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4B96B" w14:textId="77777777" w:rsidR="004C72CA" w:rsidRPr="00F5782C" w:rsidRDefault="004C72CA" w:rsidP="004C72C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116587840"/>
      <w:r w:rsidRPr="00600059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  <w:r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  <w:r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  <w:r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  <w:r>
        <w:rPr>
          <w:rFonts w:ascii="Times New Roman" w:hAnsi="Times New Roman" w:cs="Times New Roman"/>
          <w:b/>
          <w:caps/>
          <w:sz w:val="28"/>
          <w:szCs w:val="28"/>
        </w:rPr>
        <w:br/>
      </w:r>
      <w:r w:rsidRPr="0060005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вычислительной техники</w:t>
      </w:r>
    </w:p>
    <w:p w14:paraId="5D4A3588" w14:textId="77777777" w:rsid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2F47F65" w14:textId="77777777" w:rsidR="004C72CA" w:rsidRPr="00600059" w:rsidRDefault="004C72CA" w:rsidP="004C72CA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8C80920" w14:textId="77777777" w:rsidR="004C72CA" w:rsidRPr="00600059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12FCC0" w14:textId="596CC15C" w:rsidR="004C72CA" w:rsidRPr="00F5782C" w:rsidRDefault="004C72CA" w:rsidP="004C72CA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 w:rsidRPr="00600059">
        <w:rPr>
          <w:rStyle w:val="a4"/>
          <w:caps/>
          <w:szCs w:val="28"/>
        </w:rPr>
        <w:t>отчет</w:t>
      </w:r>
      <w:r>
        <w:rPr>
          <w:rStyle w:val="a4"/>
          <w:caps/>
          <w:szCs w:val="28"/>
        </w:rPr>
        <w:br/>
      </w:r>
      <w:r w:rsidRPr="00600059">
        <w:rPr>
          <w:b/>
          <w:szCs w:val="28"/>
        </w:rPr>
        <w:t>по лабораторной работе №</w:t>
      </w:r>
      <w:r w:rsidR="00422BCD">
        <w:rPr>
          <w:b/>
          <w:szCs w:val="28"/>
        </w:rPr>
        <w:t>2</w:t>
      </w:r>
      <w:r>
        <w:rPr>
          <w:b/>
          <w:color w:val="FF0000"/>
          <w:szCs w:val="28"/>
        </w:rPr>
        <w:br/>
      </w:r>
      <w:r w:rsidRPr="00600059">
        <w:rPr>
          <w:b/>
          <w:szCs w:val="28"/>
        </w:rPr>
        <w:t>по дисциплине «</w:t>
      </w:r>
      <w:r>
        <w:rPr>
          <w:b/>
          <w:szCs w:val="28"/>
        </w:rPr>
        <w:t>Элементная база цифровых систем</w:t>
      </w:r>
      <w:r w:rsidRPr="00600059">
        <w:rPr>
          <w:b/>
          <w:szCs w:val="28"/>
        </w:rPr>
        <w:t>»</w:t>
      </w:r>
      <w:r>
        <w:rPr>
          <w:b/>
          <w:szCs w:val="28"/>
        </w:rPr>
        <w:br/>
      </w:r>
      <w:r w:rsidRPr="007418D4">
        <w:rPr>
          <w:rStyle w:val="ListLabel10"/>
          <w:rFonts w:eastAsia="Tahoma"/>
          <w:b/>
          <w:bCs/>
          <w:sz w:val="28"/>
          <w:szCs w:val="28"/>
        </w:rPr>
        <w:t>Тема</w:t>
      </w:r>
      <w:r w:rsidRPr="007418D4">
        <w:rPr>
          <w:rStyle w:val="ListLabel10"/>
          <w:b/>
          <w:bCs/>
          <w:sz w:val="28"/>
          <w:szCs w:val="28"/>
        </w:rPr>
        <w:t xml:space="preserve">: </w:t>
      </w:r>
      <w:r w:rsidR="007418D4" w:rsidRPr="007418D4">
        <w:rPr>
          <w:rStyle w:val="ListLabel10"/>
          <w:b/>
          <w:bCs/>
          <w:sz w:val="28"/>
          <w:szCs w:val="28"/>
        </w:rPr>
        <w:t>ПРОЕКТИРОВАНИЕ КОМБИНАЦИОННОГО УЗЛА НА ОСНОВЕ ДЕШИФРАТОРА И МУЛЬТИПЛЕКСОРА</w:t>
      </w:r>
    </w:p>
    <w:p w14:paraId="4C772059" w14:textId="77777777" w:rsidR="004C72CA" w:rsidRPr="00600059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E4EE" w14:textId="77777777" w:rsid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B35D5" w14:textId="77777777" w:rsidR="004C72CA" w:rsidRPr="00600059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9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4032"/>
        <w:gridCol w:w="2756"/>
      </w:tblGrid>
      <w:tr w:rsidR="004C72CA" w:rsidRPr="00600059" w14:paraId="522B6E52" w14:textId="77777777" w:rsidTr="00B067D3">
        <w:trPr>
          <w:trHeight w:val="227"/>
        </w:trPr>
        <w:tc>
          <w:tcPr>
            <w:tcW w:w="1345" w:type="pct"/>
            <w:vAlign w:val="bottom"/>
          </w:tcPr>
          <w:p w14:paraId="014D0F23" w14:textId="77777777" w:rsidR="004C72CA" w:rsidRPr="00600059" w:rsidRDefault="004C72CA" w:rsidP="00B0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>Студенты гр. 0305</w:t>
            </w:r>
          </w:p>
        </w:tc>
        <w:tc>
          <w:tcPr>
            <w:tcW w:w="2171" w:type="pct"/>
            <w:vAlign w:val="bottom"/>
          </w:tcPr>
          <w:p w14:paraId="044A74A1" w14:textId="77777777" w:rsidR="004C72CA" w:rsidRPr="00600059" w:rsidRDefault="004C72CA" w:rsidP="00B0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3768FFD5" w14:textId="77777777" w:rsidR="004C72CA" w:rsidRPr="00600059" w:rsidRDefault="004C72CA" w:rsidP="00B0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</w:rPr>
              <w:t>ванов А</w:t>
            </w: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Н.</w:t>
            </w:r>
          </w:p>
        </w:tc>
      </w:tr>
      <w:tr w:rsidR="004C72CA" w:rsidRPr="00600059" w14:paraId="04854899" w14:textId="77777777" w:rsidTr="00B067D3">
        <w:trPr>
          <w:trHeight w:val="227"/>
        </w:trPr>
        <w:tc>
          <w:tcPr>
            <w:tcW w:w="1345" w:type="pct"/>
            <w:vAlign w:val="bottom"/>
          </w:tcPr>
          <w:p w14:paraId="67341581" w14:textId="77777777" w:rsidR="004C72CA" w:rsidRPr="00600059" w:rsidRDefault="004C72CA" w:rsidP="00B0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pct"/>
            <w:vAlign w:val="bottom"/>
          </w:tcPr>
          <w:p w14:paraId="5429EE46" w14:textId="77777777" w:rsidR="004C72CA" w:rsidRPr="00600059" w:rsidRDefault="004C72CA" w:rsidP="00B0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67A6C94C" w14:textId="77777777" w:rsidR="004C72CA" w:rsidRPr="00600059" w:rsidRDefault="004C72CA" w:rsidP="00B0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</w:rPr>
              <w:t>сипцов Н</w:t>
            </w: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72CA" w:rsidRPr="00600059" w14:paraId="5E40CFD7" w14:textId="77777777" w:rsidTr="00B067D3">
        <w:trPr>
          <w:trHeight w:val="227"/>
        </w:trPr>
        <w:tc>
          <w:tcPr>
            <w:tcW w:w="1345" w:type="pct"/>
            <w:vAlign w:val="bottom"/>
          </w:tcPr>
          <w:p w14:paraId="083EBCD9" w14:textId="77777777" w:rsidR="004C72CA" w:rsidRPr="00600059" w:rsidRDefault="004C72CA" w:rsidP="00B0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71" w:type="pct"/>
            <w:vAlign w:val="bottom"/>
          </w:tcPr>
          <w:p w14:paraId="69DF8B33" w14:textId="77777777" w:rsidR="004C72CA" w:rsidRPr="00600059" w:rsidRDefault="004C72CA" w:rsidP="00B0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</w:tc>
        <w:tc>
          <w:tcPr>
            <w:tcW w:w="1485" w:type="pct"/>
            <w:vAlign w:val="center"/>
          </w:tcPr>
          <w:p w14:paraId="3FEC1079" w14:textId="77777777" w:rsidR="004C72CA" w:rsidRPr="00600059" w:rsidRDefault="004C72CA" w:rsidP="00B0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Бондаренко</w:t>
            </w: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6000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bookmarkEnd w:id="0"/>
    </w:tbl>
    <w:p w14:paraId="614AA314" w14:textId="77777777" w:rsid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644745E" w14:textId="77777777" w:rsid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388223" w14:textId="77777777" w:rsidR="004C72CA" w:rsidRDefault="004C72CA" w:rsidP="004C72CA">
      <w:pPr>
        <w:spacing w:line="360" w:lineRule="auto"/>
        <w:jc w:val="center"/>
        <w:rPr>
          <w:rStyle w:val="apple-tab-span"/>
          <w:b/>
          <w:bCs/>
          <w:sz w:val="28"/>
          <w:szCs w:val="28"/>
        </w:rPr>
      </w:pPr>
      <w:r w:rsidRPr="00432A67">
        <w:rPr>
          <w:rFonts w:ascii="Times New Roman" w:hAnsi="Times New Roman" w:cs="Times New Roman"/>
          <w:bCs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bCs/>
          <w:sz w:val="28"/>
          <w:szCs w:val="28"/>
        </w:rPr>
        <w:br/>
      </w:r>
      <w:bookmarkStart w:id="1" w:name="_GoBack"/>
      <w:bookmarkEnd w:id="1"/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4126F784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4C72C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использовании дешифратора и мультиплексора для воспроизведения произвольных логических функций.</w:t>
      </w:r>
    </w:p>
    <w:p w14:paraId="0EF249FD" w14:textId="77777777" w:rsidR="004C72CA" w:rsidRP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2CA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000D29E2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Дешифратор с прямыми выходами формирует на своих выходах полную систему конъюнктивных термов от аргументов, подаваемых на информационные входы. Дополнив схему элементом ИЛИ, соединённым с выходами дешифратора, соответствующими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конституентам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«1», можно получить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комбинационныи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узел,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реализующии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переключательную функцию в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совершеннои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дизъюнктивнои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>̆ форме.</w:t>
      </w:r>
    </w:p>
    <w:p w14:paraId="140C74B5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Если переключательная функция имеет меньше нулевых значений, чем единичных, то выгоднее использовать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дополнительныи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элемент ИЛИ-НЕ, на входах которого собирают сигналы с выходов дешифратора, соответствующих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конституентам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«0».</w:t>
      </w:r>
    </w:p>
    <w:p w14:paraId="3CE600AC" w14:textId="4EBE0DC4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Если использован дешифратор с инверсными выходами, то во втором каскаде комбинационного узла сигналы собирают на элементе </w:t>
      </w:r>
      <w:proofErr w:type="gramStart"/>
      <w:r w:rsidRPr="004C72CA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4C72CA">
        <w:rPr>
          <w:rFonts w:ascii="Times New Roman" w:hAnsi="Times New Roman" w:cs="Times New Roman"/>
          <w:sz w:val="28"/>
          <w:szCs w:val="28"/>
        </w:rPr>
        <w:t xml:space="preserve"> или на элементе И. Если заданная функция имеет меньше единичных значений, то применяют элемент </w:t>
      </w:r>
      <w:proofErr w:type="gramStart"/>
      <w:r w:rsidRPr="004C72CA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4C72CA">
        <w:rPr>
          <w:rFonts w:ascii="Times New Roman" w:hAnsi="Times New Roman" w:cs="Times New Roman"/>
          <w:sz w:val="28"/>
          <w:szCs w:val="28"/>
        </w:rPr>
        <w:t xml:space="preserve">, на который подают инверсные сигналы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конституент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«1». Если переключательная функция имеет меньше нулевых значений, то используют элемент </w:t>
      </w:r>
      <w:proofErr w:type="gramStart"/>
      <w:r w:rsidRPr="004C72C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C7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передают на него инверсные сигналы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конституент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«0».</w:t>
      </w:r>
    </w:p>
    <w:p w14:paraId="6F020405" w14:textId="5EB4A177" w:rsidR="003432E4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Мультиплексор соединяет логически со своим выходом y тот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информационныи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вход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d_i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, номер i которого задан кодом на входах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настройки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0A29B38E" w14:textId="40C161F6" w:rsidR="004C72CA" w:rsidRP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CA">
        <w:rPr>
          <w:rStyle w:val="ListLabel8"/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28831BE" wp14:editId="4DE927A8">
            <wp:extent cx="1162685" cy="536575"/>
            <wp:effectExtent l="0" t="0" r="0" b="0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ACFF" w14:textId="34512B50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lastRenderedPageBreak/>
        <w:t xml:space="preserve">Мультиплексор реализует переключательную функцию, где </w:t>
      </w:r>
      <m:oMath>
        <m:sSub>
          <m:sSub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ListLabel10"/>
            <w:rFonts w:ascii="Cambria Math" w:hAnsi="Cambria Math" w:cs="Times New Roman"/>
            <w:sz w:val="28"/>
            <w:szCs w:val="28"/>
          </w:rPr>
          <m:t xml:space="preserve"> </m:t>
        </m:r>
      </m:oMath>
      <w:r w:rsidRPr="004C72C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конституента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«1» для i-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гo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набора настроечных переменных </w:t>
      </w:r>
      <m:oMath>
        <m:sSub>
          <m:sSub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C72CA">
        <w:rPr>
          <w:rStyle w:val="ListLabel10"/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C72CA">
        <w:rPr>
          <w:rStyle w:val="ListLabel10"/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4C72CA">
        <w:rPr>
          <w:rStyle w:val="ListLabel10"/>
          <w:rFonts w:ascii="Times New Roman" w:hAnsi="Times New Roman" w:cs="Times New Roman"/>
          <w:sz w:val="28"/>
          <w:szCs w:val="28"/>
        </w:rPr>
        <w:t xml:space="preserve">; </w:t>
      </w:r>
      <m:oMath>
        <m:r>
          <m:rPr>
            <m:sty m:val="bi"/>
          </m:rPr>
          <w:rPr>
            <w:rStyle w:val="ListLabel10"/>
            <w:rFonts w:ascii="Cambria Math" w:hAnsi="Cambria Math" w:cs="Times New Roman"/>
            <w:sz w:val="28"/>
            <w:szCs w:val="28"/>
          </w:rPr>
          <m:t>r=</m:t>
        </m:r>
        <m:sSup>
          <m:sSup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Style w:val="ListLabel10"/>
            <w:rFonts w:ascii="Cambria Math" w:hAnsi="Cambria Math" w:cs="Times New Roman"/>
            <w:sz w:val="28"/>
            <w:szCs w:val="28"/>
          </w:rPr>
          <m:t>-1</m:t>
        </m:r>
      </m:oMath>
      <w:r w:rsidRPr="004C72CA">
        <w:rPr>
          <w:rStyle w:val="ListLabel10"/>
          <w:rFonts w:ascii="Times New Roman" w:hAnsi="Times New Roman" w:cs="Times New Roman"/>
          <w:sz w:val="28"/>
          <w:szCs w:val="28"/>
        </w:rPr>
        <w:t xml:space="preserve"> </w:t>
      </w:r>
      <w:r w:rsidRPr="004C72CA">
        <w:rPr>
          <w:rFonts w:ascii="Times New Roman" w:hAnsi="Times New Roman" w:cs="Times New Roman"/>
          <w:sz w:val="28"/>
          <w:szCs w:val="28"/>
        </w:rPr>
        <w:t>– максимальное значение индекса i.</w:t>
      </w:r>
    </w:p>
    <w:p w14:paraId="565D8DD3" w14:textId="10DBF04A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Если на входы </w:t>
      </w:r>
      <m:oMath>
        <m:sSub>
          <m:sSub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4C72CA">
        <w:rPr>
          <w:rFonts w:ascii="Times New Roman" w:hAnsi="Times New Roman" w:cs="Times New Roman"/>
          <w:sz w:val="28"/>
          <w:szCs w:val="28"/>
        </w:rPr>
        <w:t xml:space="preserve">мультиплексора подавать константы «0» и «1» в соответствии со значениями заданной переключательной функции y, то выражение становится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совершеннои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дизьюнктивнои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нормальнои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формои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функции y от аргументов </w:t>
      </w:r>
      <m:oMath>
        <m:sSub>
          <m:sSub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C72CA">
        <w:rPr>
          <w:rStyle w:val="ListLabel10"/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C72CA">
        <w:rPr>
          <w:rStyle w:val="ListLabel10"/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4C72CA">
        <w:rPr>
          <w:rFonts w:ascii="Times New Roman" w:hAnsi="Times New Roman" w:cs="Times New Roman"/>
          <w:sz w:val="28"/>
          <w:szCs w:val="28"/>
        </w:rPr>
        <w:t>. Получающаяся комбинационная схема имеет структуру «константа – мультиплексор».</w:t>
      </w:r>
    </w:p>
    <w:p w14:paraId="5E16B3AA" w14:textId="59DC8230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Более экономична по затратам оборудования структура «функция – мультиплексор». В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неи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на входы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настройки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мультиплексора подают только часть входных переменных </w:t>
      </w:r>
      <m:oMath>
        <m:sSub>
          <m:sSub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C72CA">
        <w:rPr>
          <w:rStyle w:val="ListLabel10"/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4C72CA">
        <w:rPr>
          <w:rStyle w:val="ListLabel10"/>
          <w:rFonts w:ascii="Times New Roman" w:hAnsi="Times New Roman" w:cs="Times New Roman"/>
          <w:sz w:val="28"/>
          <w:szCs w:val="28"/>
        </w:rPr>
        <w:t xml:space="preserve">, ..., </w:t>
      </w:r>
      <m:oMath>
        <m:sSub>
          <m:sSubPr>
            <m:ctrlPr>
              <w:rPr>
                <w:rStyle w:val="ListLabel10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4C72CA">
        <w:rPr>
          <w:rFonts w:ascii="Times New Roman" w:hAnsi="Times New Roman" w:cs="Times New Roman"/>
          <w:sz w:val="28"/>
          <w:szCs w:val="28"/>
        </w:rPr>
        <w:t>, а из остальных формируют промежуточные переменные.</w:t>
      </w:r>
    </w:p>
    <w:p w14:paraId="27F75CB2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Декомпозицию функции y выполняют либо аналитически, пользуясь разложением по Шеннону, либо графически на картах Карно, либо таблично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перестановкои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и соединением строк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исходнои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>̆ таблицы.</w:t>
      </w:r>
    </w:p>
    <w:p w14:paraId="57ABEDA2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>Аналитические преобразования основаны на разложении функции по Шеннону:</w:t>
      </w:r>
    </w:p>
    <w:p w14:paraId="00B92F25" w14:textId="77777777" w:rsidR="004C72CA" w:rsidRPr="004C72CA" w:rsidRDefault="004C72CA" w:rsidP="004C72CA">
      <w:pPr>
        <w:pStyle w:val="3"/>
        <w:spacing w:line="360" w:lineRule="auto"/>
        <w:jc w:val="center"/>
        <w:rPr>
          <w:rStyle w:val="ListLabel10"/>
          <w:rFonts w:ascii="Times New Roman" w:hAnsi="Times New Roman" w:cs="Times New Roman"/>
          <w:b w:val="0"/>
          <w:bCs w:val="0"/>
          <w:sz w:val="28"/>
        </w:rPr>
      </w:pPr>
      <m:oMath>
        <m:r>
          <m:rPr>
            <m:sty m:val="bi"/>
          </m:rPr>
          <w:rPr>
            <w:rStyle w:val="ListLabel10"/>
            <w:rFonts w:ascii="Cambria Math" w:hAnsi="Cambria Math" w:cs="Times New Roman"/>
            <w:sz w:val="28"/>
          </w:rPr>
          <m:t>y</m:t>
        </m:r>
        <m:d>
          <m:dPr>
            <m:ctrlPr>
              <w:rPr>
                <w:rStyle w:val="ListLabel10"/>
                <w:rFonts w:ascii="Cambria Math" w:hAnsi="Cambria Math" w:cs="Times New Roman"/>
                <w:b w:val="0"/>
                <w:bCs w:val="0"/>
                <w:sz w:val="28"/>
              </w:rPr>
            </m:ctrlPr>
          </m:dPr>
          <m:e>
            <m:sSub>
              <m:sSubPr>
                <m:ctrlPr>
                  <w:rPr>
                    <w:rStyle w:val="ListLabel10"/>
                    <w:rFonts w:ascii="Cambria Math" w:hAnsi="Cambria Math" w:cs="Times New Roman"/>
                    <w:b w:val="0"/>
                    <w:bCs w:val="0"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0,</m:t>
                </m:r>
              </m:sub>
            </m:s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</w:rPr>
              <m:t>...,</m:t>
            </m:r>
            <m:sSub>
              <m:sSubPr>
                <m:ctrlPr>
                  <w:rPr>
                    <w:rStyle w:val="ListLabel10"/>
                    <w:rFonts w:ascii="Cambria Math" w:hAnsi="Cambria Math" w:cs="Times New Roman"/>
                    <w:b w:val="0"/>
                    <w:bCs w:val="0"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</w:rPr>
              <m:t>,...,</m:t>
            </m:r>
            <m:sSub>
              <m:sSubPr>
                <m:ctrlPr>
                  <w:rPr>
                    <w:rStyle w:val="ListLabel10"/>
                    <w:rFonts w:ascii="Cambria Math" w:hAnsi="Cambria Math" w:cs="Times New Roman"/>
                    <w:b w:val="0"/>
                    <w:bCs w:val="0"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m:r>
          <m:rPr>
            <m:sty m:val="bi"/>
          </m:rPr>
          <w:rPr>
            <w:rStyle w:val="ListLabel10"/>
            <w:rFonts w:ascii="Cambria Math" w:hAnsi="Cambria Math" w:cs="Times New Roman"/>
            <w:sz w:val="28"/>
          </w:rPr>
          <m:t>=</m:t>
        </m:r>
        <m:bar>
          <m:barPr>
            <m:pos m:val="top"/>
            <m:ctrlPr>
              <w:rPr>
                <w:rStyle w:val="ListLabel10"/>
                <w:rFonts w:ascii="Cambria Math" w:hAnsi="Cambria Math" w:cs="Times New Roman"/>
                <w:b w:val="0"/>
                <w:bCs w:val="0"/>
                <w:sz w:val="28"/>
              </w:rPr>
            </m:ctrlPr>
          </m:barPr>
          <m:e>
            <m:sSub>
              <m:sSubPr>
                <m:ctrlPr>
                  <w:rPr>
                    <w:rStyle w:val="ListLabel10"/>
                    <w:rFonts w:ascii="Cambria Math" w:hAnsi="Cambria Math" w:cs="Times New Roman"/>
                    <w:b w:val="0"/>
                    <w:bCs w:val="0"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e>
        </m:bar>
        <m:r>
          <m:rPr>
            <m:sty m:val="bi"/>
          </m:rPr>
          <w:rPr>
            <w:rStyle w:val="ListLabel10"/>
            <w:rFonts w:ascii="Cambria Math" w:hAnsi="Cambria Math" w:cs="Times New Roman"/>
            <w:sz w:val="28"/>
          </w:rPr>
          <m:t>∧y</m:t>
        </m:r>
        <m:d>
          <m:dPr>
            <m:ctrlPr>
              <w:rPr>
                <w:rStyle w:val="ListLabel10"/>
                <w:rFonts w:ascii="Cambria Math" w:hAnsi="Cambria Math" w:cs="Times New Roman"/>
                <w:b w:val="0"/>
                <w:bCs w:val="0"/>
                <w:sz w:val="28"/>
              </w:rPr>
            </m:ctrlPr>
          </m:dPr>
          <m:e>
            <m:sSub>
              <m:sSubPr>
                <m:ctrlPr>
                  <w:rPr>
                    <w:rStyle w:val="ListLabel10"/>
                    <w:rFonts w:ascii="Cambria Math" w:hAnsi="Cambria Math" w:cs="Times New Roman"/>
                    <w:b w:val="0"/>
                    <w:bCs w:val="0"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0,</m:t>
                </m:r>
              </m:sub>
            </m:s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</w:rPr>
              <m:t>...,0,...,</m:t>
            </m:r>
            <m:sSub>
              <m:sSubPr>
                <m:ctrlPr>
                  <w:rPr>
                    <w:rStyle w:val="ListLabel10"/>
                    <w:rFonts w:ascii="Cambria Math" w:hAnsi="Cambria Math" w:cs="Times New Roman"/>
                    <w:b w:val="0"/>
                    <w:bCs w:val="0"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  <m:r>
          <m:rPr>
            <m:sty m:val="bi"/>
          </m:rPr>
          <w:rPr>
            <w:rStyle w:val="ListLabel10"/>
            <w:rFonts w:ascii="Cambria Math" w:hAnsi="Cambria Math" w:cs="Times New Roman"/>
            <w:sz w:val="28"/>
          </w:rPr>
          <m:t>∨</m:t>
        </m:r>
        <m:sSub>
          <m:sSubPr>
            <m:ctrlPr>
              <w:rPr>
                <w:rStyle w:val="ListLabel10"/>
                <w:rFonts w:ascii="Cambria Math" w:hAnsi="Cambria Math" w:cs="Times New Roman"/>
                <w:b w:val="0"/>
                <w:bCs w:val="0"/>
                <w:sz w:val="28"/>
              </w:rPr>
            </m:ctrlPr>
          </m:sSubPr>
          <m:e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</w:rPr>
              <m:t>i</m:t>
            </m:r>
          </m:sub>
        </m:sSub>
        <m:r>
          <m:rPr>
            <m:sty m:val="bi"/>
          </m:rPr>
          <w:rPr>
            <w:rStyle w:val="ListLabel10"/>
            <w:rFonts w:ascii="Cambria Math" w:hAnsi="Cambria Math" w:cs="Times New Roman"/>
            <w:sz w:val="28"/>
          </w:rPr>
          <m:t>∧y</m:t>
        </m:r>
        <m:d>
          <m:dPr>
            <m:ctrlPr>
              <w:rPr>
                <w:rStyle w:val="ListLabel10"/>
                <w:rFonts w:ascii="Cambria Math" w:hAnsi="Cambria Math" w:cs="Times New Roman"/>
                <w:b w:val="0"/>
                <w:bCs w:val="0"/>
                <w:sz w:val="28"/>
              </w:rPr>
            </m:ctrlPr>
          </m:dPr>
          <m:e>
            <m:sSub>
              <m:sSubPr>
                <m:ctrlPr>
                  <w:rPr>
                    <w:rStyle w:val="ListLabel10"/>
                    <w:rFonts w:ascii="Cambria Math" w:hAnsi="Cambria Math" w:cs="Times New Roman"/>
                    <w:b w:val="0"/>
                    <w:bCs w:val="0"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0,</m:t>
                </m:r>
              </m:sub>
            </m:sSub>
            <m:r>
              <m:rPr>
                <m:sty m:val="bi"/>
              </m:rPr>
              <w:rPr>
                <w:rStyle w:val="ListLabel10"/>
                <w:rFonts w:ascii="Cambria Math" w:hAnsi="Cambria Math" w:cs="Times New Roman"/>
                <w:sz w:val="28"/>
              </w:rPr>
              <m:t>...,1,...,</m:t>
            </m:r>
            <m:sSub>
              <m:sSubPr>
                <m:ctrlPr>
                  <w:rPr>
                    <w:rStyle w:val="ListLabel10"/>
                    <w:rFonts w:ascii="Cambria Math" w:hAnsi="Cambria Math" w:cs="Times New Roman"/>
                    <w:b w:val="0"/>
                    <w:bCs w:val="0"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ListLabel10"/>
                    <w:rFonts w:ascii="Cambria Math" w:hAnsi="Cambria Math" w:cs="Times New Roman"/>
                    <w:sz w:val="28"/>
                  </w:rPr>
                  <m:t>n</m:t>
                </m:r>
              </m:sub>
            </m:sSub>
          </m:e>
        </m:d>
      </m:oMath>
      <w:r w:rsidRPr="004C72CA">
        <w:rPr>
          <w:rStyle w:val="ListLabel10"/>
          <w:rFonts w:ascii="Times New Roman" w:hAnsi="Times New Roman" w:cs="Times New Roman"/>
          <w:b w:val="0"/>
          <w:bCs w:val="0"/>
          <w:sz w:val="28"/>
        </w:rPr>
        <w:t>.</w:t>
      </w:r>
    </w:p>
    <w:p w14:paraId="113D4E45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Функция разлагается по тем аргументам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x_i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>, которые предполагается подать на настроечные входы мультиплексора. Подфункции-множители реализуются отдельно и подаются на информационные входы мультиплексора.</w:t>
      </w:r>
    </w:p>
    <w:p w14:paraId="171FED0F" w14:textId="5E285507" w:rsid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Выделение подфункций по карте Карно даёт лучшие результаты, так как вследствие обозримости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всеи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функции удается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найти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группировку аргументов, которая максимально упрощает схему каскада «функция».</w:t>
      </w:r>
    </w:p>
    <w:p w14:paraId="4C52C6B5" w14:textId="77777777" w:rsidR="004C72CA" w:rsidRDefault="004C72CA">
      <w:p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B9E5AB" w14:textId="77777777" w:rsidR="004C72CA" w:rsidRP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2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7AACC375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Лабораторная работа состоит из двух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частеи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>̆.</w:t>
      </w:r>
    </w:p>
    <w:p w14:paraId="50D366C0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>Часть 1. Реализовать комбинационную схему в соответствии с заданием к лаб. раб. 1 с использованием дешифратора и мультиплексора. Сравнить варианты реализации.</w:t>
      </w:r>
    </w:p>
    <w:p w14:paraId="5919A858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В библиотеке системы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II наряду с примитивами имеются некоторые заранее спроектированные и включённые в отдельную библиотеку более сложные цифровые узлы. Такие функционально завершённые компоненты более высокого уровня сложности, допускающие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настройку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параметров пользователем, называются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мегафункциями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. В библиотеке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мегафункции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>̆ имеются типовые узлы мультиплексоров и дешифраторов, которые и следует использовать при выполнении работы.</w:t>
      </w:r>
    </w:p>
    <w:p w14:paraId="485C1494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Спроектированную в лаб. раб. 1 схему следует использовать в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текущеи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работе как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библиотечныи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блок. Схема верхнего модуля проекта должна включать в себя три функционально законченных независимых узла: блок,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спроектированныи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в лаб. раб. 1; блок,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реализующии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функцию с использованием мультиплексора; блок,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реализующии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>̆ функцию на базе дешифратора.</w:t>
      </w:r>
    </w:p>
    <w:p w14:paraId="0F8E5F17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Часть 2. Разработать комбинационную схему управления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индикациеи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̆,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построеннои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>̆ на светодиодах.</w:t>
      </w:r>
    </w:p>
    <w:p w14:paraId="63E2A95B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Светодиоды изготовляются на основе специальных полупроводниковых материалов, пропускание тока через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такои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>̆ диод вызывает его свечение. Цвет свечения зависит от материала, из которого изготовлен диод, яркость свечения зависит от величины тока, протекающего через него. Из нескольких диодов составляются индикаторы и матрицы, отображающие буквы, цифры и служебные символы.</w:t>
      </w:r>
    </w:p>
    <w:p w14:paraId="0987E426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Широко применяются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семисегментные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индикаторы, в которых семь сегментов-диодов расположены так, что при зажигании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определённои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их комбинации высвечивается тот или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инои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>̆ символ.</w:t>
      </w:r>
    </w:p>
    <w:p w14:paraId="3D484259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 xml:space="preserve">Выпускаются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семисегментные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индикаторы (ССИ) с общим анодом или общим катодом. В зависимости от типа ССИ зажиганию светодиодного сегмента соответствует единичное или нулевое значение логического управляющего сигнала.</w:t>
      </w:r>
    </w:p>
    <w:p w14:paraId="0437724B" w14:textId="0B1C79B0" w:rsid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>Формат отображения цифр и пример формирования кода для изображения цифр для схемы включения сегмента единичным значением приведены на рис.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7A261E48" w14:textId="5A9D9B57" w:rsid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417">
        <w:rPr>
          <w:rStyle w:val="ListLabel8"/>
          <w:rFonts w:ascii="Times New Roman" w:hAnsi="Times New Roman" w:cs="Times New Roman"/>
          <w:b/>
          <w:bCs/>
          <w:noProof/>
          <w:sz w:val="28"/>
          <w:lang w:eastAsia="ru-RU"/>
        </w:rPr>
        <w:drawing>
          <wp:inline distT="0" distB="0" distL="0" distR="0" wp14:anchorId="6B5D3763" wp14:editId="3F5899E5">
            <wp:extent cx="5940425" cy="1616698"/>
            <wp:effectExtent l="0" t="0" r="3175" b="3175"/>
            <wp:docPr id="2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C380" w14:textId="61FA96C5" w:rsid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C72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Семисегментныи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>̆ индикатор</w:t>
      </w:r>
    </w:p>
    <w:p w14:paraId="5221D9BB" w14:textId="77777777" w:rsidR="004C72CA" w:rsidRPr="004C72CA" w:rsidRDefault="004C72CA" w:rsidP="004C72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 xml:space="preserve">На вход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разрабатываемои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комбинационнои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схемы управления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семисегментным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индикатором должен подаваться 4-разрядный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двоичныи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̆ код, на 8-разрядном выходе – формироваться код,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обеспечивающии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>̆ необходимое изображение в соответствии с расположением сегментов на индикаторе.</w:t>
      </w:r>
    </w:p>
    <w:p w14:paraId="24B5D68C" w14:textId="3CFD948B" w:rsid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>Комбинационная схема может быть реализована любым известным способом: с помощью элементарного логического базиса, с использованием мультиплексоров или на основе дешифраторов.</w:t>
      </w:r>
    </w:p>
    <w:p w14:paraId="67385F27" w14:textId="77777777" w:rsidR="004C72CA" w:rsidRDefault="004C72CA">
      <w:p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55C252" w14:textId="77777777" w:rsidR="004C72CA" w:rsidRP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2C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FAEB90B" w14:textId="71E38429" w:rsid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 xml:space="preserve">Часть 1 – Реализованы комбинационные схемы в соответствии с заданием к лаб. раб. 1 с использованием дешифратора и мультиплексора. На рисунке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4C72CA">
        <w:rPr>
          <w:rFonts w:ascii="Times New Roman" w:hAnsi="Times New Roman" w:cs="Times New Roman"/>
          <w:sz w:val="28"/>
          <w:szCs w:val="28"/>
        </w:rPr>
        <w:t xml:space="preserve">изображена схема </w:t>
      </w:r>
      <w:proofErr w:type="gramStart"/>
      <w:r w:rsidRPr="004C72CA">
        <w:rPr>
          <w:rFonts w:ascii="Times New Roman" w:hAnsi="Times New Roman" w:cs="Times New Roman"/>
          <w:sz w:val="28"/>
          <w:szCs w:val="28"/>
        </w:rPr>
        <w:t>в  среде</w:t>
      </w:r>
      <w:proofErr w:type="gramEnd"/>
      <w:r w:rsidRPr="004C72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72CA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4C72CA">
        <w:rPr>
          <w:rFonts w:ascii="Times New Roman" w:hAnsi="Times New Roman" w:cs="Times New Roman"/>
          <w:sz w:val="28"/>
          <w:szCs w:val="28"/>
        </w:rPr>
        <w:t xml:space="preserve"> II.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72CA">
        <w:rPr>
          <w:rFonts w:ascii="Times New Roman" w:hAnsi="Times New Roman" w:cs="Times New Roman"/>
          <w:sz w:val="28"/>
          <w:szCs w:val="28"/>
        </w:rPr>
        <w:t xml:space="preserve"> – схема с соблюдением ГОСТ.</w:t>
      </w:r>
    </w:p>
    <w:p w14:paraId="0E7FC769" w14:textId="6F2ABD55" w:rsid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ListLabel8"/>
          <w:rFonts w:ascii="Times New Roman" w:hAnsi="Times New Roman" w:cs="Times New Roman"/>
          <w:b/>
          <w:bCs/>
          <w:noProof/>
          <w:sz w:val="28"/>
          <w:lang w:eastAsia="ru-RU"/>
        </w:rPr>
        <w:drawing>
          <wp:inline distT="0" distB="0" distL="0" distR="0" wp14:anchorId="0096AD50" wp14:editId="2F837B4E">
            <wp:extent cx="5928360" cy="4777740"/>
            <wp:effectExtent l="0" t="0" r="0" b="3810"/>
            <wp:docPr id="1536485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2C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C72CA">
        <w:rPr>
          <w:rFonts w:ascii="Times New Roman" w:hAnsi="Times New Roman" w:cs="Times New Roman"/>
          <w:sz w:val="28"/>
          <w:szCs w:val="28"/>
        </w:rPr>
        <w:t>. Комбинационн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C72CA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0D742C88" w14:textId="50192346" w:rsid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6FF780" wp14:editId="7B3C370F">
            <wp:extent cx="5936615" cy="6927215"/>
            <wp:effectExtent l="0" t="0" r="6985" b="6985"/>
            <wp:docPr id="33835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E5D2" w14:textId="26339FF3" w:rsid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72C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ГОСТ</w:t>
      </w:r>
      <w:r w:rsidRPr="004C72CA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58BF5F6" w14:textId="77777777" w:rsidR="004C72CA" w:rsidRDefault="004C72CA">
      <w:p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E298C5" w14:textId="77777777" w:rsidR="004C72CA" w:rsidRP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72CA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Функциональное и временное моделирование</w:t>
      </w:r>
    </w:p>
    <w:p w14:paraId="510B80A0" w14:textId="77777777" w:rsidR="004C72CA" w:rsidRPr="004C72CA" w:rsidRDefault="004C72CA" w:rsidP="004C7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ab/>
        <w:t>Реализовано функциональное и временное моделирование для комбинационных схем в соответствии с заданием к лаб. раб. 1 с использованием дешифратора и мультиплексора. На рисунке 4 представлена функциональная диаграмма, на рисунке 5 – временная.</w:t>
      </w:r>
    </w:p>
    <w:p w14:paraId="415269C5" w14:textId="1582B805" w:rsidR="004C72CA" w:rsidRPr="004C72CA" w:rsidRDefault="007F4777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7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DA5110" wp14:editId="2E17BB58">
            <wp:extent cx="5940425" cy="1647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026D" w14:textId="5924195D" w:rsid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>Рисунок 4. Функциональная диаграмма для части 1</w:t>
      </w:r>
    </w:p>
    <w:p w14:paraId="39208AAF" w14:textId="244964CA" w:rsidR="004C72CA" w:rsidRPr="004C72CA" w:rsidRDefault="007F4777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7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AC6B35" wp14:editId="33E04AC0">
            <wp:extent cx="5940425" cy="1409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D4C6" w14:textId="222E7152" w:rsidR="00841D87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72CA">
        <w:rPr>
          <w:rFonts w:ascii="Times New Roman" w:hAnsi="Times New Roman" w:cs="Times New Roman"/>
          <w:sz w:val="28"/>
          <w:szCs w:val="28"/>
        </w:rPr>
        <w:t>Рисунок 5. Временная диаграмма для части 1</w:t>
      </w:r>
    </w:p>
    <w:p w14:paraId="0C6531CF" w14:textId="7A4069C1" w:rsidR="000B7D2E" w:rsidRDefault="00841D87">
      <w:p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6938E" w14:textId="5138B5A8" w:rsidR="000B7D2E" w:rsidRPr="002076A4" w:rsidRDefault="000B7D2E" w:rsidP="000B7D2E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При помощи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207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Planner</w:t>
      </w:r>
      <w:r>
        <w:rPr>
          <w:rFonts w:ascii="Times New Roman" w:hAnsi="Times New Roman" w:cs="Times New Roman"/>
          <w:sz w:val="28"/>
          <w:szCs w:val="28"/>
        </w:rPr>
        <w:t>, который продемонстрирован на рисунке 6, было установлено соответствие между контактами платы</w:t>
      </w:r>
      <w:r w:rsidRPr="00E40B2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E40B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значения из методички</w:t>
      </w:r>
      <w:r w:rsidRPr="00E40B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входами моделируемой схемы.</w:t>
      </w:r>
    </w:p>
    <w:p w14:paraId="78A77CBC" w14:textId="3258F856" w:rsidR="000B7D2E" w:rsidRDefault="000B7D2E" w:rsidP="000B7D2E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A3BC619" wp14:editId="6BAD85B6">
            <wp:extent cx="5940425" cy="4718050"/>
            <wp:effectExtent l="0" t="0" r="3175" b="6350"/>
            <wp:docPr id="2014778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78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2372" w14:textId="6530812B" w:rsidR="000B7D2E" w:rsidRPr="00447914" w:rsidRDefault="000B7D2E" w:rsidP="000B7D2E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443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Planner</w:t>
      </w:r>
    </w:p>
    <w:p w14:paraId="1BC47297" w14:textId="77777777" w:rsidR="000B7D2E" w:rsidRDefault="000B7D2E" w:rsidP="000B7D2E">
      <w:pPr>
        <w:tabs>
          <w:tab w:val="left" w:pos="1985"/>
        </w:tabs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8951724" w14:textId="77777777" w:rsidR="000B7D2E" w:rsidRDefault="000B7D2E">
      <w:p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F318A4" w14:textId="4B37FA5D" w:rsidR="000B7D2E" w:rsidRPr="002076A4" w:rsidRDefault="000B7D2E" w:rsidP="000B7D2E">
      <w:pPr>
        <w:tabs>
          <w:tab w:val="left" w:pos="1985"/>
        </w:tabs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Моделируемая схема была загружена на плату и проверена (рис. 7). </w:t>
      </w:r>
    </w:p>
    <w:p w14:paraId="24053F32" w14:textId="0AA1CB80" w:rsidR="000B7D2E" w:rsidRDefault="00D93B63" w:rsidP="000B7D2E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B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E44540" wp14:editId="6CB88ED0">
            <wp:extent cx="5149850" cy="3689350"/>
            <wp:effectExtent l="0" t="0" r="0" b="6350"/>
            <wp:docPr id="11" name="Рисунок 11" descr="C:\Users\Nikita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ownload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1"/>
                    <a:stretch/>
                  </pic:blipFill>
                  <pic:spPr bwMode="auto">
                    <a:xfrm>
                      <a:off x="0" y="0"/>
                      <a:ext cx="51498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61F0D" w14:textId="595756F9" w:rsidR="000B7D2E" w:rsidRDefault="000B7D2E" w:rsidP="000B7D2E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Выгрузка схемы на плату</w:t>
      </w:r>
    </w:p>
    <w:p w14:paraId="1AF23747" w14:textId="77777777" w:rsidR="000B7D2E" w:rsidRPr="00990682" w:rsidRDefault="000B7D2E" w:rsidP="000B7D2E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После выгрузки схемы на плату была проверена корректность работы реализуемых функций. В результате было получено полное совпадение между таблицами истинности функций и работой модели.</w:t>
      </w:r>
    </w:p>
    <w:p w14:paraId="5313FF7F" w14:textId="77777777" w:rsidR="000B7D2E" w:rsidRPr="002076A4" w:rsidRDefault="000B7D2E" w:rsidP="000B7D2E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457B44" w14:textId="77777777" w:rsidR="000B7D2E" w:rsidRDefault="000B7D2E">
      <w:p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E8CB20" w14:textId="142602C8" w:rsidR="00841D87" w:rsidRPr="00841D87" w:rsidRDefault="00841D87" w:rsidP="0084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D87">
        <w:rPr>
          <w:rFonts w:ascii="Times New Roman" w:hAnsi="Times New Roman" w:cs="Times New Roman"/>
          <w:sz w:val="28"/>
          <w:szCs w:val="28"/>
        </w:rPr>
        <w:lastRenderedPageBreak/>
        <w:t xml:space="preserve">Часть 2 – Синтез логической схемы для </w:t>
      </w:r>
      <w:proofErr w:type="spellStart"/>
      <w:r w:rsidRPr="00841D87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841D87">
        <w:rPr>
          <w:rFonts w:ascii="Times New Roman" w:hAnsi="Times New Roman" w:cs="Times New Roman"/>
          <w:sz w:val="28"/>
          <w:szCs w:val="28"/>
        </w:rPr>
        <w:t xml:space="preserve"> индикатора с точкой.</w:t>
      </w:r>
    </w:p>
    <w:p w14:paraId="02C5655E" w14:textId="77777777" w:rsidR="00841D87" w:rsidRPr="00841D87" w:rsidRDefault="00841D87" w:rsidP="0084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D87">
        <w:rPr>
          <w:rFonts w:ascii="Times New Roman" w:hAnsi="Times New Roman" w:cs="Times New Roman"/>
          <w:sz w:val="28"/>
          <w:szCs w:val="28"/>
        </w:rPr>
        <w:tab/>
        <w:t xml:space="preserve">Составим таблицу истинности для синтеза логической схемы </w:t>
      </w:r>
      <w:proofErr w:type="spellStart"/>
      <w:r w:rsidRPr="00841D87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841D87">
        <w:rPr>
          <w:rFonts w:ascii="Times New Roman" w:hAnsi="Times New Roman" w:cs="Times New Roman"/>
          <w:sz w:val="28"/>
          <w:szCs w:val="28"/>
        </w:rPr>
        <w:t xml:space="preserve"> индикатора, а затем реализуем эту схему в </w:t>
      </w:r>
      <w:proofErr w:type="spellStart"/>
      <w:r w:rsidRPr="00841D87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841D87">
        <w:rPr>
          <w:rFonts w:ascii="Times New Roman" w:hAnsi="Times New Roman" w:cs="Times New Roman"/>
          <w:sz w:val="28"/>
          <w:szCs w:val="28"/>
        </w:rPr>
        <w:t xml:space="preserve"> II с помощью дешифраторов ввиду удобства реализации.</w:t>
      </w:r>
    </w:p>
    <w:p w14:paraId="6DAD8399" w14:textId="06D05DD9" w:rsidR="00841D87" w:rsidRDefault="00841D87" w:rsidP="00841D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1D87">
        <w:rPr>
          <w:rFonts w:ascii="Times New Roman" w:hAnsi="Times New Roman" w:cs="Times New Roman"/>
          <w:sz w:val="28"/>
          <w:szCs w:val="28"/>
        </w:rPr>
        <w:t xml:space="preserve">Таблица 1. Таблица истинности </w:t>
      </w:r>
      <w:proofErr w:type="spellStart"/>
      <w:r w:rsidRPr="00841D87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841D87">
        <w:rPr>
          <w:rFonts w:ascii="Times New Roman" w:hAnsi="Times New Roman" w:cs="Times New Roman"/>
          <w:sz w:val="28"/>
          <w:szCs w:val="28"/>
        </w:rPr>
        <w:t xml:space="preserve"> индикатора с точкой</w:t>
      </w:r>
    </w:p>
    <w:tbl>
      <w:tblPr>
        <w:tblStyle w:val="a6"/>
        <w:tblW w:w="8671" w:type="dxa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  <w:gridCol w:w="667"/>
      </w:tblGrid>
      <w:tr w:rsidR="00841D87" w:rsidRPr="00435C52" w14:paraId="3AAE791A" w14:textId="77777777" w:rsidTr="00B067D3"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</w:tcPr>
          <w:p w14:paraId="349E851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064644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666BB1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X</w:t>
            </w: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E25863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X</w:t>
            </w: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09B4379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X</w:t>
            </w: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6F78621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66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7857936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6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52BE8CE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66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732FE2C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66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0F1B4E2D" w14:textId="77777777" w:rsidR="00841D87" w:rsidRPr="00435C52" w:rsidRDefault="00841D87" w:rsidP="00B067D3">
            <w:pPr>
              <w:pStyle w:val="a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667" w:type="dxa"/>
            <w:tcBorders>
              <w:bottom w:val="single" w:sz="12" w:space="0" w:color="auto"/>
            </w:tcBorders>
            <w:shd w:val="clear" w:color="auto" w:fill="E7E6E6" w:themeFill="background2"/>
          </w:tcPr>
          <w:p w14:paraId="2592C73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6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AF1BC5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</w:t>
            </w:r>
          </w:p>
        </w:tc>
        <w:tc>
          <w:tcPr>
            <w:tcW w:w="667" w:type="dxa"/>
            <w:tcBorders>
              <w:left w:val="single" w:sz="12" w:space="0" w:color="auto"/>
              <w:bottom w:val="single" w:sz="12" w:space="0" w:color="auto"/>
            </w:tcBorders>
          </w:tcPr>
          <w:p w14:paraId="76D3E96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</w:t>
            </w:r>
          </w:p>
        </w:tc>
      </w:tr>
      <w:tr w:rsidR="00841D87" w:rsidRPr="00435C52" w14:paraId="7A58738A" w14:textId="77777777" w:rsidTr="00B067D3"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</w:tcPr>
          <w:p w14:paraId="52689C02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235D019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357CFA9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16A7475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A6849B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DE1CAE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5A31C15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41D2A362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48D2C7B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5944542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2D5E31F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1B0A97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</w:tcBorders>
          </w:tcPr>
          <w:p w14:paraId="41627CB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15CAF33E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2E55724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F0D5B5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5E76F59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14B9B1C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2E4D63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0FF9B53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79A91D1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67CF25E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10EEABB9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2F3E9BA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0FE5CEB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7E3786F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3342693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14585284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25E254F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6E2271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5D03D49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76FF4FF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BAA9509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A24550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7EDE064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26A4398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054082A9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16E135D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58DBEFB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0887510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4A3CAA2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702AB76C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1B625C3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7783752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49EF050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719FC46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93DFFA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7A867778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13A23ED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52509418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784E311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6ABE070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1721C43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05710577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5BEB626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0C6FC075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31CB984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A9EBBB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6694D52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76C1A89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E6E3D0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662896D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3E300A87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5410B502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1FFCF102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45B6A70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0B3388F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531982F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14C2B39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2CFE032B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363708D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85C079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7D9CD92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0543227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7B8D970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01E7CE0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34D8686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6D2AA457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17EF9BC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5E38435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2F7D1C5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6DB5932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69DBB6B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6CF8056B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27CC5D4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623C37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050E6F12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15C7B9E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A341E9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2C85BBB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217EBB1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15DD0F6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5CA4509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26B45B7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7026B1C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1780458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2EF7A169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0D49EDD3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01F4D6A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8DAA29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669CA5B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228D6D8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26B012B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4BCB9AB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5CFAAE2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17F7E1F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1BA390E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6CF9AF4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41C6F337" w14:textId="77777777" w:rsidR="00841D87" w:rsidRPr="0070256D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086D618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6742EB4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7CACD630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68356D0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4A37F6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6F5C5E0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4590F05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46013F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54E9C71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27877C39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13B5596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2F33447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5CD7769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50ECFFA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2F198FF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02B53487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2F471FEB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0DA1E3A8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6A763F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2EB2126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0079E5C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F7182C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20B3B51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2936DE4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38FA99C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00EAE39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4E296EA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26868D88" w14:textId="77777777" w:rsidR="00841D87" w:rsidRPr="0070256D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12F0545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28DFDDA7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62608251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56A0427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D222BF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02FC813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2BF4D09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9F3665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39A9B92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3F31B53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7101A57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6736BA8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399F7CB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3680CCA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0638F247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51B330B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3D6F6862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2B745337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8A92D2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7D356E7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05DC4B9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F4B95E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41C36AE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00EA116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2EA9F68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4962902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6540EC9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06C22D4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625012B9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34EB2EC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5618FB78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76043F6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C006CE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575E3C0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553179C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61AECE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31FFAA5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3837BE6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4D91331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5662BF5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25545F3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30D5108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78E6EAB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4DC69398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50D28CFB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17740EDA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A6A760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413E79D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14D495F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3A89869C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48FDE7C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4FB0FC8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53D5AFD2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47C6FC22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37C36CF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5F37CD37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7AC8AB7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7F67EBE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3975A62E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387767B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7D23B28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37345469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6D9702A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54EB27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47205BD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3F6F0E55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2285AF9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7DAD1B99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7508B92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6AB542F9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46D730E2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487B338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41D87" w:rsidRPr="00435C52" w14:paraId="2C83046E" w14:textId="77777777" w:rsidTr="00B067D3">
        <w:tc>
          <w:tcPr>
            <w:tcW w:w="667" w:type="dxa"/>
            <w:tcBorders>
              <w:right w:val="single" w:sz="12" w:space="0" w:color="auto"/>
            </w:tcBorders>
          </w:tcPr>
          <w:p w14:paraId="7174F326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2EA0DAB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6BF447B8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D9D9D9" w:themeFill="background1" w:themeFillShade="D9"/>
          </w:tcPr>
          <w:p w14:paraId="15704D7D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105980C4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54AD9633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226808CE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0C269E5B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4095C287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7" w:type="dxa"/>
            <w:shd w:val="clear" w:color="auto" w:fill="E7E6E6" w:themeFill="background2"/>
          </w:tcPr>
          <w:p w14:paraId="4C549B18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shd w:val="clear" w:color="auto" w:fill="E7E6E6" w:themeFill="background2"/>
          </w:tcPr>
          <w:p w14:paraId="64CED0B1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right w:val="single" w:sz="12" w:space="0" w:color="auto"/>
            </w:tcBorders>
            <w:shd w:val="clear" w:color="auto" w:fill="E7E6E6" w:themeFill="background2"/>
          </w:tcPr>
          <w:p w14:paraId="6D29027F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left w:val="single" w:sz="12" w:space="0" w:color="auto"/>
            </w:tcBorders>
          </w:tcPr>
          <w:p w14:paraId="5951A710" w14:textId="77777777" w:rsidR="00841D87" w:rsidRPr="00435C52" w:rsidRDefault="00841D87" w:rsidP="00B067D3">
            <w:pPr>
              <w:pStyle w:val="a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5C52">
              <w:rPr>
                <w:rStyle w:val="ListLabel10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6D84727" w14:textId="5837ED36" w:rsidR="004C72CA" w:rsidRDefault="00841D87" w:rsidP="0084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D87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0B7D2E">
        <w:rPr>
          <w:rFonts w:ascii="Times New Roman" w:hAnsi="Times New Roman" w:cs="Times New Roman"/>
          <w:sz w:val="28"/>
          <w:szCs w:val="28"/>
        </w:rPr>
        <w:t>8</w:t>
      </w:r>
      <w:r w:rsidRPr="00841D87">
        <w:rPr>
          <w:rFonts w:ascii="Times New Roman" w:hAnsi="Times New Roman" w:cs="Times New Roman"/>
          <w:sz w:val="28"/>
          <w:szCs w:val="28"/>
        </w:rPr>
        <w:t xml:space="preserve"> представлена схема </w:t>
      </w:r>
      <w:proofErr w:type="spellStart"/>
      <w:r w:rsidRPr="00841D87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841D87">
        <w:rPr>
          <w:rFonts w:ascii="Times New Roman" w:hAnsi="Times New Roman" w:cs="Times New Roman"/>
          <w:sz w:val="28"/>
          <w:szCs w:val="28"/>
        </w:rPr>
        <w:t xml:space="preserve"> индикатора с точкой в среде </w:t>
      </w:r>
      <w:proofErr w:type="spellStart"/>
      <w:r w:rsidRPr="00841D87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Pr="00841D87">
        <w:rPr>
          <w:rFonts w:ascii="Times New Roman" w:hAnsi="Times New Roman" w:cs="Times New Roman"/>
          <w:sz w:val="28"/>
          <w:szCs w:val="28"/>
        </w:rPr>
        <w:t xml:space="preserve"> II</w:t>
      </w:r>
      <w:r>
        <w:rPr>
          <w:rFonts w:ascii="Times New Roman" w:hAnsi="Times New Roman" w:cs="Times New Roman"/>
          <w:sz w:val="28"/>
          <w:szCs w:val="28"/>
        </w:rPr>
        <w:t xml:space="preserve">, на рисунке </w:t>
      </w:r>
      <w:r w:rsidR="000B7D2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ГОСТ схема</w:t>
      </w:r>
      <w:r w:rsidRPr="00841D87">
        <w:rPr>
          <w:rFonts w:ascii="Times New Roman" w:hAnsi="Times New Roman" w:cs="Times New Roman"/>
          <w:sz w:val="28"/>
          <w:szCs w:val="28"/>
        </w:rPr>
        <w:t>.</w:t>
      </w:r>
    </w:p>
    <w:p w14:paraId="385F0321" w14:textId="72756D3A" w:rsidR="00841D87" w:rsidRPr="000B7D2E" w:rsidRDefault="00841D87" w:rsidP="00841D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24C5">
        <w:rPr>
          <w:noProof/>
          <w:lang w:eastAsia="ru-RU"/>
        </w:rPr>
        <w:drawing>
          <wp:inline distT="0" distB="0" distL="0" distR="0" wp14:anchorId="37E68416" wp14:editId="21661DBB">
            <wp:extent cx="5939790" cy="2619375"/>
            <wp:effectExtent l="0" t="0" r="3810" b="9525"/>
            <wp:docPr id="1429095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95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D8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B7D2E">
        <w:rPr>
          <w:rFonts w:ascii="Times New Roman" w:hAnsi="Times New Roman" w:cs="Times New Roman"/>
          <w:sz w:val="28"/>
          <w:szCs w:val="28"/>
        </w:rPr>
        <w:t>8</w:t>
      </w:r>
      <w:r w:rsidRPr="00841D87">
        <w:rPr>
          <w:rFonts w:ascii="Times New Roman" w:hAnsi="Times New Roman" w:cs="Times New Roman"/>
          <w:sz w:val="28"/>
          <w:szCs w:val="28"/>
        </w:rPr>
        <w:t xml:space="preserve">. Комбинационная схема </w:t>
      </w:r>
      <w:proofErr w:type="spellStart"/>
      <w:r w:rsidRPr="00841D87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841D87">
        <w:rPr>
          <w:rFonts w:ascii="Times New Roman" w:hAnsi="Times New Roman" w:cs="Times New Roman"/>
          <w:sz w:val="28"/>
          <w:szCs w:val="28"/>
        </w:rPr>
        <w:t xml:space="preserve"> индикатора с точкой</w:t>
      </w:r>
    </w:p>
    <w:p w14:paraId="52489A5B" w14:textId="58BC80B4" w:rsidR="00FF3ED3" w:rsidRDefault="00FF3ED3" w:rsidP="00841D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1C3D06" wp14:editId="1E771064">
            <wp:extent cx="5936615" cy="8409940"/>
            <wp:effectExtent l="0" t="0" r="6985" b="0"/>
            <wp:docPr id="1880309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4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B1AC" w14:textId="0CE47170" w:rsidR="00FF3ED3" w:rsidRPr="00FF3ED3" w:rsidRDefault="00FF3ED3" w:rsidP="00FF3E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1D8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B7D2E">
        <w:rPr>
          <w:rFonts w:ascii="Times New Roman" w:hAnsi="Times New Roman" w:cs="Times New Roman"/>
          <w:sz w:val="28"/>
          <w:szCs w:val="28"/>
        </w:rPr>
        <w:t>9</w:t>
      </w:r>
      <w:r w:rsidRPr="00841D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ГОСТ</w:t>
      </w:r>
      <w:r w:rsidRPr="00841D87">
        <w:rPr>
          <w:rFonts w:ascii="Times New Roman" w:hAnsi="Times New Roman" w:cs="Times New Roman"/>
          <w:sz w:val="28"/>
          <w:szCs w:val="28"/>
        </w:rPr>
        <w:t xml:space="preserve"> схема</w:t>
      </w:r>
    </w:p>
    <w:p w14:paraId="293681A6" w14:textId="77777777" w:rsidR="00FF3ED3" w:rsidRPr="00FF3ED3" w:rsidRDefault="00FF3ED3" w:rsidP="00FF3ED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3ED3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Функциональное и временное моделирование</w:t>
      </w:r>
    </w:p>
    <w:p w14:paraId="2B1890B4" w14:textId="699EBE03" w:rsidR="00FF3ED3" w:rsidRPr="00FF3ED3" w:rsidRDefault="00FF3ED3" w:rsidP="00FF3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3ED3">
        <w:rPr>
          <w:rFonts w:ascii="Times New Roman" w:hAnsi="Times New Roman" w:cs="Times New Roman"/>
          <w:sz w:val="28"/>
          <w:szCs w:val="28"/>
        </w:rPr>
        <w:t xml:space="preserve">Реализовано функциональное и временное моделирование для </w:t>
      </w:r>
      <w:proofErr w:type="spellStart"/>
      <w:r w:rsidRPr="00FF3ED3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FF3ED3">
        <w:rPr>
          <w:rFonts w:ascii="Times New Roman" w:hAnsi="Times New Roman" w:cs="Times New Roman"/>
          <w:sz w:val="28"/>
          <w:szCs w:val="28"/>
        </w:rPr>
        <w:t xml:space="preserve"> индикатора с точкой на основе дешифратора. На рисунке </w:t>
      </w:r>
      <w:r w:rsidR="000B7D2E">
        <w:rPr>
          <w:rFonts w:ascii="Times New Roman" w:hAnsi="Times New Roman" w:cs="Times New Roman"/>
          <w:sz w:val="28"/>
          <w:szCs w:val="28"/>
        </w:rPr>
        <w:t>10</w:t>
      </w:r>
      <w:r w:rsidRPr="00FF3ED3">
        <w:rPr>
          <w:rFonts w:ascii="Times New Roman" w:hAnsi="Times New Roman" w:cs="Times New Roman"/>
          <w:sz w:val="28"/>
          <w:szCs w:val="28"/>
        </w:rPr>
        <w:t xml:space="preserve"> представлена функциональная диаграмма, на рисунке </w:t>
      </w:r>
      <w:r w:rsidR="000B7D2E">
        <w:rPr>
          <w:rFonts w:ascii="Times New Roman" w:hAnsi="Times New Roman" w:cs="Times New Roman"/>
          <w:sz w:val="28"/>
          <w:szCs w:val="28"/>
        </w:rPr>
        <w:t>11</w:t>
      </w:r>
      <w:r w:rsidRPr="00FF3ED3">
        <w:rPr>
          <w:rFonts w:ascii="Times New Roman" w:hAnsi="Times New Roman" w:cs="Times New Roman"/>
          <w:sz w:val="28"/>
          <w:szCs w:val="28"/>
        </w:rPr>
        <w:t xml:space="preserve"> – временная.</w:t>
      </w:r>
    </w:p>
    <w:p w14:paraId="6874033C" w14:textId="28938C2F" w:rsidR="00FF3ED3" w:rsidRPr="00FF3ED3" w:rsidRDefault="009610B4" w:rsidP="00FF3E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0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75A4E4" wp14:editId="235A4FE2">
            <wp:extent cx="5940425" cy="2165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F754" w14:textId="11E9BD50" w:rsidR="00FF3ED3" w:rsidRPr="00FF3ED3" w:rsidRDefault="00FF3ED3" w:rsidP="00FF3E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ED3"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0B7D2E">
        <w:rPr>
          <w:rFonts w:ascii="Times New Roman" w:hAnsi="Times New Roman" w:cs="Times New Roman"/>
          <w:sz w:val="28"/>
          <w:szCs w:val="28"/>
        </w:rPr>
        <w:t>10</w:t>
      </w:r>
      <w:r w:rsidRPr="00FF3ED3">
        <w:rPr>
          <w:rFonts w:ascii="Times New Roman" w:hAnsi="Times New Roman" w:cs="Times New Roman"/>
          <w:sz w:val="28"/>
          <w:szCs w:val="28"/>
        </w:rPr>
        <w:t>. Функциональная диаграмма для части 2</w:t>
      </w:r>
    </w:p>
    <w:p w14:paraId="179925E3" w14:textId="4C469C53" w:rsidR="00FF3ED3" w:rsidRPr="00FF3ED3" w:rsidRDefault="009610B4" w:rsidP="00FF3E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0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E7EB5A" wp14:editId="4E35DEAB">
            <wp:extent cx="5940425" cy="2033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3D2B" w14:textId="128CE44B" w:rsidR="000B7D2E" w:rsidRDefault="00FF3ED3" w:rsidP="00FF3E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E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B7D2E">
        <w:rPr>
          <w:rFonts w:ascii="Times New Roman" w:hAnsi="Times New Roman" w:cs="Times New Roman"/>
          <w:sz w:val="28"/>
          <w:szCs w:val="28"/>
        </w:rPr>
        <w:t>11</w:t>
      </w:r>
      <w:r w:rsidRPr="00FF3ED3">
        <w:rPr>
          <w:rFonts w:ascii="Times New Roman" w:hAnsi="Times New Roman" w:cs="Times New Roman"/>
          <w:sz w:val="28"/>
          <w:szCs w:val="28"/>
        </w:rPr>
        <w:t>. Временная диаграмма для части 2</w:t>
      </w:r>
    </w:p>
    <w:p w14:paraId="20AC14B1" w14:textId="77777777" w:rsidR="000B7D2E" w:rsidRDefault="000B7D2E" w:rsidP="000B7D2E">
      <w:p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3A3B24" w14:textId="3093A633" w:rsidR="000B7D2E" w:rsidRPr="002076A4" w:rsidRDefault="000B7D2E" w:rsidP="000B7D2E">
      <w:pPr>
        <w:spacing w:before="0"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снова при помощи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207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Planner</w:t>
      </w:r>
      <w:r>
        <w:rPr>
          <w:rFonts w:ascii="Times New Roman" w:hAnsi="Times New Roman" w:cs="Times New Roman"/>
          <w:sz w:val="28"/>
          <w:szCs w:val="28"/>
        </w:rPr>
        <w:t xml:space="preserve"> (рис.12), было установлено соответствие между контактами платы и входами моделируемой схемы.</w:t>
      </w:r>
    </w:p>
    <w:p w14:paraId="3BFBA1EE" w14:textId="77AF74B5" w:rsidR="000B7D2E" w:rsidRDefault="009E1AC5" w:rsidP="000B7D2E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1D424F" wp14:editId="522A2AE0">
            <wp:extent cx="5940425" cy="3069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F6BC" w14:textId="3A9F8A86" w:rsidR="000B7D2E" w:rsidRPr="002076A4" w:rsidRDefault="000B7D2E" w:rsidP="000B7D2E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4432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Planner</w:t>
      </w:r>
    </w:p>
    <w:p w14:paraId="4F15CE01" w14:textId="43496C0B" w:rsidR="005A1730" w:rsidRDefault="005A1730">
      <w:p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302315" w14:textId="0D2743D2" w:rsidR="005A1730" w:rsidRDefault="005A1730" w:rsidP="005A1730">
      <w:pPr>
        <w:tabs>
          <w:tab w:val="left" w:pos="1985"/>
        </w:tabs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мы заменили </w:t>
      </w:r>
      <w:r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4A2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4A2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EPCS</w:t>
      </w:r>
      <w:r>
        <w:rPr>
          <w:rFonts w:ascii="Times New Roman" w:hAnsi="Times New Roman" w:cs="Times New Roman"/>
          <w:sz w:val="28"/>
          <w:szCs w:val="28"/>
        </w:rPr>
        <w:t>1 и скомпилировали схему.</w:t>
      </w:r>
    </w:p>
    <w:p w14:paraId="75BAEB32" w14:textId="4173A608" w:rsidR="00022E30" w:rsidRDefault="005A1730" w:rsidP="00022E30">
      <w:pPr>
        <w:tabs>
          <w:tab w:val="left" w:pos="1985"/>
        </w:tabs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Моделируемая схема была загружена на плату и проверена (рис. 6). </w:t>
      </w:r>
    </w:p>
    <w:p w14:paraId="60127D50" w14:textId="260DAD37" w:rsidR="005A1730" w:rsidRDefault="00022E30" w:rsidP="005A1730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E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7CA0D4" wp14:editId="51362A9D">
            <wp:extent cx="5940025" cy="4456071"/>
            <wp:effectExtent l="0" t="0" r="3810" b="1905"/>
            <wp:docPr id="10" name="Рисунок 10" descr="C:\Users\Nikita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ownload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"/>
                    <a:stretch/>
                  </pic:blipFill>
                  <pic:spPr bwMode="auto">
                    <a:xfrm>
                      <a:off x="0" y="0"/>
                      <a:ext cx="5940425" cy="445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E5568" w14:textId="77777777" w:rsidR="005A1730" w:rsidRDefault="005A1730" w:rsidP="005A1730">
      <w:pPr>
        <w:tabs>
          <w:tab w:val="left" w:pos="1985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Выгрузка схемы на плату</w:t>
      </w:r>
    </w:p>
    <w:p w14:paraId="7DFF4D78" w14:textId="77777777" w:rsidR="005A1730" w:rsidRPr="00990682" w:rsidRDefault="005A1730" w:rsidP="005A1730">
      <w:pPr>
        <w:tabs>
          <w:tab w:val="left" w:pos="1985"/>
        </w:tabs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После выгрузки схемы на плату была проверена корректность работы реализуемых функций. В результате было получено полное совпадение между таблицами истинности функций и работой модели.</w:t>
      </w:r>
    </w:p>
    <w:p w14:paraId="72C2B6F6" w14:textId="77777777" w:rsidR="00FF3ED3" w:rsidRPr="00FF3ED3" w:rsidRDefault="00FF3ED3" w:rsidP="00FF3E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A944F" w14:textId="77777777" w:rsidR="00FF3ED3" w:rsidRPr="00FF3ED3" w:rsidRDefault="00FF3ED3" w:rsidP="00FF3E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484D94" w14:textId="77777777" w:rsidR="00FF3ED3" w:rsidRPr="00FF3ED3" w:rsidRDefault="00FF3ED3" w:rsidP="00FF3E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4E70E" w14:textId="77777777" w:rsidR="00FF3ED3" w:rsidRPr="00FF3ED3" w:rsidRDefault="00FF3ED3" w:rsidP="00FF3E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3ED3">
        <w:rPr>
          <w:rFonts w:ascii="Times New Roman" w:hAnsi="Times New Roman" w:cs="Times New Roman"/>
          <w:sz w:val="28"/>
          <w:szCs w:val="28"/>
        </w:rPr>
        <w:t> </w:t>
      </w:r>
    </w:p>
    <w:p w14:paraId="7CE92990" w14:textId="77777777" w:rsidR="00FF3ED3" w:rsidRDefault="00FF3ED3">
      <w:pPr>
        <w:spacing w:before="0"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EEA04E" w14:textId="7E361C50" w:rsidR="00FF3ED3" w:rsidRPr="00FF3ED3" w:rsidRDefault="00FF3ED3" w:rsidP="00FF3E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E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FF3ED3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получены практические навыки в использовании дешифратора и мультиплексора для воспроизведения произвольных логических функций. Также было произведено сравнение логических и функциональных диаграмм схемы, использованной в лабораторной работе 1 со схемой, построенной на дешифраторе и на мультиплексоре, на определенном наборе данных были одинаковые сигналы на выходе. Во второй части работы был синтезирован </w:t>
      </w:r>
      <w:proofErr w:type="spellStart"/>
      <w:r w:rsidRPr="00FF3ED3">
        <w:rPr>
          <w:rFonts w:ascii="Times New Roman" w:hAnsi="Times New Roman" w:cs="Times New Roman"/>
          <w:sz w:val="28"/>
          <w:szCs w:val="28"/>
        </w:rPr>
        <w:t>семисегментный</w:t>
      </w:r>
      <w:proofErr w:type="spellEnd"/>
      <w:r w:rsidRPr="00FF3ED3">
        <w:rPr>
          <w:rFonts w:ascii="Times New Roman" w:hAnsi="Times New Roman" w:cs="Times New Roman"/>
          <w:sz w:val="28"/>
          <w:szCs w:val="28"/>
        </w:rPr>
        <w:t xml:space="preserve"> индикатор с точкой на основе дешифратора. Таким образом и был спроектирован комбинационный узел на основе дешифратора и мультиплексора.</w:t>
      </w:r>
    </w:p>
    <w:p w14:paraId="6B31F6EE" w14:textId="3007D797" w:rsid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4C51C2" w14:textId="77777777" w:rsidR="004C72CA" w:rsidRPr="004C72CA" w:rsidRDefault="004C72CA" w:rsidP="004C72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C72CA" w:rsidRPr="004C72CA" w:rsidSect="0044791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4ECF1" w14:textId="77777777" w:rsidR="00441225" w:rsidRDefault="00441225" w:rsidP="00447914">
      <w:pPr>
        <w:spacing w:before="0" w:after="0"/>
      </w:pPr>
      <w:r>
        <w:separator/>
      </w:r>
    </w:p>
  </w:endnote>
  <w:endnote w:type="continuationSeparator" w:id="0">
    <w:p w14:paraId="25018F92" w14:textId="77777777" w:rsidR="00441225" w:rsidRDefault="00441225" w:rsidP="004479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1104669"/>
      <w:docPartObj>
        <w:docPartGallery w:val="Page Numbers (Bottom of Page)"/>
        <w:docPartUnique/>
      </w:docPartObj>
    </w:sdtPr>
    <w:sdtContent>
      <w:p w14:paraId="77D09F09" w14:textId="0A59B9FF" w:rsidR="00447914" w:rsidRDefault="0044791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1353D20B" w14:textId="77777777" w:rsidR="00447914" w:rsidRDefault="0044791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CE05D" w14:textId="77777777" w:rsidR="00441225" w:rsidRDefault="00441225" w:rsidP="00447914">
      <w:pPr>
        <w:spacing w:before="0" w:after="0"/>
      </w:pPr>
      <w:r>
        <w:separator/>
      </w:r>
    </w:p>
  </w:footnote>
  <w:footnote w:type="continuationSeparator" w:id="0">
    <w:p w14:paraId="2AA2F006" w14:textId="77777777" w:rsidR="00441225" w:rsidRDefault="00441225" w:rsidP="0044791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E4552"/>
    <w:multiLevelType w:val="multilevel"/>
    <w:tmpl w:val="2AB25E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CA"/>
    <w:rsid w:val="00022E30"/>
    <w:rsid w:val="000B7D2E"/>
    <w:rsid w:val="001D7AF6"/>
    <w:rsid w:val="003432E4"/>
    <w:rsid w:val="00422BCD"/>
    <w:rsid w:val="00441225"/>
    <w:rsid w:val="00447914"/>
    <w:rsid w:val="004C72CA"/>
    <w:rsid w:val="00587B64"/>
    <w:rsid w:val="005A1730"/>
    <w:rsid w:val="007418D4"/>
    <w:rsid w:val="007F4777"/>
    <w:rsid w:val="00841D87"/>
    <w:rsid w:val="009610B4"/>
    <w:rsid w:val="009E1AC5"/>
    <w:rsid w:val="00AB4073"/>
    <w:rsid w:val="00D93B63"/>
    <w:rsid w:val="00FA6C5E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26B6"/>
  <w15:chartTrackingRefBased/>
  <w15:docId w15:val="{D4EA8086-CF0A-491F-A7C0-22EF23C9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3ED3"/>
    <w:pPr>
      <w:spacing w:before="200" w:after="120" w:line="240" w:lineRule="auto"/>
    </w:pPr>
    <w:rPr>
      <w:rFonts w:ascii="Calibri" w:eastAsia="Calibri" w:hAnsi="Calibri" w:cs="Tahoma"/>
      <w:kern w:val="0"/>
      <w:sz w:val="24"/>
      <w:szCs w:val="24"/>
      <w14:ligatures w14:val="none"/>
    </w:rPr>
  </w:style>
  <w:style w:type="paragraph" w:styleId="2">
    <w:name w:val="heading 2"/>
    <w:basedOn w:val="a"/>
    <w:next w:val="a0"/>
    <w:link w:val="20"/>
    <w:qFormat/>
    <w:rsid w:val="004C72CA"/>
    <w:pPr>
      <w:keepNext/>
      <w:numPr>
        <w:ilvl w:val="1"/>
        <w:numId w:val="1"/>
      </w:numPr>
      <w:outlineLvl w:val="1"/>
    </w:pPr>
    <w:rPr>
      <w:rFonts w:ascii="Times New Roman" w:eastAsia="Tahoma" w:hAnsi="Times New Roman" w:cs="Droid Sans Devanagar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4C72CA"/>
    <w:pPr>
      <w:keepNext/>
      <w:numPr>
        <w:ilvl w:val="2"/>
        <w:numId w:val="1"/>
      </w:numPr>
      <w:spacing w:before="140"/>
      <w:outlineLvl w:val="2"/>
    </w:pPr>
    <w:rPr>
      <w:rFonts w:ascii="Arial" w:eastAsia="Tahoma" w:hAnsi="Arial" w:cs="Droid Sans Devanaga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qFormat/>
    <w:rsid w:val="004C72CA"/>
  </w:style>
  <w:style w:type="character" w:customStyle="1" w:styleId="apple-converted-space">
    <w:name w:val="apple-converted-space"/>
    <w:basedOn w:val="a1"/>
    <w:qFormat/>
    <w:rsid w:val="004C72CA"/>
  </w:style>
  <w:style w:type="character" w:styleId="a4">
    <w:name w:val="Book Title"/>
    <w:uiPriority w:val="33"/>
    <w:qFormat/>
    <w:rsid w:val="004C72CA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4C72CA"/>
    <w:pPr>
      <w:tabs>
        <w:tab w:val="left" w:pos="709"/>
      </w:tabs>
      <w:spacing w:before="0"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Times1420">
    <w:name w:val="Times14_РИО2 Знак"/>
    <w:link w:val="Times142"/>
    <w:rsid w:val="004C72C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ListLabel8">
    <w:name w:val="ListLabel 8"/>
    <w:qFormat/>
    <w:rsid w:val="004C72CA"/>
    <w:rPr>
      <w:sz w:val="20"/>
    </w:rPr>
  </w:style>
  <w:style w:type="character" w:customStyle="1" w:styleId="ListLabel10">
    <w:name w:val="ListLabel 10"/>
    <w:qFormat/>
    <w:rsid w:val="004C72CA"/>
    <w:rPr>
      <w:sz w:val="20"/>
    </w:rPr>
  </w:style>
  <w:style w:type="character" w:customStyle="1" w:styleId="20">
    <w:name w:val="Заголовок 2 Знак"/>
    <w:basedOn w:val="a1"/>
    <w:link w:val="2"/>
    <w:rsid w:val="004C72CA"/>
    <w:rPr>
      <w:rFonts w:ascii="Times New Roman" w:eastAsia="Tahoma" w:hAnsi="Times New Roman" w:cs="Droid Sans Devanagari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1"/>
    <w:link w:val="3"/>
    <w:rsid w:val="004C72CA"/>
    <w:rPr>
      <w:rFonts w:ascii="Arial" w:eastAsia="Tahoma" w:hAnsi="Arial" w:cs="Droid Sans Devanagari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5"/>
    <w:uiPriority w:val="99"/>
    <w:semiHidden/>
    <w:unhideWhenUsed/>
    <w:rsid w:val="004C72CA"/>
  </w:style>
  <w:style w:type="character" w:customStyle="1" w:styleId="a5">
    <w:name w:val="Основной текст Знак"/>
    <w:basedOn w:val="a1"/>
    <w:link w:val="a0"/>
    <w:uiPriority w:val="99"/>
    <w:semiHidden/>
    <w:rsid w:val="004C72CA"/>
    <w:rPr>
      <w:rFonts w:ascii="Calibri" w:eastAsia="Calibri" w:hAnsi="Calibri" w:cs="Tahoma"/>
      <w:kern w:val="0"/>
      <w:sz w:val="24"/>
      <w:szCs w:val="24"/>
      <w14:ligatures w14:val="none"/>
    </w:rPr>
  </w:style>
  <w:style w:type="table" w:styleId="a6">
    <w:name w:val="Table Grid"/>
    <w:basedOn w:val="a2"/>
    <w:uiPriority w:val="59"/>
    <w:rsid w:val="00841D87"/>
    <w:pPr>
      <w:spacing w:after="0" w:line="240" w:lineRule="auto"/>
    </w:pPr>
    <w:rPr>
      <w:rFonts w:ascii="Calibri" w:eastAsia="Calibri" w:hAnsi="Calibri" w:cs="Tahoma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47914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1"/>
    <w:link w:val="a7"/>
    <w:uiPriority w:val="99"/>
    <w:rsid w:val="00447914"/>
    <w:rPr>
      <w:rFonts w:ascii="Calibri" w:eastAsia="Calibri" w:hAnsi="Calibri" w:cs="Tahoma"/>
      <w:kern w:val="0"/>
      <w:sz w:val="24"/>
      <w:szCs w:val="24"/>
      <w14:ligatures w14:val="none"/>
    </w:rPr>
  </w:style>
  <w:style w:type="paragraph" w:styleId="a9">
    <w:name w:val="footer"/>
    <w:basedOn w:val="a"/>
    <w:link w:val="aa"/>
    <w:uiPriority w:val="99"/>
    <w:unhideWhenUsed/>
    <w:rsid w:val="00447914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1"/>
    <w:link w:val="a9"/>
    <w:uiPriority w:val="99"/>
    <w:rsid w:val="00447914"/>
    <w:rPr>
      <w:rFonts w:ascii="Calibri" w:eastAsia="Calibri" w:hAnsi="Calibri" w:cs="Tahom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17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Иванов</dc:creator>
  <cp:keywords/>
  <dc:description/>
  <cp:lastModifiedBy>Никита Осипцов</cp:lastModifiedBy>
  <cp:revision>22</cp:revision>
  <dcterms:created xsi:type="dcterms:W3CDTF">2023-04-17T21:02:00Z</dcterms:created>
  <dcterms:modified xsi:type="dcterms:W3CDTF">2023-04-18T22:36:00Z</dcterms:modified>
</cp:coreProperties>
</file>