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Звуки: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BackgroundOut - фоновая музыка для меню и внешнего мира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Car-door-close - звук когда садимся/вылезаем из машины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CarSound - звук, когда летаем на машине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FireInInf - звук для топки в ифньюзере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ForActionSound - звук для какого-либо действия (например вырос плод на грядке)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ForCaseWorldBack… - музыка для фона в мире чемоданчика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HitTheWood - удар по дереву топором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NalivanieKraskiV.. - звук когда краскаа приготовится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OpenUIPanel - звук для открытия Книги Деда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stupka i pestik - для момента, когда бьешь пестиком в ступке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UI Click ½ - для UI какой больше понравится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Varenie - для процесса производства краски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Ventil1… - звук для поворота вентиля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OtkritieBagazhnik - открытие баажника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ZakritieBagazhnika - закрытие багажника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TreeFall123 - варианты падения деревьев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