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40"/>
        </w:rPr>
        <w:t>Editor Settings Reference</w:t>
      </w:r>
    </w:p>
    <w:p>
      <w:r>
        <w:rPr>
          <w:rFonts w:ascii="Arial" w:hAnsi="Arial"/>
        </w:rPr>
        <w:t xml:space="preserve">This document is the complete reference for the editor's own settings in FemboyEngine2D 0.1.0-alpha.1: every key, its type, its default, its clamp, what it changes and where it is stored. It covers the </w:t>
      </w:r>
      <w:r>
        <w:rPr>
          <w:rFonts w:ascii="Consolas" w:hAnsi="Consolas"/>
        </w:rPr>
        <w:t>[editor]</w:t>
      </w:r>
      <w:r>
        <w:rPr>
          <w:rFonts w:ascii="Arial" w:hAnsi="Arial"/>
        </w:rPr>
        <w:t xml:space="preserve"> table of </w:t>
      </w:r>
      <w:r>
        <w:rPr>
          <w:rFonts w:ascii="Consolas" w:hAnsi="Consolas"/>
        </w:rPr>
        <w:t>project.femproj</w:t>
      </w:r>
      <w:r>
        <w:rPr>
          <w:rFonts w:ascii="Arial" w:hAnsi="Arial"/>
        </w:rPr>
        <w:t xml:space="preserve">, the single </w:t>
      </w:r>
      <w:r>
        <w:rPr>
          <w:rFonts w:ascii="Consolas" w:hAnsi="Consolas"/>
        </w:rPr>
        <w:t>[render]</w:t>
      </w:r>
      <w:r>
        <w:rPr>
          <w:rFonts w:ascii="Arial" w:hAnsi="Arial"/>
        </w:rPr>
        <w:t xml:space="preserve"> key that the editor owns, and the </w:t>
      </w:r>
      <w:r>
        <w:rPr>
          <w:rFonts w:ascii="Consolas" w:hAnsi="Consolas"/>
        </w:rPr>
        <w:t>[FemboyEditor]</w:t>
      </w:r>
      <w:r>
        <w:rPr>
          <w:rFonts w:ascii="Arial" w:hAnsi="Arial"/>
        </w:rPr>
        <w:t xml:space="preserve"> mirror in </w:t>
      </w:r>
      <w:r>
        <w:rPr>
          <w:rFonts w:ascii="Consolas" w:hAnsi="Consolas"/>
        </w:rPr>
        <w:t>editor.ini</w:t>
      </w:r>
      <w:r>
        <w:rPr>
          <w:rFonts w:ascii="Arial" w:hAnsi="Arial"/>
        </w:rPr>
        <w:t>.</w:t>
      </w:r>
    </w:p>
    <w:p>
      <w:r>
        <w:rPr>
          <w:rFonts w:ascii="Arial" w:hAnsi="Arial"/>
        </w:rPr>
        <w:t>The settings are environment preferences, not gameplay. They are stored next to the project so a team reproduces the same authoring environment, they are mirrored to the editor INI for humans and legacy readers, and they never change how a shipped game behaves. No shipped runtime reads them.</w:t>
      </w:r>
    </w:p>
    <w:p>
      <w:pPr>
        <w:pStyle w:val="Heading1"/>
      </w:pPr>
      <w:r>
        <w:t>1. One struct, one file</w:t>
      </w:r>
    </w:p>
    <w:p>
      <w:r>
        <w:rPr>
          <w:rFonts w:ascii="Arial" w:hAnsi="Arial"/>
        </w:rPr>
        <w:t>Every editor setting lives in one struct: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File</w:t>
            </w:r>
          </w:p>
        </w:tc>
        <w:tc>
          <w:tcPr>
            <w:tcW w:type="dxa" w:w="4320"/>
          </w:tcPr>
          <w:p>
            <w:r>
              <w:rPr>
                <w:b/>
                <w:sz w:val="18"/>
              </w:rPr>
              <w:t>Role</w:t>
            </w:r>
          </w:p>
        </w:tc>
      </w:tr>
      <w:tr>
        <w:tc>
          <w:tcPr>
            <w:tcW w:type="dxa" w:w="4320"/>
          </w:tcPr>
          <w:p>
            <w:r>
              <w:rPr>
                <w:rFonts w:ascii="Consolas" w:hAnsi="Consolas"/>
                <w:sz w:val="18"/>
              </w:rPr>
              <w:t>Source/Editor/Infrastructure/EditorSettings.hpp</w:t>
            </w:r>
          </w:p>
        </w:tc>
        <w:tc>
          <w:tcPr>
            <w:tcW w:type="dxa" w:w="4320"/>
          </w:tcPr>
          <w:p>
            <w:r>
              <w:rPr>
                <w:sz w:val="18"/>
              </w:rPr>
              <w:t xml:space="preserve">The </w:t>
            </w:r>
            <w:r>
              <w:rPr>
                <w:rFonts w:ascii="Consolas" w:hAnsi="Consolas"/>
                <w:sz w:val="18"/>
              </w:rPr>
              <w:t>EditorSettings</w:t>
            </w:r>
            <w:r>
              <w:rPr>
                <w:sz w:val="18"/>
              </w:rPr>
              <w:t xml:space="preserve"> struct: the field list, the defaults and the types. This is the single settings file; a new setting starts here.</w:t>
            </w:r>
          </w:p>
        </w:tc>
      </w:tr>
      <w:tr>
        <w:tc>
          <w:tcPr>
            <w:tcW w:type="dxa" w:w="4320"/>
          </w:tcPr>
          <w:p>
            <w:r>
              <w:rPr>
                <w:rFonts w:ascii="Consolas" w:hAnsi="Consolas"/>
                <w:sz w:val="18"/>
              </w:rPr>
              <w:t>Source/Editor/Infrastructure/ProjectConfig.cpp</w:t>
            </w:r>
          </w:p>
        </w:tc>
        <w:tc>
          <w:tcPr>
            <w:tcW w:type="dxa" w:w="4320"/>
          </w:tcPr>
          <w:p>
            <w:r>
              <w:rPr>
                <w:sz w:val="18"/>
              </w:rPr>
              <w:t xml:space="preserve">The </w:t>
            </w:r>
            <w:r>
              <w:rPr>
                <w:rFonts w:ascii="Consolas" w:hAnsi="Consolas"/>
                <w:sz w:val="18"/>
              </w:rPr>
              <w:t>[editor]</w:t>
            </w:r>
            <w:r>
              <w:rPr>
                <w:sz w:val="18"/>
              </w:rPr>
              <w:t xml:space="preserve"> TOML codec: </w:t>
            </w:r>
            <w:r>
              <w:rPr>
                <w:rFonts w:ascii="Consolas" w:hAnsi="Consolas"/>
                <w:sz w:val="18"/>
              </w:rPr>
              <w:t>EncodeProjectToml</w:t>
            </w:r>
            <w:r>
              <w:rPr>
                <w:sz w:val="18"/>
              </w:rPr>
              <w:t xml:space="preserve"> writes the table, </w:t>
            </w:r>
            <w:r>
              <w:rPr>
                <w:rFonts w:ascii="Consolas" w:hAnsi="Consolas"/>
                <w:sz w:val="18"/>
              </w:rPr>
              <w:t>DecodeProjectToml</w:t>
            </w:r>
            <w:r>
              <w:rPr>
                <w:sz w:val="18"/>
              </w:rPr>
              <w:t xml:space="preserve"> reads it and applies the clamps</w:t>
            </w:r>
          </w:p>
        </w:tc>
      </w:tr>
      <w:tr>
        <w:tc>
          <w:tcPr>
            <w:tcW w:type="dxa" w:w="4320"/>
          </w:tcPr>
          <w:p>
            <w:r>
              <w:rPr>
                <w:rFonts w:ascii="Consolas" w:hAnsi="Consolas"/>
                <w:sz w:val="18"/>
              </w:rPr>
              <w:t>Source/Editor/Infrastructure/EditorSettings.cpp</w:t>
            </w:r>
          </w:p>
        </w:tc>
        <w:tc>
          <w:tcPr>
            <w:tcW w:type="dxa" w:w="4320"/>
          </w:tcPr>
          <w:p>
            <w:r>
              <w:rPr>
                <w:sz w:val="18"/>
              </w:rPr>
              <w:t xml:space="preserve">The </w:t>
            </w:r>
            <w:r>
              <w:rPr>
                <w:rFonts w:ascii="Consolas" w:hAnsi="Consolas"/>
                <w:sz w:val="18"/>
              </w:rPr>
              <w:t>AppendEditorSettingsIni</w:t>
            </w:r>
            <w:r>
              <w:rPr>
                <w:sz w:val="18"/>
              </w:rPr>
              <w:t xml:space="preserve"> mirror that rewrites the </w:t>
            </w:r>
            <w:r>
              <w:rPr>
                <w:rFonts w:ascii="Consolas" w:hAnsi="Consolas"/>
                <w:sz w:val="18"/>
              </w:rPr>
              <w:t>[FemboyEditor]</w:t>
            </w:r>
            <w:r>
              <w:rPr>
                <w:sz w:val="18"/>
              </w:rPr>
              <w:t xml:space="preserve"> section of </w:t>
            </w:r>
            <w:r>
              <w:rPr>
                <w:rFonts w:ascii="Consolas" w:hAnsi="Consolas"/>
                <w:sz w:val="18"/>
              </w:rPr>
              <w:t>editor.ini</w:t>
            </w:r>
          </w:p>
        </w:tc>
      </w:tr>
      <w:tr>
        <w:tc>
          <w:tcPr>
            <w:tcW w:type="dxa" w:w="4320"/>
          </w:tcPr>
          <w:p>
            <w:r>
              <w:rPr>
                <w:rFonts w:ascii="Consolas" w:hAnsi="Consolas"/>
                <w:sz w:val="18"/>
              </w:rPr>
              <w:t>Source/Editor/Panels/SettingsPanels.cpp</w:t>
            </w:r>
          </w:p>
        </w:tc>
        <w:tc>
          <w:tcPr>
            <w:tcW w:type="dxa" w:w="4320"/>
          </w:tcPr>
          <w:p>
            <w:r>
              <w:rPr>
                <w:sz w:val="18"/>
              </w:rPr>
              <w:t>The Editor Settings panel: the widgets, their panel ranges and their tooltips</w:t>
            </w:r>
          </w:p>
        </w:tc>
      </w:tr>
      <w:tr>
        <w:tc>
          <w:tcPr>
            <w:tcW w:type="dxa" w:w="4320"/>
          </w:tcPr>
          <w:p>
            <w:r>
              <w:rPr>
                <w:rFonts w:ascii="Consolas" w:hAnsi="Consolas"/>
                <w:sz w:val="18"/>
              </w:rPr>
              <w:t>Source/Engine/UI/Accessibility.hpp</w:t>
            </w:r>
          </w:p>
        </w:tc>
        <w:tc>
          <w:tcPr>
            <w:tcW w:type="dxa" w:w="4320"/>
          </w:tcPr>
          <w:p>
            <w:r>
              <w:rPr>
                <w:rFonts w:ascii="Consolas" w:hAnsi="Consolas"/>
                <w:sz w:val="18"/>
              </w:rPr>
              <w:t>AccessibilityEditorSettings</w:t>
            </w:r>
            <w:r>
              <w:rPr>
                <w:sz w:val="18"/>
              </w:rPr>
              <w:t xml:space="preserve">, the eight </w:t>
            </w:r>
            <w:r>
              <w:rPr>
                <w:rFonts w:ascii="Consolas" w:hAnsi="Consolas"/>
                <w:sz w:val="18"/>
              </w:rPr>
              <w:t>ide_*</w:t>
            </w:r>
            <w:r>
              <w:rPr>
                <w:sz w:val="18"/>
              </w:rPr>
              <w:t xml:space="preserve"> keys that the editor window also owns</w:t>
            </w:r>
          </w:p>
        </w:tc>
      </w:tr>
    </w:tbl>
    <w:p/>
    <w:p>
      <w:r>
        <w:rPr>
          <w:rFonts w:ascii="Arial" w:hAnsi="Arial"/>
        </w:rPr>
        <w:t xml:space="preserve">The struct is trivially copyable and standard layout, and it has a defaulted </w:t>
      </w:r>
      <w:r>
        <w:rPr>
          <w:rFonts w:ascii="Consolas" w:hAnsi="Consolas"/>
        </w:rPr>
        <w:t>operator==</w:t>
      </w:r>
      <w:r>
        <w:rPr>
          <w:rFonts w:ascii="Arial" w:hAnsi="Arial"/>
        </w:rPr>
        <w:t>, so the store can detect that something changed without a hand-written comparison per field. That is what makes "save on commit" cheap.</w:t>
      </w:r>
    </w:p>
    <w:p>
      <w:r>
        <w:rPr>
          <w:rFonts w:ascii="Arial" w:hAnsi="Arial"/>
        </w:rPr>
        <w:t>Two persistence surfaces exist and they are not equal: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Surface</w:t>
            </w:r>
          </w:p>
        </w:tc>
        <w:tc>
          <w:tcPr>
            <w:tcW w:type="dxa" w:w="2160"/>
          </w:tcPr>
          <w:p>
            <w:r>
              <w:rPr>
                <w:b/>
                <w:sz w:val="18"/>
              </w:rPr>
              <w:t>Written by</w:t>
            </w:r>
          </w:p>
        </w:tc>
        <w:tc>
          <w:tcPr>
            <w:tcW w:type="dxa" w:w="2160"/>
          </w:tcPr>
          <w:p>
            <w:r>
              <w:rPr>
                <w:b/>
                <w:sz w:val="18"/>
              </w:rPr>
              <w:t>Read back</w:t>
            </w:r>
          </w:p>
        </w:tc>
        <w:tc>
          <w:tcPr>
            <w:tcW w:type="dxa" w:w="2160"/>
          </w:tcPr>
          <w:p>
            <w:r>
              <w:rPr>
                <w:b/>
                <w:sz w:val="18"/>
              </w:rPr>
              <w:t>Role</w:t>
            </w:r>
          </w:p>
        </w:tc>
      </w:tr>
      <w:tr>
        <w:tc>
          <w:tcPr>
            <w:tcW w:type="dxa" w:w="2160"/>
          </w:tcPr>
          <w:p>
            <w:r>
              <w:rPr>
                <w:rFonts w:ascii="Consolas" w:hAnsi="Consolas"/>
                <w:sz w:val="18"/>
              </w:rPr>
              <w:t>project.femproj</w:t>
            </w:r>
            <w:r>
              <w:rPr>
                <w:sz w:val="18"/>
              </w:rPr>
              <w:t xml:space="preserve">, </w:t>
            </w:r>
            <w:r>
              <w:rPr>
                <w:rFonts w:ascii="Consolas" w:hAnsi="Consolas"/>
                <w:sz w:val="18"/>
              </w:rPr>
              <w:t>[editor]</w:t>
            </w:r>
            <w:r>
              <w:rPr>
                <w:sz w:val="18"/>
              </w:rPr>
              <w:t xml:space="preserve"> table</w:t>
            </w:r>
          </w:p>
        </w:tc>
        <w:tc>
          <w:tcPr>
            <w:tcW w:type="dxa" w:w="2160"/>
          </w:tcPr>
          <w:p>
            <w:r>
              <w:rPr>
                <w:rFonts w:ascii="Consolas" w:hAnsi="Consolas"/>
                <w:sz w:val="18"/>
              </w:rPr>
              <w:t>EncodeProjectToml</w:t>
            </w:r>
          </w:p>
        </w:tc>
        <w:tc>
          <w:tcPr>
            <w:tcW w:type="dxa" w:w="2160"/>
          </w:tcPr>
          <w:p>
            <w:r>
              <w:rPr>
                <w:rFonts w:ascii="Consolas" w:hAnsi="Consolas"/>
                <w:sz w:val="18"/>
              </w:rPr>
              <w:t>DecodeProjectToml</w:t>
            </w:r>
          </w:p>
        </w:tc>
        <w:tc>
          <w:tcPr>
            <w:tcW w:type="dxa" w:w="2160"/>
          </w:tcPr>
          <w:p>
            <w:r>
              <w:rPr>
                <w:sz w:val="18"/>
              </w:rPr>
              <w:t>The source of truth</w:t>
            </w:r>
          </w:p>
        </w:tc>
      </w:tr>
      <w:tr>
        <w:tc>
          <w:tcPr>
            <w:tcW w:type="dxa" w:w="2160"/>
          </w:tcPr>
          <w:p>
            <w:r>
              <w:rPr>
                <w:rFonts w:ascii="Consolas" w:hAnsi="Consolas"/>
                <w:sz w:val="18"/>
              </w:rPr>
              <w:t>editor.ini</w:t>
            </w:r>
            <w:r>
              <w:rPr>
                <w:sz w:val="18"/>
              </w:rPr>
              <w:t xml:space="preserve">, </w:t>
            </w:r>
            <w:r>
              <w:rPr>
                <w:rFonts w:ascii="Consolas" w:hAnsi="Consolas"/>
                <w:sz w:val="18"/>
              </w:rPr>
              <w:t>[FemboyEditor]</w:t>
            </w:r>
            <w:r>
              <w:rPr>
                <w:sz w:val="18"/>
              </w:rPr>
              <w:t xml:space="preserve"> section</w:t>
            </w:r>
          </w:p>
        </w:tc>
        <w:tc>
          <w:tcPr>
            <w:tcW w:type="dxa" w:w="2160"/>
          </w:tcPr>
          <w:p>
            <w:r>
              <w:rPr>
                <w:rFonts w:ascii="Consolas" w:hAnsi="Consolas"/>
                <w:sz w:val="18"/>
              </w:rPr>
              <w:t>AppendEditorSettingsIni</w:t>
            </w:r>
          </w:p>
        </w:tc>
        <w:tc>
          <w:tcPr>
            <w:tcW w:type="dxa" w:w="2160"/>
          </w:tcPr>
          <w:p>
            <w:r>
              <w:rPr>
                <w:sz w:val="18"/>
              </w:rPr>
              <w:t>Not read by the editor</w:t>
            </w:r>
          </w:p>
        </w:tc>
        <w:tc>
          <w:tcPr>
            <w:tcW w:type="dxa" w:w="2160"/>
          </w:tcPr>
          <w:p>
            <w:r>
              <w:rPr>
                <w:sz w:val="18"/>
              </w:rPr>
              <w:t>A human-readable and legacy-reader mirror</w:t>
            </w:r>
          </w:p>
        </w:tc>
      </w:tr>
    </w:tbl>
    <w:p/>
    <w:p>
      <w:r>
        <w:rPr>
          <w:rFonts w:ascii="Arial" w:hAnsi="Arial"/>
        </w:rPr>
        <w:t xml:space="preserve">Because the project file is the source of truth, editing </w:t>
      </w:r>
      <w:r>
        <w:rPr>
          <w:rFonts w:ascii="Consolas" w:hAnsi="Consolas"/>
        </w:rPr>
        <w:t>editor.ini</w:t>
      </w:r>
      <w:r>
        <w:rPr>
          <w:rFonts w:ascii="Arial" w:hAnsi="Arial"/>
        </w:rPr>
        <w:t xml:space="preserve"> by hand does not change the editor's behaviour on the next start: the next save rewrites the section from the decoded project values. Edit the project file, or use the panel.</w:t>
      </w:r>
    </w:p>
    <w:p>
      <w:r>
        <w:rPr>
          <w:rFonts w:ascii="Arial" w:hAnsi="Arial"/>
        </w:rPr>
        <w:t>Decoding is defensive. Every value is clamped to its documented range, an unreadable value falls back to the default, an out-of-range view mode becomes Standard, and an unknown key is ignored. Encoding writes every known key and nothing else, so an unknown key is dropped on the next save and a save normalises the file.</w:t>
      </w:r>
    </w:p>
    <w:p>
      <w:pPr>
        <w:pStyle w:val="Heading1"/>
      </w:pPr>
      <w:r>
        <w:t>2. The complete key table</w:t>
      </w:r>
    </w:p>
    <w:p>
      <w:r>
        <w:rPr>
          <w:rFonts w:ascii="Arial" w:hAnsi="Arial"/>
        </w:rPr>
        <w:t xml:space="preserve">Types are the TOML types written by the encoder and accepted by the decoder. "Default" is the value in </w:t>
      </w:r>
      <w:r>
        <w:rPr>
          <w:rFonts w:ascii="Consolas" w:hAnsi="Consolas"/>
        </w:rPr>
        <w:t>EditorSettings.hpp</w:t>
      </w:r>
      <w:r>
        <w:rPr>
          <w:rFonts w:ascii="Arial" w:hAnsi="Arial"/>
        </w:rPr>
        <w:t xml:space="preserve"> and therefore the value a new project starts with. "Clamp" is the range that </w:t>
      </w:r>
      <w:r>
        <w:rPr>
          <w:rFonts w:ascii="Consolas" w:hAnsi="Consolas"/>
        </w:rPr>
        <w:t>DecodeProjectToml</w:t>
      </w:r>
      <w:r>
        <w:rPr>
          <w:rFonts w:ascii="Arial" w:hAnsi="Arial"/>
        </w:rPr>
        <w:t xml:space="preserve"> enforces on read.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TOML key</w:t>
            </w:r>
          </w:p>
        </w:tc>
        <w:tc>
          <w:tcPr>
            <w:tcW w:type="dxa" w:w="1234"/>
          </w:tcPr>
          <w:p>
            <w:r>
              <w:rPr>
                <w:b/>
                <w:sz w:val="18"/>
              </w:rPr>
              <w:t>Field</w:t>
            </w:r>
          </w:p>
        </w:tc>
        <w:tc>
          <w:tcPr>
            <w:tcW w:type="dxa" w:w="1234"/>
          </w:tcPr>
          <w:p>
            <w:r>
              <w:rPr>
                <w:b/>
                <w:sz w:val="18"/>
              </w:rPr>
              <w:t>Editor INI key</w:t>
            </w:r>
          </w:p>
        </w:tc>
        <w:tc>
          <w:tcPr>
            <w:tcW w:type="dxa" w:w="1234"/>
          </w:tcPr>
          <w:p>
            <w:r>
              <w:rPr>
                <w:b/>
                <w:sz w:val="18"/>
              </w:rPr>
              <w:t>Type</w:t>
            </w:r>
          </w:p>
        </w:tc>
        <w:tc>
          <w:tcPr>
            <w:tcW w:type="dxa" w:w="1234"/>
          </w:tcPr>
          <w:p>
            <w:r>
              <w:rPr>
                <w:b/>
                <w:sz w:val="18"/>
              </w:rPr>
              <w:t>Default</w:t>
            </w:r>
          </w:p>
        </w:tc>
        <w:tc>
          <w:tcPr>
            <w:tcW w:type="dxa" w:w="1234"/>
          </w:tcPr>
          <w:p>
            <w:r>
              <w:rPr>
                <w:b/>
                <w:sz w:val="18"/>
              </w:rPr>
              <w:t>Clamp</w:t>
            </w:r>
          </w:p>
        </w:tc>
        <w:tc>
          <w:tcPr>
            <w:tcW w:type="dxa" w:w="1234"/>
          </w:tcPr>
          <w:p>
            <w:r>
              <w:rPr>
                <w:b/>
                <w:sz w:val="18"/>
              </w:rPr>
              <w:t>Meaning</w:t>
            </w:r>
          </w:p>
        </w:tc>
      </w:tr>
      <w:tr>
        <w:tc>
          <w:tcPr>
            <w:tcW w:type="dxa" w:w="1234"/>
          </w:tcPr>
          <w:p>
            <w:r>
              <w:rPr>
                <w:rFonts w:ascii="Consolas" w:hAnsi="Consolas"/>
                <w:sz w:val="18"/>
              </w:rPr>
              <w:t>[editor] ui_scale</w:t>
            </w:r>
          </w:p>
        </w:tc>
        <w:tc>
          <w:tcPr>
            <w:tcW w:type="dxa" w:w="1234"/>
          </w:tcPr>
          <w:p>
            <w:r>
              <w:rPr>
                <w:rFonts w:ascii="Consolas" w:hAnsi="Consolas"/>
                <w:sz w:val="18"/>
              </w:rPr>
              <w:t>uiScale</w:t>
            </w:r>
          </w:p>
        </w:tc>
        <w:tc>
          <w:tcPr>
            <w:tcW w:type="dxa" w:w="1234"/>
          </w:tcPr>
          <w:p>
            <w:r>
              <w:rPr>
                <w:rFonts w:ascii="Consolas" w:hAnsi="Consolas"/>
                <w:sz w:val="18"/>
              </w:rPr>
              <w:t>ui_scale</w:t>
            </w:r>
          </w:p>
        </w:tc>
        <w:tc>
          <w:tcPr>
            <w:tcW w:type="dxa" w:w="1234"/>
          </w:tcPr>
          <w:p>
            <w:r>
              <w:rPr>
                <w:sz w:val="18"/>
              </w:rPr>
              <w:t>float</w:t>
            </w:r>
          </w:p>
        </w:tc>
        <w:tc>
          <w:tcPr>
            <w:tcW w:type="dxa" w:w="1234"/>
          </w:tcPr>
          <w:p>
            <w:r>
              <w:rPr>
                <w:sz w:val="18"/>
              </w:rPr>
              <w:t>1.0</w:t>
            </w:r>
          </w:p>
        </w:tc>
        <w:tc>
          <w:tcPr>
            <w:tcW w:type="dxa" w:w="1234"/>
          </w:tcPr>
          <w:p>
            <w:r>
              <w:rPr>
                <w:sz w:val="18"/>
              </w:rPr>
              <w:t>0.5 through 3.0</w:t>
            </w:r>
          </w:p>
        </w:tc>
        <w:tc>
          <w:tcPr>
            <w:tcW w:type="dxa" w:w="1234"/>
          </w:tcPr>
          <w:p>
            <w:r>
              <w:rPr>
                <w:sz w:val="18"/>
              </w:rPr>
              <w:t>Scale of the whole editor UI, including panels, toolbars and tooltips</w:t>
            </w:r>
          </w:p>
        </w:tc>
      </w:tr>
      <w:tr>
        <w:tc>
          <w:tcPr>
            <w:tcW w:type="dxa" w:w="1234"/>
          </w:tcPr>
          <w:p>
            <w:r>
              <w:rPr>
                <w:rFonts w:ascii="Consolas" w:hAnsi="Consolas"/>
                <w:sz w:val="18"/>
              </w:rPr>
              <w:t>[editor] font_panel_title</w:t>
            </w:r>
          </w:p>
        </w:tc>
        <w:tc>
          <w:tcPr>
            <w:tcW w:type="dxa" w:w="1234"/>
          </w:tcPr>
          <w:p>
            <w:r>
              <w:rPr>
                <w:rFonts w:ascii="Consolas" w:hAnsi="Consolas"/>
                <w:sz w:val="18"/>
              </w:rPr>
              <w:t>fontPanelTitle</w:t>
            </w:r>
          </w:p>
        </w:tc>
        <w:tc>
          <w:tcPr>
            <w:tcW w:type="dxa" w:w="1234"/>
          </w:tcPr>
          <w:p>
            <w:r>
              <w:rPr>
                <w:rFonts w:ascii="Consolas" w:hAnsi="Consolas"/>
                <w:sz w:val="18"/>
              </w:rPr>
              <w:t>font_panel_title</w:t>
            </w:r>
          </w:p>
        </w:tc>
        <w:tc>
          <w:tcPr>
            <w:tcW w:type="dxa" w:w="1234"/>
          </w:tcPr>
          <w:p>
            <w:r>
              <w:rPr>
                <w:sz w:val="18"/>
              </w:rPr>
              <w:t>float</w:t>
            </w:r>
          </w:p>
        </w:tc>
        <w:tc>
          <w:tcPr>
            <w:tcW w:type="dxa" w:w="1234"/>
          </w:tcPr>
          <w:p>
            <w:r>
              <w:rPr>
                <w:sz w:val="18"/>
              </w:rPr>
              <w:t>24.0</w:t>
            </w:r>
          </w:p>
        </w:tc>
        <w:tc>
          <w:tcPr>
            <w:tcW w:type="dxa" w:w="1234"/>
          </w:tcPr>
          <w:p>
            <w:r>
              <w:rPr>
                <w:sz w:val="18"/>
              </w:rPr>
              <w:t>16 through 48 px</w:t>
            </w:r>
          </w:p>
        </w:tc>
        <w:tc>
          <w:tcPr>
            <w:tcW w:type="dxa" w:w="1234"/>
          </w:tcPr>
          <w:p>
            <w:r>
              <w:rPr>
                <w:sz w:val="18"/>
              </w:rPr>
              <w:t>Font size of panel and window titles</w:t>
            </w:r>
          </w:p>
        </w:tc>
      </w:tr>
      <w:tr>
        <w:tc>
          <w:tcPr>
            <w:tcW w:type="dxa" w:w="1234"/>
          </w:tcPr>
          <w:p>
            <w:r>
              <w:rPr>
                <w:rFonts w:ascii="Consolas" w:hAnsi="Consolas"/>
                <w:sz w:val="18"/>
              </w:rPr>
              <w:t>[editor] font_panel_body</w:t>
            </w:r>
          </w:p>
        </w:tc>
        <w:tc>
          <w:tcPr>
            <w:tcW w:type="dxa" w:w="1234"/>
          </w:tcPr>
          <w:p>
            <w:r>
              <w:rPr>
                <w:rFonts w:ascii="Consolas" w:hAnsi="Consolas"/>
                <w:sz w:val="18"/>
              </w:rPr>
              <w:t>fontPanelBody</w:t>
            </w:r>
          </w:p>
        </w:tc>
        <w:tc>
          <w:tcPr>
            <w:tcW w:type="dxa" w:w="1234"/>
          </w:tcPr>
          <w:p>
            <w:r>
              <w:rPr>
                <w:rFonts w:ascii="Consolas" w:hAnsi="Consolas"/>
                <w:sz w:val="18"/>
              </w:rPr>
              <w:t>font_panel_body</w:t>
            </w:r>
          </w:p>
        </w:tc>
        <w:tc>
          <w:tcPr>
            <w:tcW w:type="dxa" w:w="1234"/>
          </w:tcPr>
          <w:p>
            <w:r>
              <w:rPr>
                <w:sz w:val="18"/>
              </w:rPr>
              <w:t>float</w:t>
            </w:r>
          </w:p>
        </w:tc>
        <w:tc>
          <w:tcPr>
            <w:tcW w:type="dxa" w:w="1234"/>
          </w:tcPr>
          <w:p>
            <w:r>
              <w:rPr>
                <w:sz w:val="18"/>
              </w:rPr>
              <w:t>18.0</w:t>
            </w:r>
          </w:p>
        </w:tc>
        <w:tc>
          <w:tcPr>
            <w:tcW w:type="dxa" w:w="1234"/>
          </w:tcPr>
          <w:p>
            <w:r>
              <w:rPr>
                <w:sz w:val="18"/>
              </w:rPr>
              <w:t>16 through 40 px</w:t>
            </w:r>
          </w:p>
        </w:tc>
        <w:tc>
          <w:tcPr>
            <w:tcW w:type="dxa" w:w="1234"/>
          </w:tcPr>
          <w:p>
            <w:r>
              <w:rPr>
                <w:sz w:val="18"/>
              </w:rPr>
              <w:t>Font size of ordinary panel text; 18 px is the readable floor on a 1080p panel</w:t>
            </w:r>
          </w:p>
        </w:tc>
      </w:tr>
      <w:tr>
        <w:tc>
          <w:tcPr>
            <w:tcW w:type="dxa" w:w="1234"/>
          </w:tcPr>
          <w:p>
            <w:r>
              <w:rPr>
                <w:rFonts w:ascii="Consolas" w:hAnsi="Consolas"/>
                <w:sz w:val="18"/>
              </w:rPr>
              <w:t>[editor] font_tooltip</w:t>
            </w:r>
          </w:p>
        </w:tc>
        <w:tc>
          <w:tcPr>
            <w:tcW w:type="dxa" w:w="1234"/>
          </w:tcPr>
          <w:p>
            <w:r>
              <w:rPr>
                <w:rFonts w:ascii="Consolas" w:hAnsi="Consolas"/>
                <w:sz w:val="18"/>
              </w:rPr>
              <w:t>fontTooltip</w:t>
            </w:r>
          </w:p>
        </w:tc>
        <w:tc>
          <w:tcPr>
            <w:tcW w:type="dxa" w:w="1234"/>
          </w:tcPr>
          <w:p>
            <w:r>
              <w:rPr>
                <w:rFonts w:ascii="Consolas" w:hAnsi="Consolas"/>
                <w:sz w:val="18"/>
              </w:rPr>
              <w:t>font_tooltip</w:t>
            </w:r>
          </w:p>
        </w:tc>
        <w:tc>
          <w:tcPr>
            <w:tcW w:type="dxa" w:w="1234"/>
          </w:tcPr>
          <w:p>
            <w:r>
              <w:rPr>
                <w:sz w:val="18"/>
              </w:rPr>
              <w:t>float</w:t>
            </w:r>
          </w:p>
        </w:tc>
        <w:tc>
          <w:tcPr>
            <w:tcW w:type="dxa" w:w="1234"/>
          </w:tcPr>
          <w:p>
            <w:r>
              <w:rPr>
                <w:sz w:val="18"/>
              </w:rPr>
              <w:t>18.0</w:t>
            </w:r>
          </w:p>
        </w:tc>
        <w:tc>
          <w:tcPr>
            <w:tcW w:type="dxa" w:w="1234"/>
          </w:tcPr>
          <w:p>
            <w:r>
              <w:rPr>
                <w:sz w:val="18"/>
              </w:rPr>
              <w:t>16 through 40 px</w:t>
            </w:r>
          </w:p>
        </w:tc>
        <w:tc>
          <w:tcPr>
            <w:tcW w:type="dxa" w:w="1234"/>
          </w:tcPr>
          <w:p>
            <w:r>
              <w:rPr>
                <w:sz w:val="18"/>
              </w:rPr>
              <w:t>Font size of tooltips and the viewport help card</w:t>
            </w:r>
          </w:p>
        </w:tc>
      </w:tr>
      <w:tr>
        <w:tc>
          <w:tcPr>
            <w:tcW w:type="dxa" w:w="1234"/>
          </w:tcPr>
          <w:p>
            <w:r>
              <w:rPr>
                <w:rFonts w:ascii="Consolas" w:hAnsi="Consolas"/>
                <w:sz w:val="18"/>
              </w:rPr>
              <w:t>[editor] font_script_node_title</w:t>
            </w:r>
          </w:p>
        </w:tc>
        <w:tc>
          <w:tcPr>
            <w:tcW w:type="dxa" w:w="1234"/>
          </w:tcPr>
          <w:p>
            <w:r>
              <w:rPr>
                <w:rFonts w:ascii="Consolas" w:hAnsi="Consolas"/>
                <w:sz w:val="18"/>
              </w:rPr>
              <w:t>fontScriptNodeTitle</w:t>
            </w:r>
          </w:p>
        </w:tc>
        <w:tc>
          <w:tcPr>
            <w:tcW w:type="dxa" w:w="1234"/>
          </w:tcPr>
          <w:p>
            <w:r>
              <w:rPr>
                <w:rFonts w:ascii="Consolas" w:hAnsi="Consolas"/>
                <w:sz w:val="18"/>
              </w:rPr>
              <w:t>font_script_node_title</w:t>
            </w:r>
          </w:p>
        </w:tc>
        <w:tc>
          <w:tcPr>
            <w:tcW w:type="dxa" w:w="1234"/>
          </w:tcPr>
          <w:p>
            <w:r>
              <w:rPr>
                <w:sz w:val="18"/>
              </w:rPr>
              <w:t>float</w:t>
            </w:r>
          </w:p>
        </w:tc>
        <w:tc>
          <w:tcPr>
            <w:tcW w:type="dxa" w:w="1234"/>
          </w:tcPr>
          <w:p>
            <w:r>
              <w:rPr>
                <w:sz w:val="18"/>
              </w:rPr>
              <w:t>21.0</w:t>
            </w:r>
          </w:p>
        </w:tc>
        <w:tc>
          <w:tcPr>
            <w:tcW w:type="dxa" w:w="1234"/>
          </w:tcPr>
          <w:p>
            <w:r>
              <w:rPr>
                <w:sz w:val="18"/>
              </w:rPr>
              <w:t>16 through 40 px</w:t>
            </w:r>
          </w:p>
        </w:tc>
        <w:tc>
          <w:tcPr>
            <w:tcW w:type="dxa" w:w="1234"/>
          </w:tcPr>
          <w:p>
            <w:r>
              <w:rPr>
                <w:sz w:val="18"/>
              </w:rPr>
              <w:t>Font size of a script graph node title</w:t>
            </w:r>
          </w:p>
        </w:tc>
      </w:tr>
      <w:tr>
        <w:tc>
          <w:tcPr>
            <w:tcW w:type="dxa" w:w="1234"/>
          </w:tcPr>
          <w:p>
            <w:r>
              <w:rPr>
                <w:rFonts w:ascii="Consolas" w:hAnsi="Consolas"/>
                <w:sz w:val="18"/>
              </w:rPr>
              <w:t>[editor] font_script_pin_input</w:t>
            </w:r>
          </w:p>
        </w:tc>
        <w:tc>
          <w:tcPr>
            <w:tcW w:type="dxa" w:w="1234"/>
          </w:tcPr>
          <w:p>
            <w:r>
              <w:rPr>
                <w:rFonts w:ascii="Consolas" w:hAnsi="Consolas"/>
                <w:sz w:val="18"/>
              </w:rPr>
              <w:t>fontScriptPinInput</w:t>
            </w:r>
          </w:p>
        </w:tc>
        <w:tc>
          <w:tcPr>
            <w:tcW w:type="dxa" w:w="1234"/>
          </w:tcPr>
          <w:p>
            <w:r>
              <w:rPr>
                <w:rFonts w:ascii="Consolas" w:hAnsi="Consolas"/>
                <w:sz w:val="18"/>
              </w:rPr>
              <w:t>font_script_pin_input</w:t>
            </w:r>
          </w:p>
        </w:tc>
        <w:tc>
          <w:tcPr>
            <w:tcW w:type="dxa" w:w="1234"/>
          </w:tcPr>
          <w:p>
            <w:r>
              <w:rPr>
                <w:sz w:val="18"/>
              </w:rPr>
              <w:t>float</w:t>
            </w:r>
          </w:p>
        </w:tc>
        <w:tc>
          <w:tcPr>
            <w:tcW w:type="dxa" w:w="1234"/>
          </w:tcPr>
          <w:p>
            <w:r>
              <w:rPr>
                <w:sz w:val="18"/>
              </w:rPr>
              <w:t>18.0</w:t>
            </w:r>
          </w:p>
        </w:tc>
        <w:tc>
          <w:tcPr>
            <w:tcW w:type="dxa" w:w="1234"/>
          </w:tcPr>
          <w:p>
            <w:r>
              <w:rPr>
                <w:sz w:val="18"/>
              </w:rPr>
              <w:t>16 through 40 px</w:t>
            </w:r>
          </w:p>
        </w:tc>
        <w:tc>
          <w:tcPr>
            <w:tcW w:type="dxa" w:w="1234"/>
          </w:tcPr>
          <w:p>
            <w:r>
              <w:rPr>
                <w:sz w:val="18"/>
              </w:rPr>
              <w:t>Font size of an input pin label</w:t>
            </w:r>
          </w:p>
        </w:tc>
      </w:tr>
      <w:tr>
        <w:tc>
          <w:tcPr>
            <w:tcW w:type="dxa" w:w="1234"/>
          </w:tcPr>
          <w:p>
            <w:r>
              <w:rPr>
                <w:rFonts w:ascii="Consolas" w:hAnsi="Consolas"/>
                <w:sz w:val="18"/>
              </w:rPr>
              <w:t>[editor] font_script_pin_output</w:t>
            </w:r>
          </w:p>
        </w:tc>
        <w:tc>
          <w:tcPr>
            <w:tcW w:type="dxa" w:w="1234"/>
          </w:tcPr>
          <w:p>
            <w:r>
              <w:rPr>
                <w:rFonts w:ascii="Consolas" w:hAnsi="Consolas"/>
                <w:sz w:val="18"/>
              </w:rPr>
              <w:t>fontScriptPinOutput</w:t>
            </w:r>
          </w:p>
        </w:tc>
        <w:tc>
          <w:tcPr>
            <w:tcW w:type="dxa" w:w="1234"/>
          </w:tcPr>
          <w:p>
            <w:r>
              <w:rPr>
                <w:rFonts w:ascii="Consolas" w:hAnsi="Consolas"/>
                <w:sz w:val="18"/>
              </w:rPr>
              <w:t>font_script_pin_output</w:t>
            </w:r>
          </w:p>
        </w:tc>
        <w:tc>
          <w:tcPr>
            <w:tcW w:type="dxa" w:w="1234"/>
          </w:tcPr>
          <w:p>
            <w:r>
              <w:rPr>
                <w:sz w:val="18"/>
              </w:rPr>
              <w:t>float</w:t>
            </w:r>
          </w:p>
        </w:tc>
        <w:tc>
          <w:tcPr>
            <w:tcW w:type="dxa" w:w="1234"/>
          </w:tcPr>
          <w:p>
            <w:r>
              <w:rPr>
                <w:sz w:val="18"/>
              </w:rPr>
              <w:t>18.0</w:t>
            </w:r>
          </w:p>
        </w:tc>
        <w:tc>
          <w:tcPr>
            <w:tcW w:type="dxa" w:w="1234"/>
          </w:tcPr>
          <w:p>
            <w:r>
              <w:rPr>
                <w:sz w:val="18"/>
              </w:rPr>
              <w:t>16 through 40 px</w:t>
            </w:r>
          </w:p>
        </w:tc>
        <w:tc>
          <w:tcPr>
            <w:tcW w:type="dxa" w:w="1234"/>
          </w:tcPr>
          <w:p>
            <w:r>
              <w:rPr>
                <w:sz w:val="18"/>
              </w:rPr>
              <w:t>Font size of an output pin label</w:t>
            </w:r>
          </w:p>
        </w:tc>
      </w:tr>
      <w:tr>
        <w:tc>
          <w:tcPr>
            <w:tcW w:type="dxa" w:w="1234"/>
          </w:tcPr>
          <w:p>
            <w:r>
              <w:rPr>
                <w:rFonts w:ascii="Consolas" w:hAnsi="Consolas"/>
                <w:sz w:val="18"/>
              </w:rPr>
              <w:t>[editor] font_scene_text</w:t>
            </w:r>
          </w:p>
        </w:tc>
        <w:tc>
          <w:tcPr>
            <w:tcW w:type="dxa" w:w="1234"/>
          </w:tcPr>
          <w:p>
            <w:r>
              <w:rPr>
                <w:rFonts w:ascii="Consolas" w:hAnsi="Consolas"/>
                <w:sz w:val="18"/>
              </w:rPr>
              <w:t>fontSceneText</w:t>
            </w:r>
          </w:p>
        </w:tc>
        <w:tc>
          <w:tcPr>
            <w:tcW w:type="dxa" w:w="1234"/>
          </w:tcPr>
          <w:p>
            <w:r>
              <w:rPr>
                <w:rFonts w:ascii="Consolas" w:hAnsi="Consolas"/>
                <w:sz w:val="18"/>
              </w:rPr>
              <w:t>font_scene_text</w:t>
            </w:r>
          </w:p>
        </w:tc>
        <w:tc>
          <w:tcPr>
            <w:tcW w:type="dxa" w:w="1234"/>
          </w:tcPr>
          <w:p>
            <w:r>
              <w:rPr>
                <w:sz w:val="18"/>
              </w:rPr>
              <w:t>float</w:t>
            </w:r>
          </w:p>
        </w:tc>
        <w:tc>
          <w:tcPr>
            <w:tcW w:type="dxa" w:w="1234"/>
          </w:tcPr>
          <w:p>
            <w:r>
              <w:rPr>
                <w:sz w:val="18"/>
              </w:rPr>
              <w:t>18.0</w:t>
            </w:r>
          </w:p>
        </w:tc>
        <w:tc>
          <w:tcPr>
            <w:tcW w:type="dxa" w:w="1234"/>
          </w:tcPr>
          <w:p>
            <w:r>
              <w:rPr>
                <w:sz w:val="18"/>
              </w:rPr>
              <w:t>16 through 64 px</w:t>
            </w:r>
          </w:p>
        </w:tc>
        <w:tc>
          <w:tcPr>
            <w:tcW w:type="dxa" w:w="1234"/>
          </w:tcPr>
          <w:p>
            <w:r>
              <w:rPr>
                <w:sz w:val="18"/>
              </w:rPr>
              <w:t>Font size of text drawn in the scene view</w:t>
            </w:r>
          </w:p>
        </w:tc>
      </w:tr>
      <w:tr>
        <w:tc>
          <w:tcPr>
            <w:tcW w:type="dxa" w:w="1234"/>
          </w:tcPr>
          <w:p>
            <w:r>
              <w:rPr>
                <w:rFonts w:ascii="Consolas" w:hAnsi="Consolas"/>
                <w:sz w:val="18"/>
              </w:rPr>
              <w:t>[editor] show_demo</w:t>
            </w:r>
          </w:p>
        </w:tc>
        <w:tc>
          <w:tcPr>
            <w:tcW w:type="dxa" w:w="1234"/>
          </w:tcPr>
          <w:p>
            <w:r>
              <w:rPr>
                <w:rFonts w:ascii="Consolas" w:hAnsi="Consolas"/>
                <w:sz w:val="18"/>
              </w:rPr>
              <w:t>showDemoWindow</w:t>
            </w:r>
          </w:p>
        </w:tc>
        <w:tc>
          <w:tcPr>
            <w:tcW w:type="dxa" w:w="1234"/>
          </w:tcPr>
          <w:p>
            <w:r>
              <w:rPr>
                <w:rFonts w:ascii="Consolas" w:hAnsi="Consolas"/>
                <w:sz w:val="18"/>
              </w:rPr>
              <w:t>show_demo</w:t>
            </w:r>
          </w:p>
        </w:tc>
        <w:tc>
          <w:tcPr>
            <w:tcW w:type="dxa" w:w="1234"/>
          </w:tcPr>
          <w:p>
            <w:r>
              <w:rPr>
                <w:sz w:val="18"/>
              </w:rPr>
              <w:t>bool</w:t>
            </w:r>
          </w:p>
        </w:tc>
        <w:tc>
          <w:tcPr>
            <w:tcW w:type="dxa" w:w="1234"/>
          </w:tcPr>
          <w:p>
            <w:r>
              <w:rPr>
                <w:sz w:val="18"/>
              </w:rPr>
              <w:t>false</w:t>
            </w:r>
          </w:p>
        </w:tc>
        <w:tc>
          <w:tcPr>
            <w:tcW w:type="dxa" w:w="1234"/>
          </w:tcPr>
          <w:p>
            <w:r>
              <w:rPr>
                <w:sz w:val="18"/>
              </w:rPr>
              <w:t>true or false</w:t>
            </w:r>
          </w:p>
        </w:tc>
        <w:tc>
          <w:tcPr>
            <w:tcW w:type="dxa" w:w="1234"/>
          </w:tcPr>
          <w:p>
            <w:r>
              <w:rPr>
                <w:sz w:val="18"/>
              </w:rPr>
              <w:t>Shows the Dear ImGui demo window; a development aid, not a shipping feature</w:t>
            </w:r>
          </w:p>
        </w:tc>
      </w:tr>
      <w:tr>
        <w:tc>
          <w:tcPr>
            <w:tcW w:type="dxa" w:w="1234"/>
          </w:tcPr>
          <w:p>
            <w:r>
              <w:rPr>
                <w:rFonts w:ascii="Consolas" w:hAnsi="Consolas"/>
                <w:sz w:val="18"/>
              </w:rPr>
              <w:t>[editor] auto_refresh_browser</w:t>
            </w:r>
          </w:p>
        </w:tc>
        <w:tc>
          <w:tcPr>
            <w:tcW w:type="dxa" w:w="1234"/>
          </w:tcPr>
          <w:p>
            <w:r>
              <w:rPr>
                <w:rFonts w:ascii="Consolas" w:hAnsi="Consolas"/>
                <w:sz w:val="18"/>
              </w:rPr>
              <w:t>autoRefreshBrowser</w:t>
            </w:r>
          </w:p>
        </w:tc>
        <w:tc>
          <w:tcPr>
            <w:tcW w:type="dxa" w:w="1234"/>
          </w:tcPr>
          <w:p>
            <w:r>
              <w:rPr>
                <w:rFonts w:ascii="Consolas" w:hAnsi="Consolas"/>
                <w:sz w:val="18"/>
              </w:rPr>
              <w:t>auto_refresh_browser</w:t>
            </w:r>
          </w:p>
        </w:tc>
        <w:tc>
          <w:tcPr>
            <w:tcW w:type="dxa" w:w="1234"/>
          </w:tcPr>
          <w:p>
            <w:r>
              <w:rPr>
                <w:sz w:val="18"/>
              </w:rPr>
              <w:t>bool</w:t>
            </w:r>
          </w:p>
        </w:tc>
        <w:tc>
          <w:tcPr>
            <w:tcW w:type="dxa" w:w="1234"/>
          </w:tcPr>
          <w:p>
            <w:r>
              <w:rPr>
                <w:sz w:val="18"/>
              </w:rPr>
              <w:t>true</w:t>
            </w:r>
          </w:p>
        </w:tc>
        <w:tc>
          <w:tcPr>
            <w:tcW w:type="dxa" w:w="1234"/>
          </w:tcPr>
          <w:p>
            <w:r>
              <w:rPr>
                <w:sz w:val="18"/>
              </w:rPr>
              <w:t>true or false</w:t>
            </w:r>
          </w:p>
        </w:tc>
        <w:tc>
          <w:tcPr>
            <w:tcW w:type="dxa" w:w="1234"/>
          </w:tcPr>
          <w:p>
            <w:r>
              <w:rPr>
                <w:sz w:val="18"/>
              </w:rPr>
              <w:t>Refreshes the Content Browser when the asset database changes</w:t>
            </w:r>
          </w:p>
        </w:tc>
      </w:tr>
      <w:tr>
        <w:tc>
          <w:tcPr>
            <w:tcW w:type="dxa" w:w="1234"/>
          </w:tcPr>
          <w:p>
            <w:r>
              <w:rPr>
                <w:rFonts w:ascii="Consolas" w:hAnsi="Consolas"/>
                <w:sz w:val="18"/>
              </w:rPr>
              <w:t>[editor] watch_assets</w:t>
            </w:r>
          </w:p>
        </w:tc>
        <w:tc>
          <w:tcPr>
            <w:tcW w:type="dxa" w:w="1234"/>
          </w:tcPr>
          <w:p>
            <w:r>
              <w:rPr>
                <w:rFonts w:ascii="Consolas" w:hAnsi="Consolas"/>
                <w:sz w:val="18"/>
              </w:rPr>
              <w:t>watchAssets</w:t>
            </w:r>
          </w:p>
        </w:tc>
        <w:tc>
          <w:tcPr>
            <w:tcW w:type="dxa" w:w="1234"/>
          </w:tcPr>
          <w:p>
            <w:r>
              <w:rPr>
                <w:rFonts w:ascii="Consolas" w:hAnsi="Consolas"/>
                <w:sz w:val="18"/>
              </w:rPr>
              <w:t>watch_assets</w:t>
            </w:r>
          </w:p>
        </w:tc>
        <w:tc>
          <w:tcPr>
            <w:tcW w:type="dxa" w:w="1234"/>
          </w:tcPr>
          <w:p>
            <w:r>
              <w:rPr>
                <w:sz w:val="18"/>
              </w:rPr>
              <w:t>bool</w:t>
            </w:r>
          </w:p>
        </w:tc>
        <w:tc>
          <w:tcPr>
            <w:tcW w:type="dxa" w:w="1234"/>
          </w:tcPr>
          <w:p>
            <w:r>
              <w:rPr>
                <w:sz w:val="18"/>
              </w:rPr>
              <w:t>true</w:t>
            </w:r>
          </w:p>
        </w:tc>
        <w:tc>
          <w:tcPr>
            <w:tcW w:type="dxa" w:w="1234"/>
          </w:tcPr>
          <w:p>
            <w:r>
              <w:rPr>
                <w:sz w:val="18"/>
              </w:rPr>
              <w:t>true or false</w:t>
            </w:r>
          </w:p>
        </w:tc>
        <w:tc>
          <w:tcPr>
            <w:tcW w:type="dxa" w:w="1234"/>
          </w:tcPr>
          <w:p>
            <w:r>
              <w:rPr>
                <w:sz w:val="18"/>
              </w:rPr>
              <w:t>Runs the OS file watcher and the hot-reload path</w:t>
            </w:r>
          </w:p>
        </w:tc>
      </w:tr>
      <w:tr>
        <w:tc>
          <w:tcPr>
            <w:tcW w:type="dxa" w:w="1234"/>
          </w:tcPr>
          <w:p>
            <w:r>
              <w:rPr>
                <w:rFonts w:ascii="Consolas" w:hAnsi="Consolas"/>
                <w:sz w:val="18"/>
              </w:rPr>
              <w:t>[editor] show_grid</w:t>
            </w:r>
          </w:p>
        </w:tc>
        <w:tc>
          <w:tcPr>
            <w:tcW w:type="dxa" w:w="1234"/>
          </w:tcPr>
          <w:p>
            <w:r>
              <w:rPr>
                <w:rFonts w:ascii="Consolas" w:hAnsi="Consolas"/>
                <w:sz w:val="18"/>
              </w:rPr>
              <w:t>showGrid</w:t>
            </w:r>
          </w:p>
        </w:tc>
        <w:tc>
          <w:tcPr>
            <w:tcW w:type="dxa" w:w="1234"/>
          </w:tcPr>
          <w:p>
            <w:r>
              <w:rPr>
                <w:rFonts w:ascii="Consolas" w:hAnsi="Consolas"/>
                <w:sz w:val="18"/>
              </w:rPr>
              <w:t>show_grid</w:t>
            </w:r>
          </w:p>
        </w:tc>
        <w:tc>
          <w:tcPr>
            <w:tcW w:type="dxa" w:w="1234"/>
          </w:tcPr>
          <w:p>
            <w:r>
              <w:rPr>
                <w:sz w:val="18"/>
              </w:rPr>
              <w:t>bool</w:t>
            </w:r>
          </w:p>
        </w:tc>
        <w:tc>
          <w:tcPr>
            <w:tcW w:type="dxa" w:w="1234"/>
          </w:tcPr>
          <w:p>
            <w:r>
              <w:rPr>
                <w:sz w:val="18"/>
              </w:rPr>
              <w:t>true</w:t>
            </w:r>
          </w:p>
        </w:tc>
        <w:tc>
          <w:tcPr>
            <w:tcW w:type="dxa" w:w="1234"/>
          </w:tcPr>
          <w:p>
            <w:r>
              <w:rPr>
                <w:sz w:val="18"/>
              </w:rPr>
              <w:t>true or false</w:t>
            </w:r>
          </w:p>
        </w:tc>
        <w:tc>
          <w:tcPr>
            <w:tcW w:type="dxa" w:w="1234"/>
          </w:tcPr>
          <w:p>
            <w:r>
              <w:rPr>
                <w:sz w:val="18"/>
              </w:rPr>
              <w:t>Draws the scene grid</w:t>
            </w:r>
          </w:p>
        </w:tc>
      </w:tr>
      <w:tr>
        <w:tc>
          <w:tcPr>
            <w:tcW w:type="dxa" w:w="1234"/>
          </w:tcPr>
          <w:p>
            <w:r>
              <w:rPr>
                <w:rFonts w:ascii="Consolas" w:hAnsi="Consolas"/>
                <w:sz w:val="18"/>
              </w:rPr>
              <w:t>[editor] viewport_view_mode</w:t>
            </w:r>
          </w:p>
        </w:tc>
        <w:tc>
          <w:tcPr>
            <w:tcW w:type="dxa" w:w="1234"/>
          </w:tcPr>
          <w:p>
            <w:r>
              <w:rPr>
                <w:rFonts w:ascii="Consolas" w:hAnsi="Consolas"/>
                <w:sz w:val="18"/>
              </w:rPr>
              <w:t>viewportViewMode</w:t>
            </w:r>
          </w:p>
        </w:tc>
        <w:tc>
          <w:tcPr>
            <w:tcW w:type="dxa" w:w="1234"/>
          </w:tcPr>
          <w:p>
            <w:r>
              <w:rPr>
                <w:rFonts w:ascii="Consolas" w:hAnsi="Consolas"/>
                <w:sz w:val="18"/>
              </w:rPr>
              <w:t>viewport_view_mode</w:t>
            </w:r>
          </w:p>
        </w:tc>
        <w:tc>
          <w:tcPr>
            <w:tcW w:type="dxa" w:w="1234"/>
          </w:tcPr>
          <w:p>
            <w:r>
              <w:rPr>
                <w:sz w:val="18"/>
              </w:rPr>
              <w:t>int</w:t>
            </w:r>
          </w:p>
        </w:tc>
        <w:tc>
          <w:tcPr>
            <w:tcW w:type="dxa" w:w="1234"/>
          </w:tcPr>
          <w:p>
            <w:r>
              <w:rPr>
                <w:sz w:val="18"/>
              </w:rPr>
              <w:t>0</w:t>
            </w:r>
          </w:p>
        </w:tc>
        <w:tc>
          <w:tcPr>
            <w:tcW w:type="dxa" w:w="1234"/>
          </w:tcPr>
          <w:p>
            <w:r>
              <w:rPr>
                <w:sz w:val="18"/>
              </w:rPr>
              <w:t>0 through 5; invalid values become 0</w:t>
            </w:r>
          </w:p>
        </w:tc>
        <w:tc>
          <w:tcPr>
            <w:tcW w:type="dxa" w:w="1234"/>
          </w:tcPr>
          <w:p>
            <w:r>
              <w:rPr>
                <w:sz w:val="18"/>
              </w:rPr>
              <w:t>The active viewport diagnostic mode; see section 4</w:t>
            </w:r>
          </w:p>
        </w:tc>
      </w:tr>
      <w:tr>
        <w:tc>
          <w:tcPr>
            <w:tcW w:type="dxa" w:w="1234"/>
          </w:tcPr>
          <w:p>
            <w:r>
              <w:rPr>
                <w:rFonts w:ascii="Consolas" w:hAnsi="Consolas"/>
                <w:sz w:val="18"/>
              </w:rPr>
              <w:t>[editor] viewport_complexity_budget</w:t>
            </w:r>
          </w:p>
        </w:tc>
        <w:tc>
          <w:tcPr>
            <w:tcW w:type="dxa" w:w="1234"/>
          </w:tcPr>
          <w:p>
            <w:r>
              <w:rPr>
                <w:rFonts w:ascii="Consolas" w:hAnsi="Consolas"/>
                <w:sz w:val="18"/>
              </w:rPr>
              <w:t>viewportComplexityBudget</w:t>
            </w:r>
          </w:p>
        </w:tc>
        <w:tc>
          <w:tcPr>
            <w:tcW w:type="dxa" w:w="1234"/>
          </w:tcPr>
          <w:p>
            <w:r>
              <w:rPr>
                <w:rFonts w:ascii="Consolas" w:hAnsi="Consolas"/>
                <w:sz w:val="18"/>
              </w:rPr>
              <w:t>viewport_complexity_budget</w:t>
            </w:r>
          </w:p>
        </w:tc>
        <w:tc>
          <w:tcPr>
            <w:tcW w:type="dxa" w:w="1234"/>
          </w:tcPr>
          <w:p>
            <w:r>
              <w:rPr>
                <w:sz w:val="18"/>
              </w:rPr>
              <w:t>int</w:t>
            </w:r>
          </w:p>
        </w:tc>
        <w:tc>
          <w:tcPr>
            <w:tcW w:type="dxa" w:w="1234"/>
          </w:tcPr>
          <w:p>
            <w:r>
              <w:rPr>
                <w:sz w:val="18"/>
              </w:rPr>
              <w:t>8</w:t>
            </w:r>
          </w:p>
        </w:tc>
        <w:tc>
          <w:tcPr>
            <w:tcW w:type="dxa" w:w="1234"/>
          </w:tcPr>
          <w:p>
            <w:r>
              <w:rPr>
                <w:sz w:val="18"/>
              </w:rPr>
              <w:t>1 through 64</w:t>
            </w:r>
          </w:p>
        </w:tc>
        <w:tc>
          <w:tcPr>
            <w:tcW w:type="dxa" w:w="1234"/>
          </w:tcPr>
          <w:p>
            <w:r>
              <w:rPr>
                <w:sz w:val="18"/>
              </w:rPr>
              <w:t>Normalisation reference of the Shader Complexity heat ramp; see section 4</w:t>
            </w:r>
          </w:p>
        </w:tc>
      </w:tr>
      <w:tr>
        <w:tc>
          <w:tcPr>
            <w:tcW w:type="dxa" w:w="1234"/>
          </w:tcPr>
          <w:p>
            <w:r>
              <w:rPr>
                <w:rFonts w:ascii="Consolas" w:hAnsi="Consolas"/>
                <w:sz w:val="18"/>
              </w:rPr>
              <w:t>[editor] window_mode</w:t>
            </w:r>
          </w:p>
        </w:tc>
        <w:tc>
          <w:tcPr>
            <w:tcW w:type="dxa" w:w="1234"/>
          </w:tcPr>
          <w:p>
            <w:r>
              <w:rPr>
                <w:rFonts w:ascii="Consolas" w:hAnsi="Consolas"/>
                <w:sz w:val="18"/>
              </w:rPr>
              <w:t>windowMode</w:t>
            </w:r>
          </w:p>
        </w:tc>
        <w:tc>
          <w:tcPr>
            <w:tcW w:type="dxa" w:w="1234"/>
          </w:tcPr>
          <w:p>
            <w:r>
              <w:rPr>
                <w:rFonts w:ascii="Consolas" w:hAnsi="Consolas"/>
                <w:sz w:val="18"/>
              </w:rPr>
              <w:t>window_mode</w:t>
            </w:r>
          </w:p>
        </w:tc>
        <w:tc>
          <w:tcPr>
            <w:tcW w:type="dxa" w:w="1234"/>
          </w:tcPr>
          <w:p>
            <w:r>
              <w:rPr>
                <w:sz w:val="18"/>
              </w:rPr>
              <w:t>int</w:t>
            </w:r>
          </w:p>
        </w:tc>
        <w:tc>
          <w:tcPr>
            <w:tcW w:type="dxa" w:w="1234"/>
          </w:tcPr>
          <w:p>
            <w:r>
              <w:rPr>
                <w:sz w:val="18"/>
              </w:rPr>
              <w:t>1</w:t>
            </w:r>
          </w:p>
        </w:tc>
        <w:tc>
          <w:tcPr>
            <w:tcW w:type="dxa" w:w="1234"/>
          </w:tcPr>
          <w:p>
            <w:r>
              <w:rPr>
                <w:sz w:val="18"/>
              </w:rPr>
              <w:t>0 through 2</w:t>
            </w:r>
          </w:p>
        </w:tc>
        <w:tc>
          <w:tcPr>
            <w:tcW w:type="dxa" w:w="1234"/>
          </w:tcPr>
          <w:p>
            <w:r>
              <w:rPr>
                <w:sz w:val="18"/>
              </w:rPr>
              <w:t>0 windowed, 1 borderless fullscreen, 2 exclusive fullscreen</w:t>
            </w:r>
          </w:p>
        </w:tc>
      </w:tr>
      <w:tr>
        <w:tc>
          <w:tcPr>
            <w:tcW w:type="dxa" w:w="1234"/>
          </w:tcPr>
          <w:p>
            <w:r>
              <w:rPr>
                <w:rFonts w:ascii="Consolas" w:hAnsi="Consolas"/>
                <w:sz w:val="18"/>
              </w:rPr>
              <w:t>[editor] window_width</w:t>
            </w:r>
          </w:p>
        </w:tc>
        <w:tc>
          <w:tcPr>
            <w:tcW w:type="dxa" w:w="1234"/>
          </w:tcPr>
          <w:p>
            <w:r>
              <w:rPr>
                <w:rFonts w:ascii="Consolas" w:hAnsi="Consolas"/>
                <w:sz w:val="18"/>
              </w:rPr>
              <w:t>windowWidth</w:t>
            </w:r>
          </w:p>
        </w:tc>
        <w:tc>
          <w:tcPr>
            <w:tcW w:type="dxa" w:w="1234"/>
          </w:tcPr>
          <w:p>
            <w:r>
              <w:rPr>
                <w:rFonts w:ascii="Consolas" w:hAnsi="Consolas"/>
                <w:sz w:val="18"/>
              </w:rPr>
              <w:t>window_width</w:t>
            </w:r>
          </w:p>
        </w:tc>
        <w:tc>
          <w:tcPr>
            <w:tcW w:type="dxa" w:w="1234"/>
          </w:tcPr>
          <w:p>
            <w:r>
              <w:rPr>
                <w:sz w:val="18"/>
              </w:rPr>
              <w:t>int</w:t>
            </w:r>
          </w:p>
        </w:tc>
        <w:tc>
          <w:tcPr>
            <w:tcW w:type="dxa" w:w="1234"/>
          </w:tcPr>
          <w:p>
            <w:r>
              <w:rPr>
                <w:sz w:val="18"/>
              </w:rPr>
              <w:t>1600</w:t>
            </w:r>
          </w:p>
        </w:tc>
        <w:tc>
          <w:tcPr>
            <w:tcW w:type="dxa" w:w="1234"/>
          </w:tcPr>
          <w:p>
            <w:r>
              <w:rPr>
                <w:sz w:val="18"/>
              </w:rPr>
              <w:t>320 through 16384</w:t>
            </w:r>
          </w:p>
        </w:tc>
        <w:tc>
          <w:tcPr>
            <w:tcW w:type="dxa" w:w="1234"/>
          </w:tcPr>
          <w:p>
            <w:r>
              <w:rPr>
                <w:sz w:val="18"/>
              </w:rPr>
              <w:t>Windowed width in pixels, used by modes 0 and 1</w:t>
            </w:r>
          </w:p>
        </w:tc>
      </w:tr>
      <w:tr>
        <w:tc>
          <w:tcPr>
            <w:tcW w:type="dxa" w:w="1234"/>
          </w:tcPr>
          <w:p>
            <w:r>
              <w:rPr>
                <w:rFonts w:ascii="Consolas" w:hAnsi="Consolas"/>
                <w:sz w:val="18"/>
              </w:rPr>
              <w:t>[editor] window_height</w:t>
            </w:r>
          </w:p>
        </w:tc>
        <w:tc>
          <w:tcPr>
            <w:tcW w:type="dxa" w:w="1234"/>
          </w:tcPr>
          <w:p>
            <w:r>
              <w:rPr>
                <w:rFonts w:ascii="Consolas" w:hAnsi="Consolas"/>
                <w:sz w:val="18"/>
              </w:rPr>
              <w:t>windowHeight</w:t>
            </w:r>
          </w:p>
        </w:tc>
        <w:tc>
          <w:tcPr>
            <w:tcW w:type="dxa" w:w="1234"/>
          </w:tcPr>
          <w:p>
            <w:r>
              <w:rPr>
                <w:rFonts w:ascii="Consolas" w:hAnsi="Consolas"/>
                <w:sz w:val="18"/>
              </w:rPr>
              <w:t>window_height</w:t>
            </w:r>
          </w:p>
        </w:tc>
        <w:tc>
          <w:tcPr>
            <w:tcW w:type="dxa" w:w="1234"/>
          </w:tcPr>
          <w:p>
            <w:r>
              <w:rPr>
                <w:sz w:val="18"/>
              </w:rPr>
              <w:t>int</w:t>
            </w:r>
          </w:p>
        </w:tc>
        <w:tc>
          <w:tcPr>
            <w:tcW w:type="dxa" w:w="1234"/>
          </w:tcPr>
          <w:p>
            <w:r>
              <w:rPr>
                <w:sz w:val="18"/>
              </w:rPr>
              <w:t>900</w:t>
            </w:r>
          </w:p>
        </w:tc>
        <w:tc>
          <w:tcPr>
            <w:tcW w:type="dxa" w:w="1234"/>
          </w:tcPr>
          <w:p>
            <w:r>
              <w:rPr>
                <w:sz w:val="18"/>
              </w:rPr>
              <w:t>240 through 16384</w:t>
            </w:r>
          </w:p>
        </w:tc>
        <w:tc>
          <w:tcPr>
            <w:tcW w:type="dxa" w:w="1234"/>
          </w:tcPr>
          <w:p>
            <w:r>
              <w:rPr>
                <w:sz w:val="18"/>
              </w:rPr>
              <w:t>Windowed height in pixels, used by modes 0 and 1</w:t>
            </w:r>
          </w:p>
        </w:tc>
      </w:tr>
      <w:tr>
        <w:tc>
          <w:tcPr>
            <w:tcW w:type="dxa" w:w="1234"/>
          </w:tcPr>
          <w:p>
            <w:r>
              <w:rPr>
                <w:rFonts w:ascii="Consolas" w:hAnsi="Consolas"/>
                <w:sz w:val="18"/>
              </w:rPr>
              <w:t>[editor] save_ini_on_commit</w:t>
            </w:r>
          </w:p>
        </w:tc>
        <w:tc>
          <w:tcPr>
            <w:tcW w:type="dxa" w:w="1234"/>
          </w:tcPr>
          <w:p>
            <w:r>
              <w:rPr>
                <w:rFonts w:ascii="Consolas" w:hAnsi="Consolas"/>
                <w:sz w:val="18"/>
              </w:rPr>
              <w:t>saveEditorIniOnCommit</w:t>
            </w:r>
          </w:p>
        </w:tc>
        <w:tc>
          <w:tcPr>
            <w:tcW w:type="dxa" w:w="1234"/>
          </w:tcPr>
          <w:p>
            <w:r>
              <w:rPr>
                <w:rFonts w:ascii="Consolas" w:hAnsi="Consolas"/>
                <w:sz w:val="18"/>
              </w:rPr>
              <w:t>save_ini_on_commit</w:t>
            </w:r>
          </w:p>
        </w:tc>
        <w:tc>
          <w:tcPr>
            <w:tcW w:type="dxa" w:w="1234"/>
          </w:tcPr>
          <w:p>
            <w:r>
              <w:rPr>
                <w:sz w:val="18"/>
              </w:rPr>
              <w:t>bool</w:t>
            </w:r>
          </w:p>
        </w:tc>
        <w:tc>
          <w:tcPr>
            <w:tcW w:type="dxa" w:w="1234"/>
          </w:tcPr>
          <w:p>
            <w:r>
              <w:rPr>
                <w:sz w:val="18"/>
              </w:rPr>
              <w:t>true</w:t>
            </w:r>
          </w:p>
        </w:tc>
        <w:tc>
          <w:tcPr>
            <w:tcW w:type="dxa" w:w="1234"/>
          </w:tcPr>
          <w:p>
            <w:r>
              <w:rPr>
                <w:sz w:val="18"/>
              </w:rPr>
              <w:t>true or false</w:t>
            </w:r>
          </w:p>
        </w:tc>
        <w:tc>
          <w:tcPr>
            <w:tcW w:type="dxa" w:w="1234"/>
          </w:tcPr>
          <w:p>
            <w:r>
              <w:rPr>
                <w:sz w:val="18"/>
              </w:rPr>
              <w:t xml:space="preserve">Rewrites the </w:t>
            </w:r>
            <w:r>
              <w:rPr>
                <w:rFonts w:ascii="Consolas" w:hAnsi="Consolas"/>
                <w:sz w:val="18"/>
              </w:rPr>
              <w:t>[FemboyEditor]</w:t>
            </w:r>
            <w:r>
              <w:rPr>
                <w:sz w:val="18"/>
              </w:rPr>
              <w:t xml:space="preserve"> section of </w:t>
            </w:r>
            <w:r>
              <w:rPr>
                <w:rFonts w:ascii="Consolas" w:hAnsi="Consolas"/>
                <w:sz w:val="18"/>
              </w:rPr>
              <w:t>editor.ini</w:t>
            </w:r>
            <w:r>
              <w:rPr>
                <w:sz w:val="18"/>
              </w:rPr>
              <w:t xml:space="preserve"> after a settings commit</w:t>
            </w:r>
          </w:p>
        </w:tc>
      </w:tr>
      <w:tr>
        <w:tc>
          <w:tcPr>
            <w:tcW w:type="dxa" w:w="1234"/>
          </w:tcPr>
          <w:p>
            <w:r>
              <w:rPr>
                <w:rFonts w:ascii="Consolas" w:hAnsi="Consolas"/>
                <w:sz w:val="18"/>
              </w:rPr>
              <w:t>[editor] theme</w:t>
            </w:r>
          </w:p>
        </w:tc>
        <w:tc>
          <w:tcPr>
            <w:tcW w:type="dxa" w:w="1234"/>
          </w:tcPr>
          <w:p>
            <w:r>
              <w:rPr>
                <w:rFonts w:ascii="Consolas" w:hAnsi="Consolas"/>
                <w:sz w:val="18"/>
              </w:rPr>
              <w:t>theme</w:t>
            </w:r>
          </w:p>
        </w:tc>
        <w:tc>
          <w:tcPr>
            <w:tcW w:type="dxa" w:w="1234"/>
          </w:tcPr>
          <w:p>
            <w:r>
              <w:rPr>
                <w:rFonts w:ascii="Consolas" w:hAnsi="Consolas"/>
                <w:sz w:val="18"/>
              </w:rPr>
              <w:t>theme</w:t>
            </w:r>
          </w:p>
        </w:tc>
        <w:tc>
          <w:tcPr>
            <w:tcW w:type="dxa" w:w="1234"/>
          </w:tcPr>
          <w:p>
            <w:r>
              <w:rPr>
                <w:sz w:val="18"/>
              </w:rPr>
              <w:t>string</w:t>
            </w:r>
          </w:p>
        </w:tc>
        <w:tc>
          <w:tcPr>
            <w:tcW w:type="dxa" w:w="1234"/>
          </w:tcPr>
          <w:p>
            <w:r>
              <w:rPr>
                <w:sz w:val="18"/>
              </w:rPr>
              <w:t>"graphite"</w:t>
            </w:r>
          </w:p>
        </w:tc>
        <w:tc>
          <w:tcPr>
            <w:tcW w:type="dxa" w:w="1234"/>
          </w:tcPr>
          <w:p>
            <w:r>
              <w:rPr>
                <w:sz w:val="18"/>
              </w:rPr>
              <w:t>Up to 31 bytes</w:t>
            </w:r>
          </w:p>
        </w:tc>
        <w:tc>
          <w:tcPr>
            <w:tcW w:type="dxa" w:w="1234"/>
          </w:tcPr>
          <w:p>
            <w:r>
              <w:rPr>
                <w:sz w:val="18"/>
              </w:rPr>
              <w:t>Preset name of the editor palette</w:t>
            </w:r>
          </w:p>
        </w:tc>
      </w:tr>
      <w:tr>
        <w:tc>
          <w:tcPr>
            <w:tcW w:type="dxa" w:w="1234"/>
          </w:tcPr>
          <w:p>
            <w:r>
              <w:rPr>
                <w:rFonts w:ascii="Consolas" w:hAnsi="Consolas"/>
                <w:sz w:val="18"/>
              </w:rPr>
              <w:t>[editor] ide_blind_mode</w:t>
            </w:r>
          </w:p>
        </w:tc>
        <w:tc>
          <w:tcPr>
            <w:tcW w:type="dxa" w:w="1234"/>
          </w:tcPr>
          <w:p>
            <w:r>
              <w:rPr>
                <w:sz w:val="18"/>
              </w:rPr>
              <w:t>-</w:t>
            </w:r>
          </w:p>
        </w:tc>
        <w:tc>
          <w:tcPr>
            <w:tcW w:type="dxa" w:w="1234"/>
          </w:tcPr>
          <w:p>
            <w:r>
              <w:rPr>
                <w:rFonts w:ascii="Consolas" w:hAnsi="Consolas"/>
                <w:sz w:val="18"/>
              </w:rPr>
              <w:t>ide_blind_mode</w:t>
            </w:r>
          </w:p>
        </w:tc>
        <w:tc>
          <w:tcPr>
            <w:tcW w:type="dxa" w:w="1234"/>
          </w:tcPr>
          <w:p>
            <w:r>
              <w:rPr>
                <w:sz w:val="18"/>
              </w:rPr>
              <w:t>bool</w:t>
            </w:r>
          </w:p>
        </w:tc>
        <w:tc>
          <w:tcPr>
            <w:tcW w:type="dxa" w:w="1234"/>
          </w:tcPr>
          <w:p>
            <w:r>
              <w:rPr>
                <w:sz w:val="18"/>
              </w:rPr>
              <w:t>false</w:t>
            </w:r>
          </w:p>
        </w:tc>
        <w:tc>
          <w:tcPr>
            <w:tcW w:type="dxa" w:w="1234"/>
          </w:tcPr>
          <w:p>
            <w:r>
              <w:rPr>
                <w:sz w:val="18"/>
              </w:rPr>
              <w:t>true or false</w:t>
            </w:r>
          </w:p>
        </w:tc>
        <w:tc>
          <w:tcPr>
            <w:tcW w:type="dxa" w:w="1234"/>
          </w:tcPr>
          <w:p>
            <w:r>
              <w:rPr>
                <w:sz w:val="18"/>
              </w:rPr>
              <w:t>Keyboard navigation, always-visible focus and the narration sink for the editor window</w:t>
            </w:r>
          </w:p>
        </w:tc>
      </w:tr>
      <w:tr>
        <w:tc>
          <w:tcPr>
            <w:tcW w:type="dxa" w:w="1234"/>
          </w:tcPr>
          <w:p>
            <w:r>
              <w:rPr>
                <w:rFonts w:ascii="Consolas" w:hAnsi="Consolas"/>
                <w:sz w:val="18"/>
              </w:rPr>
              <w:t>[editor] ide_deaf_mode</w:t>
            </w:r>
          </w:p>
        </w:tc>
        <w:tc>
          <w:tcPr>
            <w:tcW w:type="dxa" w:w="1234"/>
          </w:tcPr>
          <w:p>
            <w:r>
              <w:rPr>
                <w:sz w:val="18"/>
              </w:rPr>
              <w:t>-</w:t>
            </w:r>
          </w:p>
        </w:tc>
        <w:tc>
          <w:tcPr>
            <w:tcW w:type="dxa" w:w="1234"/>
          </w:tcPr>
          <w:p>
            <w:r>
              <w:rPr>
                <w:rFonts w:ascii="Consolas" w:hAnsi="Consolas"/>
                <w:sz w:val="18"/>
              </w:rPr>
              <w:t>ide_deaf_mode</w:t>
            </w:r>
          </w:p>
        </w:tc>
        <w:tc>
          <w:tcPr>
            <w:tcW w:type="dxa" w:w="1234"/>
          </w:tcPr>
          <w:p>
            <w:r>
              <w:rPr>
                <w:sz w:val="18"/>
              </w:rPr>
              <w:t>bool</w:t>
            </w:r>
          </w:p>
        </w:tc>
        <w:tc>
          <w:tcPr>
            <w:tcW w:type="dxa" w:w="1234"/>
          </w:tcPr>
          <w:p>
            <w:r>
              <w:rPr>
                <w:sz w:val="18"/>
              </w:rPr>
              <w:t>false</w:t>
            </w:r>
          </w:p>
        </w:tc>
        <w:tc>
          <w:tcPr>
            <w:tcW w:type="dxa" w:w="1234"/>
          </w:tcPr>
          <w:p>
            <w:r>
              <w:rPr>
                <w:sz w:val="18"/>
              </w:rPr>
              <w:t>true or false</w:t>
            </w:r>
          </w:p>
        </w:tc>
        <w:tc>
          <w:tcPr>
            <w:tcW w:type="dxa" w:w="1234"/>
          </w:tcPr>
          <w:p>
            <w:r>
              <w:rPr>
                <w:sz w:val="18"/>
              </w:rPr>
              <w:t>Visual status cues only; no editor audio alerts</w:t>
            </w:r>
          </w:p>
        </w:tc>
      </w:tr>
      <w:tr>
        <w:tc>
          <w:tcPr>
            <w:tcW w:type="dxa" w:w="1234"/>
          </w:tcPr>
          <w:p>
            <w:r>
              <w:rPr>
                <w:rFonts w:ascii="Consolas" w:hAnsi="Consolas"/>
                <w:sz w:val="18"/>
              </w:rPr>
              <w:t>[editor] ide_flash_guard</w:t>
            </w:r>
          </w:p>
        </w:tc>
        <w:tc>
          <w:tcPr>
            <w:tcW w:type="dxa" w:w="1234"/>
          </w:tcPr>
          <w:p>
            <w:r>
              <w:rPr>
                <w:sz w:val="18"/>
              </w:rPr>
              <w:t>-</w:t>
            </w:r>
          </w:p>
        </w:tc>
        <w:tc>
          <w:tcPr>
            <w:tcW w:type="dxa" w:w="1234"/>
          </w:tcPr>
          <w:p>
            <w:r>
              <w:rPr>
                <w:rFonts w:ascii="Consolas" w:hAnsi="Consolas"/>
                <w:sz w:val="18"/>
              </w:rPr>
              <w:t>ide_flash_guard</w:t>
            </w:r>
          </w:p>
        </w:tc>
        <w:tc>
          <w:tcPr>
            <w:tcW w:type="dxa" w:w="1234"/>
          </w:tcPr>
          <w:p>
            <w:r>
              <w:rPr>
                <w:sz w:val="18"/>
              </w:rPr>
              <w:t>bool</w:t>
            </w:r>
          </w:p>
        </w:tc>
        <w:tc>
          <w:tcPr>
            <w:tcW w:type="dxa" w:w="1234"/>
          </w:tcPr>
          <w:p>
            <w:r>
              <w:rPr>
                <w:sz w:val="18"/>
              </w:rPr>
              <w:t>true</w:t>
            </w:r>
          </w:p>
        </w:tc>
        <w:tc>
          <w:tcPr>
            <w:tcW w:type="dxa" w:w="1234"/>
          </w:tcPr>
          <w:p>
            <w:r>
              <w:rPr>
                <w:sz w:val="18"/>
              </w:rPr>
              <w:t>true or false</w:t>
            </w:r>
          </w:p>
        </w:tc>
        <w:tc>
          <w:tcPr>
            <w:tcW w:type="dxa" w:w="1234"/>
          </w:tcPr>
          <w:p>
            <w:r>
              <w:rPr>
                <w:sz w:val="18"/>
              </w:rPr>
              <w:t>FlashGuard on the editor background</w:t>
            </w:r>
          </w:p>
        </w:tc>
      </w:tr>
      <w:tr>
        <w:tc>
          <w:tcPr>
            <w:tcW w:type="dxa" w:w="1234"/>
          </w:tcPr>
          <w:p>
            <w:r>
              <w:rPr>
                <w:rFonts w:ascii="Consolas" w:hAnsi="Consolas"/>
                <w:sz w:val="18"/>
              </w:rPr>
              <w:t>[editor] ide_high_contrast</w:t>
            </w:r>
          </w:p>
        </w:tc>
        <w:tc>
          <w:tcPr>
            <w:tcW w:type="dxa" w:w="1234"/>
          </w:tcPr>
          <w:p>
            <w:r>
              <w:rPr>
                <w:sz w:val="18"/>
              </w:rPr>
              <w:t>-</w:t>
            </w:r>
          </w:p>
        </w:tc>
        <w:tc>
          <w:tcPr>
            <w:tcW w:type="dxa" w:w="1234"/>
          </w:tcPr>
          <w:p>
            <w:r>
              <w:rPr>
                <w:rFonts w:ascii="Consolas" w:hAnsi="Consolas"/>
                <w:sz w:val="18"/>
              </w:rPr>
              <w:t>ide_high_contrast</w:t>
            </w:r>
          </w:p>
        </w:tc>
        <w:tc>
          <w:tcPr>
            <w:tcW w:type="dxa" w:w="1234"/>
          </w:tcPr>
          <w:p>
            <w:r>
              <w:rPr>
                <w:sz w:val="18"/>
              </w:rPr>
              <w:t>bool</w:t>
            </w:r>
          </w:p>
        </w:tc>
        <w:tc>
          <w:tcPr>
            <w:tcW w:type="dxa" w:w="1234"/>
          </w:tcPr>
          <w:p>
            <w:r>
              <w:rPr>
                <w:sz w:val="18"/>
              </w:rPr>
              <w:t>false</w:t>
            </w:r>
          </w:p>
        </w:tc>
        <w:tc>
          <w:tcPr>
            <w:tcW w:type="dxa" w:w="1234"/>
          </w:tcPr>
          <w:p>
            <w:r>
              <w:rPr>
                <w:sz w:val="18"/>
              </w:rPr>
              <w:t>true or false</w:t>
            </w:r>
          </w:p>
        </w:tc>
        <w:tc>
          <w:tcPr>
            <w:tcW w:type="dxa" w:w="1234"/>
          </w:tcPr>
          <w:p>
            <w:r>
              <w:rPr>
                <w:sz w:val="18"/>
              </w:rPr>
              <w:t>High-contrast palette at a 4.5:1 minimum contrast ratio</w:t>
            </w:r>
          </w:p>
        </w:tc>
      </w:tr>
      <w:tr>
        <w:tc>
          <w:tcPr>
            <w:tcW w:type="dxa" w:w="1234"/>
          </w:tcPr>
          <w:p>
            <w:r>
              <w:rPr>
                <w:rFonts w:ascii="Consolas" w:hAnsi="Consolas"/>
                <w:sz w:val="18"/>
              </w:rPr>
              <w:t>[editor] ide_reduce_motion</w:t>
            </w:r>
          </w:p>
        </w:tc>
        <w:tc>
          <w:tcPr>
            <w:tcW w:type="dxa" w:w="1234"/>
          </w:tcPr>
          <w:p>
            <w:r>
              <w:rPr>
                <w:sz w:val="18"/>
              </w:rPr>
              <w:t>-</w:t>
            </w:r>
          </w:p>
        </w:tc>
        <w:tc>
          <w:tcPr>
            <w:tcW w:type="dxa" w:w="1234"/>
          </w:tcPr>
          <w:p>
            <w:r>
              <w:rPr>
                <w:rFonts w:ascii="Consolas" w:hAnsi="Consolas"/>
                <w:sz w:val="18"/>
              </w:rPr>
              <w:t>ide_reduce_motion</w:t>
            </w:r>
          </w:p>
        </w:tc>
        <w:tc>
          <w:tcPr>
            <w:tcW w:type="dxa" w:w="1234"/>
          </w:tcPr>
          <w:p>
            <w:r>
              <w:rPr>
                <w:sz w:val="18"/>
              </w:rPr>
              <w:t>bool</w:t>
            </w:r>
          </w:p>
        </w:tc>
        <w:tc>
          <w:tcPr>
            <w:tcW w:type="dxa" w:w="1234"/>
          </w:tcPr>
          <w:p>
            <w:r>
              <w:rPr>
                <w:sz w:val="18"/>
              </w:rPr>
              <w:t>false</w:t>
            </w:r>
          </w:p>
        </w:tc>
        <w:tc>
          <w:tcPr>
            <w:tcW w:type="dxa" w:w="1234"/>
          </w:tcPr>
          <w:p>
            <w:r>
              <w:rPr>
                <w:sz w:val="18"/>
              </w:rPr>
              <w:t>true or false</w:t>
            </w:r>
          </w:p>
        </w:tc>
        <w:tc>
          <w:tcPr>
            <w:tcW w:type="dxa" w:w="1234"/>
          </w:tcPr>
          <w:p>
            <w:r>
              <w:rPr>
                <w:sz w:val="18"/>
              </w:rPr>
              <w:t>Removes blinking and other repeated motion</w:t>
            </w:r>
          </w:p>
        </w:tc>
      </w:tr>
      <w:tr>
        <w:tc>
          <w:tcPr>
            <w:tcW w:type="dxa" w:w="1234"/>
          </w:tcPr>
          <w:p>
            <w:r>
              <w:rPr>
                <w:rFonts w:ascii="Consolas" w:hAnsi="Consolas"/>
                <w:sz w:val="18"/>
              </w:rPr>
              <w:t>[editor] ide_color_vision</w:t>
            </w:r>
          </w:p>
        </w:tc>
        <w:tc>
          <w:tcPr>
            <w:tcW w:type="dxa" w:w="1234"/>
          </w:tcPr>
          <w:p>
            <w:r>
              <w:rPr>
                <w:sz w:val="18"/>
              </w:rPr>
              <w:t>-</w:t>
            </w:r>
          </w:p>
        </w:tc>
        <w:tc>
          <w:tcPr>
            <w:tcW w:type="dxa" w:w="1234"/>
          </w:tcPr>
          <w:p>
            <w:r>
              <w:rPr>
                <w:rFonts w:ascii="Consolas" w:hAnsi="Consolas"/>
                <w:sz w:val="18"/>
              </w:rPr>
              <w:t>ide_color_vision</w:t>
            </w:r>
          </w:p>
        </w:tc>
        <w:tc>
          <w:tcPr>
            <w:tcW w:type="dxa" w:w="1234"/>
          </w:tcPr>
          <w:p>
            <w:r>
              <w:rPr>
                <w:sz w:val="18"/>
              </w:rPr>
              <w:t>int</w:t>
            </w:r>
          </w:p>
        </w:tc>
        <w:tc>
          <w:tcPr>
            <w:tcW w:type="dxa" w:w="1234"/>
          </w:tcPr>
          <w:p>
            <w:r>
              <w:rPr>
                <w:sz w:val="18"/>
              </w:rPr>
              <w:t>0</w:t>
            </w:r>
          </w:p>
        </w:tc>
        <w:tc>
          <w:tcPr>
            <w:tcW w:type="dxa" w:w="1234"/>
          </w:tcPr>
          <w:p>
            <w:r>
              <w:rPr>
                <w:sz w:val="18"/>
              </w:rPr>
              <w:t>0 through 3</w:t>
            </w:r>
          </w:p>
        </w:tc>
        <w:tc>
          <w:tcPr>
            <w:tcW w:type="dxa" w:w="1234"/>
          </w:tcPr>
          <w:p>
            <w:r>
              <w:rPr>
                <w:sz w:val="18"/>
              </w:rPr>
              <w:t>0 none, 1 protanopia, 2 deuteranopia, 3 tritanopia</w:t>
            </w:r>
          </w:p>
        </w:tc>
      </w:tr>
      <w:tr>
        <w:tc>
          <w:tcPr>
            <w:tcW w:type="dxa" w:w="1234"/>
          </w:tcPr>
          <w:p>
            <w:r>
              <w:rPr>
                <w:rFonts w:ascii="Consolas" w:hAnsi="Consolas"/>
                <w:sz w:val="18"/>
              </w:rPr>
              <w:t>[editor] ide_color_vision_strength</w:t>
            </w:r>
          </w:p>
        </w:tc>
        <w:tc>
          <w:tcPr>
            <w:tcW w:type="dxa" w:w="1234"/>
          </w:tcPr>
          <w:p>
            <w:r>
              <w:rPr>
                <w:sz w:val="18"/>
              </w:rPr>
              <w:t>-</w:t>
            </w:r>
          </w:p>
        </w:tc>
        <w:tc>
          <w:tcPr>
            <w:tcW w:type="dxa" w:w="1234"/>
          </w:tcPr>
          <w:p>
            <w:r>
              <w:rPr>
                <w:rFonts w:ascii="Consolas" w:hAnsi="Consolas"/>
                <w:sz w:val="18"/>
              </w:rPr>
              <w:t>ide_color_vision_strength</w:t>
            </w:r>
          </w:p>
        </w:tc>
        <w:tc>
          <w:tcPr>
            <w:tcW w:type="dxa" w:w="1234"/>
          </w:tcPr>
          <w:p>
            <w:r>
              <w:rPr>
                <w:sz w:val="18"/>
              </w:rPr>
              <w:t>float</w:t>
            </w:r>
          </w:p>
        </w:tc>
        <w:tc>
          <w:tcPr>
            <w:tcW w:type="dxa" w:w="1234"/>
          </w:tcPr>
          <w:p>
            <w:r>
              <w:rPr>
                <w:sz w:val="18"/>
              </w:rPr>
              <w:t>1.0</w:t>
            </w:r>
          </w:p>
        </w:tc>
        <w:tc>
          <w:tcPr>
            <w:tcW w:type="dxa" w:w="1234"/>
          </w:tcPr>
          <w:p>
            <w:r>
              <w:rPr>
                <w:sz w:val="18"/>
              </w:rPr>
              <w:t>0.0 through 1.0</w:t>
            </w:r>
          </w:p>
        </w:tc>
        <w:tc>
          <w:tcPr>
            <w:tcW w:type="dxa" w:w="1234"/>
          </w:tcPr>
          <w:p>
            <w:r>
              <w:rPr>
                <w:sz w:val="18"/>
              </w:rPr>
              <w:t>Strength of the colour-vision correction</w:t>
            </w:r>
          </w:p>
        </w:tc>
      </w:tr>
      <w:tr>
        <w:tc>
          <w:tcPr>
            <w:tcW w:type="dxa" w:w="1234"/>
          </w:tcPr>
          <w:p>
            <w:r>
              <w:rPr>
                <w:rFonts w:ascii="Consolas" w:hAnsi="Consolas"/>
                <w:sz w:val="18"/>
              </w:rPr>
              <w:t>[editor] ide_flash_threshold</w:t>
            </w:r>
          </w:p>
        </w:tc>
        <w:tc>
          <w:tcPr>
            <w:tcW w:type="dxa" w:w="1234"/>
          </w:tcPr>
          <w:p>
            <w:r>
              <w:rPr>
                <w:sz w:val="18"/>
              </w:rPr>
              <w:t>-</w:t>
            </w:r>
          </w:p>
        </w:tc>
        <w:tc>
          <w:tcPr>
            <w:tcW w:type="dxa" w:w="1234"/>
          </w:tcPr>
          <w:p>
            <w:r>
              <w:rPr>
                <w:rFonts w:ascii="Consolas" w:hAnsi="Consolas"/>
                <w:sz w:val="18"/>
              </w:rPr>
              <w:t>ide_flash_threshold</w:t>
            </w:r>
          </w:p>
        </w:tc>
        <w:tc>
          <w:tcPr>
            <w:tcW w:type="dxa" w:w="1234"/>
          </w:tcPr>
          <w:p>
            <w:r>
              <w:rPr>
                <w:sz w:val="18"/>
              </w:rPr>
              <w:t>float</w:t>
            </w:r>
          </w:p>
        </w:tc>
        <w:tc>
          <w:tcPr>
            <w:tcW w:type="dxa" w:w="1234"/>
          </w:tcPr>
          <w:p>
            <w:r>
              <w:rPr>
                <w:sz w:val="18"/>
              </w:rPr>
              <w:t>0.20</w:t>
            </w:r>
          </w:p>
        </w:tc>
        <w:tc>
          <w:tcPr>
            <w:tcW w:type="dxa" w:w="1234"/>
          </w:tcPr>
          <w:p>
            <w:r>
              <w:rPr>
                <w:sz w:val="18"/>
              </w:rPr>
              <w:t>0.02 through 1.0</w:t>
            </w:r>
          </w:p>
        </w:tc>
        <w:tc>
          <w:tcPr>
            <w:tcW w:type="dxa" w:w="1234"/>
          </w:tcPr>
          <w:p>
            <w:r>
              <w:rPr>
                <w:sz w:val="18"/>
              </w:rPr>
              <w:t>Largest luminance change per frame that FlashGuard allows</w:t>
            </w:r>
          </w:p>
        </w:tc>
      </w:tr>
      <w:tr>
        <w:tc>
          <w:tcPr>
            <w:tcW w:type="dxa" w:w="1234"/>
          </w:tcPr>
          <w:p>
            <w:r>
              <w:rPr>
                <w:rFonts w:ascii="Consolas" w:hAnsi="Consolas"/>
                <w:sz w:val="18"/>
              </w:rPr>
              <w:t>[render] vsync</w:t>
            </w:r>
          </w:p>
        </w:tc>
        <w:tc>
          <w:tcPr>
            <w:tcW w:type="dxa" w:w="1234"/>
          </w:tcPr>
          <w:p>
            <w:r>
              <w:rPr>
                <w:rFonts w:ascii="Consolas" w:hAnsi="Consolas"/>
                <w:sz w:val="18"/>
              </w:rPr>
              <w:t>vsync</w:t>
            </w:r>
          </w:p>
        </w:tc>
        <w:tc>
          <w:tcPr>
            <w:tcW w:type="dxa" w:w="1234"/>
          </w:tcPr>
          <w:p>
            <w:r>
              <w:rPr>
                <w:rFonts w:ascii="Consolas" w:hAnsi="Consolas"/>
                <w:sz w:val="18"/>
              </w:rPr>
              <w:t>vsync</w:t>
            </w:r>
          </w:p>
        </w:tc>
        <w:tc>
          <w:tcPr>
            <w:tcW w:type="dxa" w:w="1234"/>
          </w:tcPr>
          <w:p>
            <w:r>
              <w:rPr>
                <w:sz w:val="18"/>
              </w:rPr>
              <w:t>bool</w:t>
            </w:r>
          </w:p>
        </w:tc>
        <w:tc>
          <w:tcPr>
            <w:tcW w:type="dxa" w:w="1234"/>
          </w:tcPr>
          <w:p>
            <w:r>
              <w:rPr>
                <w:sz w:val="18"/>
              </w:rPr>
              <w:t>true</w:t>
            </w:r>
          </w:p>
        </w:tc>
        <w:tc>
          <w:tcPr>
            <w:tcW w:type="dxa" w:w="1234"/>
          </w:tcPr>
          <w:p>
            <w:r>
              <w:rPr>
                <w:sz w:val="18"/>
              </w:rPr>
              <w:t>true or false</w:t>
            </w:r>
          </w:p>
        </w:tc>
        <w:tc>
          <w:tcPr>
            <w:tcW w:type="dxa" w:w="1234"/>
          </w:tcPr>
          <w:p>
            <w:r>
              <w:rPr>
                <w:sz w:val="18"/>
              </w:rPr>
              <w:t xml:space="preserve">Vertical sync of the editor window; the only editor key that lives outside </w:t>
            </w:r>
            <w:r>
              <w:rPr>
                <w:rFonts w:ascii="Consolas" w:hAnsi="Consolas"/>
                <w:sz w:val="18"/>
              </w:rPr>
              <w:t>[editor]</w:t>
            </w:r>
          </w:p>
        </w:tc>
      </w:tr>
    </w:tbl>
    <w:p/>
    <w:p>
      <w:r>
        <w:rPr>
          <w:rFonts w:ascii="Arial" w:hAnsi="Arial"/>
        </w:rPr>
        <w:t>Three details that are easy to miss:</w:t>
      </w:r>
    </w:p>
    <w:p>
      <w:pPr>
        <w:pStyle w:val="ListBullet"/>
      </w:pPr>
      <w:r>
        <w:rPr>
          <w:rFonts w:ascii="Consolas" w:hAnsi="Consolas"/>
        </w:rPr>
        <w:t>vsync</w:t>
      </w:r>
      <w:r>
        <w:t xml:space="preserve"> is encoded into the </w:t>
      </w:r>
      <w:r>
        <w:rPr>
          <w:rFonts w:ascii="Consolas" w:hAnsi="Consolas"/>
        </w:rPr>
        <w:t>[render]</w:t>
      </w:r>
      <w:r>
        <w:t xml:space="preserve"> table, next to </w:t>
      </w:r>
      <w:r>
        <w:rPr>
          <w:rFonts w:ascii="Consolas" w:hAnsi="Consolas"/>
        </w:rPr>
        <w:t>texture_format</w:t>
      </w:r>
      <w:r>
        <w:t xml:space="preserve"> and </w:t>
      </w:r>
      <w:r>
        <w:rPr>
          <w:rFonts w:ascii="Consolas" w:hAnsi="Consolas"/>
        </w:rPr>
        <w:t>max_texture_size</w:t>
      </w:r>
      <w:r>
        <w:t xml:space="preserve">. It is still an editor setting, it still has a struct field, and it is still mirrored into </w:t>
      </w:r>
      <w:r>
        <w:rPr>
          <w:rFonts w:ascii="Consolas" w:hAnsi="Consolas"/>
        </w:rPr>
        <w:t>[FemboyEditor]</w:t>
      </w:r>
      <w:r>
        <w:t>; only its TOML home is different.</w:t>
      </w:r>
    </w:p>
    <w:p>
      <w:pPr>
        <w:pStyle w:val="ListBullet"/>
      </w:pPr>
      <w:r>
        <w:t xml:space="preserve">The eight </w:t>
      </w:r>
      <w:r>
        <w:rPr>
          <w:rFonts w:ascii="Consolas" w:hAnsi="Consolas"/>
        </w:rPr>
        <w:t>ide_*</w:t>
      </w:r>
      <w:r>
        <w:t xml:space="preserve"> keys belong to </w:t>
      </w:r>
      <w:r>
        <w:rPr>
          <w:rFonts w:ascii="Consolas" w:hAnsi="Consolas"/>
        </w:rPr>
        <w:t>AccessibilityEditorSettings</w:t>
      </w:r>
      <w:r>
        <w:t xml:space="preserve">, not to </w:t>
      </w:r>
      <w:r>
        <w:rPr>
          <w:rFonts w:ascii="Consolas" w:hAnsi="Consolas"/>
        </w:rPr>
        <w:t>EditorSettings</w:t>
      </w:r>
      <w:r>
        <w:t xml:space="preserve">, because the accessibility profile is shared with the game. The editor owns only the </w:t>
      </w:r>
      <w:r>
        <w:rPr>
          <w:rFonts w:ascii="Consolas" w:hAnsi="Consolas"/>
        </w:rPr>
        <w:t>editor</w:t>
      </w:r>
      <w:r>
        <w:t xml:space="preserve"> sub-profile of that structure.</w:t>
      </w:r>
    </w:p>
    <w:p>
      <w:pPr>
        <w:pStyle w:val="ListBullet"/>
      </w:pPr>
      <w:r>
        <w:rPr>
          <w:rFonts w:ascii="Consolas" w:hAnsi="Consolas"/>
        </w:rPr>
        <w:t>theme</w:t>
      </w:r>
      <w:r>
        <w:t xml:space="preserve"> is a fixed 32-byte buffer, so a decoded value is truncated to 31 bytes and a longer string never overflows. The 1.0 editor paints one built-in dark palette and persists the name for compatibility; other values are carried forward but do not repaint the editor yet.</w:t>
      </w:r>
    </w:p>
    <w:p>
      <w:pPr>
        <w:pStyle w:val="Heading1"/>
      </w:pPr>
      <w:r>
        <w:t>3. Groups in reading order</w:t>
      </w:r>
    </w:p>
    <w:p>
      <w:pPr>
        <w:pStyle w:val="Heading2"/>
      </w:pPr>
      <w:r>
        <w:t>3.1 Display</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Key</w:t>
            </w:r>
          </w:p>
        </w:tc>
        <w:tc>
          <w:tcPr>
            <w:tcW w:type="dxa" w:w="4320"/>
          </w:tcPr>
          <w:p>
            <w:r>
              <w:rPr>
                <w:b/>
                <w:sz w:val="18"/>
              </w:rPr>
              <w:t>Notes</w:t>
            </w:r>
          </w:p>
        </w:tc>
      </w:tr>
      <w:tr>
        <w:tc>
          <w:tcPr>
            <w:tcW w:type="dxa" w:w="4320"/>
          </w:tcPr>
          <w:p>
            <w:r>
              <w:rPr>
                <w:rFonts w:ascii="Consolas" w:hAnsi="Consolas"/>
                <w:sz w:val="18"/>
              </w:rPr>
              <w:t>ui_scale</w:t>
            </w:r>
          </w:p>
        </w:tc>
        <w:tc>
          <w:tcPr>
            <w:tcW w:type="dxa" w:w="4320"/>
          </w:tcPr>
          <w:p>
            <w:r>
              <w:rPr>
                <w:sz w:val="18"/>
              </w:rPr>
              <w:t>Applies to the whole editor UI. The panel slider covers 0.75 through 2.0, while the file clamp allows 0.5 through 3.0, so a hand-edited extreme value is accepted and a normal value is easy to reach with the slider</w:t>
            </w:r>
          </w:p>
        </w:tc>
      </w:tr>
      <w:tr>
        <w:tc>
          <w:tcPr>
            <w:tcW w:type="dxa" w:w="4320"/>
          </w:tcPr>
          <w:p>
            <w:r>
              <w:rPr>
                <w:rFonts w:ascii="Consolas" w:hAnsi="Consolas"/>
                <w:sz w:val="18"/>
              </w:rPr>
              <w:t>window_mode</w:t>
            </w:r>
          </w:p>
        </w:tc>
        <w:tc>
          <w:tcPr>
            <w:tcW w:type="dxa" w:w="4320"/>
          </w:tcPr>
          <w:p>
            <w:r>
              <w:rPr>
                <w:sz w:val="18"/>
              </w:rPr>
              <w:t>1 is the default because borderless fullscreen gives stable frame pacing without a display mode switch; 2 is for latency and performance measurements</w:t>
            </w:r>
          </w:p>
        </w:tc>
      </w:tr>
      <w:tr>
        <w:tc>
          <w:tcPr>
            <w:tcW w:type="dxa" w:w="4320"/>
          </w:tcPr>
          <w:p>
            <w:r>
              <w:rPr>
                <w:rFonts w:ascii="Consolas" w:hAnsi="Consolas"/>
                <w:sz w:val="18"/>
              </w:rPr>
              <w:t>window_width</w:t>
            </w:r>
            <w:r>
              <w:rPr>
                <w:sz w:val="18"/>
              </w:rPr>
              <w:t xml:space="preserve">, </w:t>
            </w:r>
            <w:r>
              <w:rPr>
                <w:rFonts w:ascii="Consolas" w:hAnsi="Consolas"/>
                <w:sz w:val="18"/>
              </w:rPr>
              <w:t>window_height</w:t>
            </w:r>
          </w:p>
        </w:tc>
        <w:tc>
          <w:tcPr>
            <w:tcW w:type="dxa" w:w="4320"/>
          </w:tcPr>
          <w:p>
            <w:r>
              <w:rPr>
                <w:sz w:val="18"/>
              </w:rPr>
              <w:t>The windowed size. They are ignored by exclusive fullscreen, which uses the display mode</w:t>
            </w:r>
          </w:p>
        </w:tc>
      </w:tr>
      <w:tr>
        <w:tc>
          <w:tcPr>
            <w:tcW w:type="dxa" w:w="4320"/>
          </w:tcPr>
          <w:p>
            <w:r>
              <w:rPr>
                <w:rFonts w:ascii="Consolas" w:hAnsi="Consolas"/>
                <w:sz w:val="18"/>
              </w:rPr>
              <w:t>vsync</w:t>
            </w:r>
          </w:p>
        </w:tc>
        <w:tc>
          <w:tcPr>
            <w:tcW w:type="dxa" w:w="4320"/>
          </w:tcPr>
          <w:p>
            <w:r>
              <w:rPr>
                <w:sz w:val="18"/>
              </w:rPr>
              <w:t>On by default. Turn it off only while measuring latency or tearing, because an unlocked editor frame rate makes profiling noisy</w:t>
            </w:r>
          </w:p>
        </w:tc>
      </w:tr>
    </w:tbl>
    <w:p/>
    <w:p>
      <w:pPr>
        <w:pStyle w:val="Heading2"/>
      </w:pPr>
      <w:r>
        <w:t>3.2 Typography</w:t>
      </w:r>
    </w:p>
    <w:p>
      <w:r>
        <w:rPr>
          <w:rFonts w:ascii="Arial" w:hAnsi="Arial"/>
        </w:rPr>
        <w:t>The typography block is a readability contract: 18 px body text is the floor on a 1080p panel, titles and node captions default larger, and the clamps refuse anything below 16 px.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Key</w:t>
            </w:r>
          </w:p>
        </w:tc>
        <w:tc>
          <w:tcPr>
            <w:tcW w:type="dxa" w:w="2160"/>
          </w:tcPr>
          <w:p>
            <w:r>
              <w:rPr>
                <w:b/>
                <w:sz w:val="18"/>
              </w:rPr>
              <w:t>Default</w:t>
            </w:r>
          </w:p>
        </w:tc>
        <w:tc>
          <w:tcPr>
            <w:tcW w:type="dxa" w:w="2160"/>
          </w:tcPr>
          <w:p>
            <w:r>
              <w:rPr>
                <w:b/>
                <w:sz w:val="18"/>
              </w:rPr>
              <w:t>Panel slider</w:t>
            </w:r>
          </w:p>
        </w:tc>
        <w:tc>
          <w:tcPr>
            <w:tcW w:type="dxa" w:w="2160"/>
          </w:tcPr>
          <w:p>
            <w:r>
              <w:rPr>
                <w:b/>
                <w:sz w:val="18"/>
              </w:rPr>
              <w:t>Why</w:t>
            </w:r>
          </w:p>
        </w:tc>
      </w:tr>
      <w:tr>
        <w:tc>
          <w:tcPr>
            <w:tcW w:type="dxa" w:w="2160"/>
          </w:tcPr>
          <w:p>
            <w:r>
              <w:rPr>
                <w:rFonts w:ascii="Consolas" w:hAnsi="Consolas"/>
                <w:sz w:val="18"/>
              </w:rPr>
              <w:t>font_panel_title</w:t>
            </w:r>
          </w:p>
        </w:tc>
        <w:tc>
          <w:tcPr>
            <w:tcW w:type="dxa" w:w="2160"/>
          </w:tcPr>
          <w:p>
            <w:r>
              <w:rPr>
                <w:sz w:val="18"/>
              </w:rPr>
              <w:t>24</w:t>
            </w:r>
          </w:p>
        </w:tc>
        <w:tc>
          <w:tcPr>
            <w:tcW w:type="dxa" w:w="2160"/>
          </w:tcPr>
          <w:p>
            <w:r>
              <w:rPr>
                <w:sz w:val="18"/>
              </w:rPr>
              <w:t>16 through 36</w:t>
            </w:r>
          </w:p>
        </w:tc>
        <w:tc>
          <w:tcPr>
            <w:tcW w:type="dxa" w:w="2160"/>
          </w:tcPr>
          <w:p>
            <w:r>
              <w:rPr>
                <w:sz w:val="18"/>
              </w:rPr>
              <w:t>A title must separate from body text at a glance</w:t>
            </w:r>
          </w:p>
        </w:tc>
      </w:tr>
      <w:tr>
        <w:tc>
          <w:tcPr>
            <w:tcW w:type="dxa" w:w="2160"/>
          </w:tcPr>
          <w:p>
            <w:r>
              <w:rPr>
                <w:rFonts w:ascii="Consolas" w:hAnsi="Consolas"/>
                <w:sz w:val="18"/>
              </w:rPr>
              <w:t>font_panel_body</w:t>
            </w:r>
          </w:p>
        </w:tc>
        <w:tc>
          <w:tcPr>
            <w:tcW w:type="dxa" w:w="2160"/>
          </w:tcPr>
          <w:p>
            <w:r>
              <w:rPr>
                <w:sz w:val="18"/>
              </w:rPr>
              <w:t>18</w:t>
            </w:r>
          </w:p>
        </w:tc>
        <w:tc>
          <w:tcPr>
            <w:tcW w:type="dxa" w:w="2160"/>
          </w:tcPr>
          <w:p>
            <w:r>
              <w:rPr>
                <w:sz w:val="18"/>
              </w:rPr>
              <w:t>16 through 30</w:t>
            </w:r>
          </w:p>
        </w:tc>
        <w:tc>
          <w:tcPr>
            <w:tcW w:type="dxa" w:w="2160"/>
          </w:tcPr>
          <w:p>
            <w:r>
              <w:rPr>
                <w:sz w:val="18"/>
              </w:rPr>
              <w:t>The readable floor; raising it is the first accessibility fix</w:t>
            </w:r>
          </w:p>
        </w:tc>
      </w:tr>
      <w:tr>
        <w:tc>
          <w:tcPr>
            <w:tcW w:type="dxa" w:w="2160"/>
          </w:tcPr>
          <w:p>
            <w:r>
              <w:rPr>
                <w:rFonts w:ascii="Consolas" w:hAnsi="Consolas"/>
                <w:sz w:val="18"/>
              </w:rPr>
              <w:t>font_tooltip</w:t>
            </w:r>
          </w:p>
        </w:tc>
        <w:tc>
          <w:tcPr>
            <w:tcW w:type="dxa" w:w="2160"/>
          </w:tcPr>
          <w:p>
            <w:r>
              <w:rPr>
                <w:sz w:val="18"/>
              </w:rPr>
              <w:t>18</w:t>
            </w:r>
          </w:p>
        </w:tc>
        <w:tc>
          <w:tcPr>
            <w:tcW w:type="dxa" w:w="2160"/>
          </w:tcPr>
          <w:p>
            <w:r>
              <w:rPr>
                <w:sz w:val="18"/>
              </w:rPr>
              <w:t>16 through 30</w:t>
            </w:r>
          </w:p>
        </w:tc>
        <w:tc>
          <w:tcPr>
            <w:tcW w:type="dxa" w:w="2160"/>
          </w:tcPr>
          <w:p>
            <w:r>
              <w:rPr>
                <w:sz w:val="18"/>
              </w:rPr>
              <w:t>Tooltips carry the same load as body text</w:t>
            </w:r>
          </w:p>
        </w:tc>
      </w:tr>
      <w:tr>
        <w:tc>
          <w:tcPr>
            <w:tcW w:type="dxa" w:w="2160"/>
          </w:tcPr>
          <w:p>
            <w:r>
              <w:rPr>
                <w:rFonts w:ascii="Consolas" w:hAnsi="Consolas"/>
                <w:sz w:val="18"/>
              </w:rPr>
              <w:t>font_script_node_title</w:t>
            </w:r>
          </w:p>
        </w:tc>
        <w:tc>
          <w:tcPr>
            <w:tcW w:type="dxa" w:w="2160"/>
          </w:tcPr>
          <w:p>
            <w:r>
              <w:rPr>
                <w:sz w:val="18"/>
              </w:rPr>
              <w:t>21</w:t>
            </w:r>
          </w:p>
        </w:tc>
        <w:tc>
          <w:tcPr>
            <w:tcW w:type="dxa" w:w="2160"/>
          </w:tcPr>
          <w:p>
            <w:r>
              <w:rPr>
                <w:sz w:val="18"/>
              </w:rPr>
              <w:t>16 through 32</w:t>
            </w:r>
          </w:p>
        </w:tc>
        <w:tc>
          <w:tcPr>
            <w:tcW w:type="dxa" w:w="2160"/>
          </w:tcPr>
          <w:p>
            <w:r>
              <w:rPr>
                <w:sz w:val="18"/>
              </w:rPr>
              <w:t>Node titles sit on a busy canvas</w:t>
            </w:r>
          </w:p>
        </w:tc>
      </w:tr>
      <w:tr>
        <w:tc>
          <w:tcPr>
            <w:tcW w:type="dxa" w:w="2160"/>
          </w:tcPr>
          <w:p>
            <w:r>
              <w:rPr>
                <w:rFonts w:ascii="Consolas" w:hAnsi="Consolas"/>
                <w:sz w:val="18"/>
              </w:rPr>
              <w:t>font_script_pin_input</w:t>
            </w:r>
          </w:p>
        </w:tc>
        <w:tc>
          <w:tcPr>
            <w:tcW w:type="dxa" w:w="2160"/>
          </w:tcPr>
          <w:p>
            <w:r>
              <w:rPr>
                <w:sz w:val="18"/>
              </w:rPr>
              <w:t>18</w:t>
            </w:r>
          </w:p>
        </w:tc>
        <w:tc>
          <w:tcPr>
            <w:tcW w:type="dxa" w:w="2160"/>
          </w:tcPr>
          <w:p>
            <w:r>
              <w:rPr>
                <w:sz w:val="18"/>
              </w:rPr>
              <w:t>16 through 28</w:t>
            </w:r>
          </w:p>
        </w:tc>
        <w:tc>
          <w:tcPr>
            <w:tcW w:type="dxa" w:w="2160"/>
          </w:tcPr>
          <w:p>
            <w:r>
              <w:rPr>
                <w:sz w:val="18"/>
              </w:rPr>
              <w:t>Pin labels are dense; keep them at or above the floor</w:t>
            </w:r>
          </w:p>
        </w:tc>
      </w:tr>
      <w:tr>
        <w:tc>
          <w:tcPr>
            <w:tcW w:type="dxa" w:w="2160"/>
          </w:tcPr>
          <w:p>
            <w:r>
              <w:rPr>
                <w:rFonts w:ascii="Consolas" w:hAnsi="Consolas"/>
                <w:sz w:val="18"/>
              </w:rPr>
              <w:t>font_script_pin_output</w:t>
            </w:r>
          </w:p>
        </w:tc>
        <w:tc>
          <w:tcPr>
            <w:tcW w:type="dxa" w:w="2160"/>
          </w:tcPr>
          <w:p>
            <w:r>
              <w:rPr>
                <w:sz w:val="18"/>
              </w:rPr>
              <w:t>18</w:t>
            </w:r>
          </w:p>
        </w:tc>
        <w:tc>
          <w:tcPr>
            <w:tcW w:type="dxa" w:w="2160"/>
          </w:tcPr>
          <w:p>
            <w:r>
              <w:rPr>
                <w:sz w:val="18"/>
              </w:rPr>
              <w:t>16 through 28</w:t>
            </w:r>
          </w:p>
        </w:tc>
        <w:tc>
          <w:tcPr>
            <w:tcW w:type="dxa" w:w="2160"/>
          </w:tcPr>
          <w:p>
            <w:r>
              <w:rPr>
                <w:sz w:val="18"/>
              </w:rPr>
              <w:t>Same as input pins</w:t>
            </w:r>
          </w:p>
        </w:tc>
      </w:tr>
      <w:tr>
        <w:tc>
          <w:tcPr>
            <w:tcW w:type="dxa" w:w="2160"/>
          </w:tcPr>
          <w:p>
            <w:r>
              <w:rPr>
                <w:rFonts w:ascii="Consolas" w:hAnsi="Consolas"/>
                <w:sz w:val="18"/>
              </w:rPr>
              <w:t>font_scene_text</w:t>
            </w:r>
          </w:p>
        </w:tc>
        <w:tc>
          <w:tcPr>
            <w:tcW w:type="dxa" w:w="2160"/>
          </w:tcPr>
          <w:p>
            <w:r>
              <w:rPr>
                <w:sz w:val="18"/>
              </w:rPr>
              <w:t>18</w:t>
            </w:r>
          </w:p>
        </w:tc>
        <w:tc>
          <w:tcPr>
            <w:tcW w:type="dxa" w:w="2160"/>
          </w:tcPr>
          <w:p>
            <w:r>
              <w:rPr>
                <w:sz w:val="18"/>
              </w:rPr>
              <w:t>16 through 40</w:t>
            </w:r>
          </w:p>
        </w:tc>
        <w:tc>
          <w:tcPr>
            <w:tcW w:type="dxa" w:w="2160"/>
          </w:tcPr>
          <w:p>
            <w:r>
              <w:rPr>
                <w:sz w:val="18"/>
              </w:rPr>
              <w:t>Scene text is read against art, so it needs more headroom</w:t>
            </w:r>
          </w:p>
        </w:tc>
      </w:tr>
    </w:tbl>
    <w:p/>
    <w:p>
      <w:r>
        <w:rPr>
          <w:rFonts w:ascii="Arial" w:hAnsi="Arial"/>
        </w:rPr>
        <w:t>The panel ranges are deliberately narrower than the file clamps: the panel keeps a safe band, the file accepts an extreme for a specific display.</w:t>
      </w:r>
    </w:p>
    <w:p>
      <w:r>
        <w:rPr>
          <w:rFonts w:ascii="Arial" w:hAnsi="Arial"/>
        </w:rPr>
        <w:t>A legacy migration is part of the decoder. A project that still carries exactly the old combination (20 px title, 16 px body, 16 px tooltip, 18 px node title, 16 px pins, 16 px scene text) is upgraded once to the 24/18/18/21/18/18/18 defaults and the migration is logged. A project that changed any single value keeps its authored sizes, so the migration can never overwrite a deliberate choice.</w:t>
      </w:r>
    </w:p>
    <w:p>
      <w:r>
        <w:rPr>
          <w:rFonts w:ascii="Arial" w:hAnsi="Arial"/>
        </w:rPr>
        <w:t>Font size changes take effect when the font atlas is reloaded, which is the next launch or a hot reload.</w:t>
      </w:r>
    </w:p>
    <w:p>
      <w:pPr>
        <w:pStyle w:val="Heading2"/>
      </w:pPr>
      <w:r>
        <w:t>3.3 Viewport diagnostics</w:t>
      </w:r>
    </w:p>
    <w:p>
      <w:r>
        <w:rPr>
          <w:rFonts w:ascii="Arial" w:hAnsi="Arial"/>
        </w:rPr>
        <w:t>These are the two keys introduced with the diagnostic viewport modes. Both are described in full in section 4.</w:t>
      </w:r>
    </w:p>
    <w:p>
      <w:pPr>
        <w:pStyle w:val="Heading2"/>
      </w:pPr>
      <w:r>
        <w:t>3.4 Authoring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Key</w:t>
            </w:r>
          </w:p>
        </w:tc>
        <w:tc>
          <w:tcPr>
            <w:tcW w:type="dxa" w:w="2880"/>
          </w:tcPr>
          <w:p>
            <w:r>
              <w:rPr>
                <w:b/>
                <w:sz w:val="18"/>
              </w:rPr>
              <w:t>Default</w:t>
            </w:r>
          </w:p>
        </w:tc>
        <w:tc>
          <w:tcPr>
            <w:tcW w:type="dxa" w:w="2880"/>
          </w:tcPr>
          <w:p>
            <w:r>
              <w:rPr>
                <w:b/>
                <w:sz w:val="18"/>
              </w:rPr>
              <w:t>Notes</w:t>
            </w:r>
          </w:p>
        </w:tc>
      </w:tr>
      <w:tr>
        <w:tc>
          <w:tcPr>
            <w:tcW w:type="dxa" w:w="2880"/>
          </w:tcPr>
          <w:p>
            <w:r>
              <w:rPr>
                <w:rFonts w:ascii="Consolas" w:hAnsi="Consolas"/>
                <w:sz w:val="18"/>
              </w:rPr>
              <w:t>watch_assets</w:t>
            </w:r>
          </w:p>
        </w:tc>
        <w:tc>
          <w:tcPr>
            <w:tcW w:type="dxa" w:w="2880"/>
          </w:tcPr>
          <w:p>
            <w:r>
              <w:rPr>
                <w:sz w:val="18"/>
              </w:rPr>
              <w:t>true</w:t>
            </w:r>
          </w:p>
        </w:tc>
        <w:tc>
          <w:tcPr>
            <w:tcW w:type="dxa" w:w="2880"/>
          </w:tcPr>
          <w:p>
            <w:r>
              <w:rPr>
                <w:sz w:val="18"/>
              </w:rPr>
              <w:t>The OS watcher plus hot reload. Keep it on in a team so an import by a colleague reaches you without a restart</w:t>
            </w:r>
          </w:p>
        </w:tc>
      </w:tr>
      <w:tr>
        <w:tc>
          <w:tcPr>
            <w:tcW w:type="dxa" w:w="2880"/>
          </w:tcPr>
          <w:p>
            <w:r>
              <w:rPr>
                <w:rFonts w:ascii="Consolas" w:hAnsi="Consolas"/>
                <w:sz w:val="18"/>
              </w:rPr>
              <w:t>auto_refresh_browser</w:t>
            </w:r>
          </w:p>
        </w:tc>
        <w:tc>
          <w:tcPr>
            <w:tcW w:type="dxa" w:w="2880"/>
          </w:tcPr>
          <w:p>
            <w:r>
              <w:rPr>
                <w:sz w:val="18"/>
              </w:rPr>
              <w:t>true</w:t>
            </w:r>
          </w:p>
        </w:tc>
        <w:tc>
          <w:tcPr>
            <w:tcW w:type="dxa" w:w="2880"/>
          </w:tcPr>
          <w:p>
            <w:r>
              <w:rPr>
                <w:sz w:val="18"/>
              </w:rPr>
              <w:t>Refreshes the Content Browser on a database change. A very large project can turn it off and refresh by hand</w:t>
            </w:r>
          </w:p>
        </w:tc>
      </w:tr>
      <w:tr>
        <w:tc>
          <w:tcPr>
            <w:tcW w:type="dxa" w:w="2880"/>
          </w:tcPr>
          <w:p>
            <w:r>
              <w:rPr>
                <w:rFonts w:ascii="Consolas" w:hAnsi="Consolas"/>
                <w:sz w:val="18"/>
              </w:rPr>
              <w:t>show_grid</w:t>
            </w:r>
          </w:p>
        </w:tc>
        <w:tc>
          <w:tcPr>
            <w:tcW w:type="dxa" w:w="2880"/>
          </w:tcPr>
          <w:p>
            <w:r>
              <w:rPr>
                <w:sz w:val="18"/>
              </w:rPr>
              <w:t>true</w:t>
            </w:r>
          </w:p>
        </w:tc>
        <w:tc>
          <w:tcPr>
            <w:tcW w:type="dxa" w:w="2880"/>
          </w:tcPr>
          <w:p>
            <w:r>
              <w:rPr>
                <w:sz w:val="18"/>
              </w:rPr>
              <w:t>The scene grid. Turn it off for screenshot passes</w:t>
            </w:r>
          </w:p>
        </w:tc>
      </w:tr>
      <w:tr>
        <w:tc>
          <w:tcPr>
            <w:tcW w:type="dxa" w:w="2880"/>
          </w:tcPr>
          <w:p>
            <w:r>
              <w:rPr>
                <w:rFonts w:ascii="Consolas" w:hAnsi="Consolas"/>
                <w:sz w:val="18"/>
              </w:rPr>
              <w:t>save_ini_on_commit</w:t>
            </w:r>
          </w:p>
        </w:tc>
        <w:tc>
          <w:tcPr>
            <w:tcW w:type="dxa" w:w="2880"/>
          </w:tcPr>
          <w:p>
            <w:r>
              <w:rPr>
                <w:sz w:val="18"/>
              </w:rPr>
              <w:t>true</w:t>
            </w:r>
          </w:p>
        </w:tc>
        <w:tc>
          <w:tcPr>
            <w:tcW w:type="dxa" w:w="2880"/>
          </w:tcPr>
          <w:p>
            <w:r>
              <w:rPr>
                <w:sz w:val="18"/>
              </w:rPr>
              <w:t>Rewrites the INI mirror after a commit. Turning it off leaves the mirror stale while the project file stays current</w:t>
            </w:r>
          </w:p>
        </w:tc>
      </w:tr>
      <w:tr>
        <w:tc>
          <w:tcPr>
            <w:tcW w:type="dxa" w:w="2880"/>
          </w:tcPr>
          <w:p>
            <w:r>
              <w:rPr>
                <w:rFonts w:ascii="Consolas" w:hAnsi="Consolas"/>
                <w:sz w:val="18"/>
              </w:rPr>
              <w:t>show_demo</w:t>
            </w:r>
          </w:p>
        </w:tc>
        <w:tc>
          <w:tcPr>
            <w:tcW w:type="dxa" w:w="2880"/>
          </w:tcPr>
          <w:p>
            <w:r>
              <w:rPr>
                <w:sz w:val="18"/>
              </w:rPr>
              <w:t>false</w:t>
            </w:r>
          </w:p>
        </w:tc>
        <w:tc>
          <w:tcPr>
            <w:tcW w:type="dxa" w:w="2880"/>
          </w:tcPr>
          <w:p>
            <w:r>
              <w:rPr>
                <w:sz w:val="18"/>
              </w:rPr>
              <w:t>The ImGui demo window. Useful when building editor UI, noise otherwise</w:t>
            </w:r>
          </w:p>
        </w:tc>
      </w:tr>
    </w:tbl>
    <w:p/>
    <w:p>
      <w:pPr>
        <w:pStyle w:val="Heading2"/>
      </w:pPr>
      <w:r>
        <w:t>3.5 Theme</w:t>
      </w:r>
    </w:p>
    <w:p>
      <w:r>
        <w:rPr>
          <w:rFonts w:ascii="Consolas" w:hAnsi="Consolas"/>
        </w:rPr>
        <w:t>theme</w:t>
      </w:r>
      <w:r>
        <w:rPr>
          <w:rFonts w:ascii="Arial" w:hAnsi="Arial"/>
        </w:rPr>
        <w:t xml:space="preserve"> stores the palette preset name. The 1.0 editor ships the built-in </w:t>
      </w:r>
      <w:r>
        <w:rPr>
          <w:rFonts w:ascii="Consolas" w:hAnsi="Consolas"/>
        </w:rPr>
        <w:t>graphite</w:t>
      </w:r>
      <w:r>
        <w:rPr>
          <w:rFonts w:ascii="Arial" w:hAnsi="Arial"/>
        </w:rPr>
        <w:t xml:space="preserve"> palette; the value is persisted and mirrored so a future palette set can read it without a format change.</w:t>
      </w:r>
    </w:p>
    <w:p>
      <w:pPr>
        <w:pStyle w:val="Heading2"/>
      </w:pPr>
      <w:r>
        <w:t>3.6 Editor accessibility</w:t>
      </w:r>
    </w:p>
    <w:p>
      <w:r>
        <w:rPr>
          <w:rFonts w:ascii="Arial" w:hAnsi="Arial"/>
        </w:rPr>
        <w:t xml:space="preserve">The eight </w:t>
      </w:r>
      <w:r>
        <w:rPr>
          <w:rFonts w:ascii="Consolas" w:hAnsi="Consolas"/>
        </w:rPr>
        <w:t>ide_*</w:t>
      </w:r>
      <w:r>
        <w:rPr>
          <w:rFonts w:ascii="Arial" w:hAnsi="Arial"/>
        </w:rPr>
        <w:t xml:space="preserve"> keys configure the editor window only; the game's own profile is a separate part of the project file.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Key</w:t>
            </w:r>
          </w:p>
        </w:tc>
        <w:tc>
          <w:tcPr>
            <w:tcW w:type="dxa" w:w="2880"/>
          </w:tcPr>
          <w:p>
            <w:r>
              <w:rPr>
                <w:b/>
                <w:sz w:val="18"/>
              </w:rPr>
              <w:t>Default</w:t>
            </w:r>
          </w:p>
        </w:tc>
        <w:tc>
          <w:tcPr>
            <w:tcW w:type="dxa" w:w="2880"/>
          </w:tcPr>
          <w:p>
            <w:r>
              <w:rPr>
                <w:b/>
                <w:sz w:val="18"/>
              </w:rPr>
              <w:t>Effect</w:t>
            </w:r>
          </w:p>
        </w:tc>
      </w:tr>
      <w:tr>
        <w:tc>
          <w:tcPr>
            <w:tcW w:type="dxa" w:w="2880"/>
          </w:tcPr>
          <w:p>
            <w:r>
              <w:rPr>
                <w:rFonts w:ascii="Consolas" w:hAnsi="Consolas"/>
                <w:sz w:val="18"/>
              </w:rPr>
              <w:t>ide_blind_mode</w:t>
            </w:r>
          </w:p>
        </w:tc>
        <w:tc>
          <w:tcPr>
            <w:tcW w:type="dxa" w:w="2880"/>
          </w:tcPr>
          <w:p>
            <w:r>
              <w:rPr>
                <w:sz w:val="18"/>
              </w:rPr>
              <w:t>false</w:t>
            </w:r>
          </w:p>
        </w:tc>
        <w:tc>
          <w:tcPr>
            <w:tcW w:type="dxa" w:w="2880"/>
          </w:tcPr>
          <w:p>
            <w:r>
              <w:rPr>
                <w:sz w:val="18"/>
              </w:rPr>
              <w:t>Keyboard navigation with an always-visible focus ring and a narration sink that a screen reader can drain</w:t>
            </w:r>
          </w:p>
        </w:tc>
      </w:tr>
      <w:tr>
        <w:tc>
          <w:tcPr>
            <w:tcW w:type="dxa" w:w="2880"/>
          </w:tcPr>
          <w:p>
            <w:r>
              <w:rPr>
                <w:rFonts w:ascii="Consolas" w:hAnsi="Consolas"/>
                <w:sz w:val="18"/>
              </w:rPr>
              <w:t>ide_deaf_mode</w:t>
            </w:r>
          </w:p>
        </w:tc>
        <w:tc>
          <w:tcPr>
            <w:tcW w:type="dxa" w:w="2880"/>
          </w:tcPr>
          <w:p>
            <w:r>
              <w:rPr>
                <w:sz w:val="18"/>
              </w:rPr>
              <w:t>false</w:t>
            </w:r>
          </w:p>
        </w:tc>
        <w:tc>
          <w:tcPr>
            <w:tcW w:type="dxa" w:w="2880"/>
          </w:tcPr>
          <w:p>
            <w:r>
              <w:rPr>
                <w:sz w:val="18"/>
              </w:rPr>
              <w:t>Visual status cues replace editor audio alerts</w:t>
            </w:r>
          </w:p>
        </w:tc>
      </w:tr>
      <w:tr>
        <w:tc>
          <w:tcPr>
            <w:tcW w:type="dxa" w:w="2880"/>
          </w:tcPr>
          <w:p>
            <w:r>
              <w:rPr>
                <w:rFonts w:ascii="Consolas" w:hAnsi="Consolas"/>
                <w:sz w:val="18"/>
              </w:rPr>
              <w:t>ide_flash_guard</w:t>
            </w:r>
          </w:p>
        </w:tc>
        <w:tc>
          <w:tcPr>
            <w:tcW w:type="dxa" w:w="2880"/>
          </w:tcPr>
          <w:p>
            <w:r>
              <w:rPr>
                <w:sz w:val="18"/>
              </w:rPr>
              <w:t>true</w:t>
            </w:r>
          </w:p>
        </w:tc>
        <w:tc>
          <w:tcPr>
            <w:tcW w:type="dxa" w:w="2880"/>
          </w:tcPr>
          <w:p>
            <w:r>
              <w:rPr>
                <w:sz w:val="18"/>
              </w:rPr>
              <w:t>Limits the luminance change of the editor background per frame</w:t>
            </w:r>
          </w:p>
        </w:tc>
      </w:tr>
      <w:tr>
        <w:tc>
          <w:tcPr>
            <w:tcW w:type="dxa" w:w="2880"/>
          </w:tcPr>
          <w:p>
            <w:r>
              <w:rPr>
                <w:rFonts w:ascii="Consolas" w:hAnsi="Consolas"/>
                <w:sz w:val="18"/>
              </w:rPr>
              <w:t>ide_high_contrast</w:t>
            </w:r>
          </w:p>
        </w:tc>
        <w:tc>
          <w:tcPr>
            <w:tcW w:type="dxa" w:w="2880"/>
          </w:tcPr>
          <w:p>
            <w:r>
              <w:rPr>
                <w:sz w:val="18"/>
              </w:rPr>
              <w:t>false</w:t>
            </w:r>
          </w:p>
        </w:tc>
        <w:tc>
          <w:tcPr>
            <w:tcW w:type="dxa" w:w="2880"/>
          </w:tcPr>
          <w:p>
            <w:r>
              <w:rPr>
                <w:sz w:val="18"/>
              </w:rPr>
              <w:t>High-contrast palette at a 4.5:1 minimum</w:t>
            </w:r>
          </w:p>
        </w:tc>
      </w:tr>
      <w:tr>
        <w:tc>
          <w:tcPr>
            <w:tcW w:type="dxa" w:w="2880"/>
          </w:tcPr>
          <w:p>
            <w:r>
              <w:rPr>
                <w:rFonts w:ascii="Consolas" w:hAnsi="Consolas"/>
                <w:sz w:val="18"/>
              </w:rPr>
              <w:t>ide_reduce_motion</w:t>
            </w:r>
          </w:p>
        </w:tc>
        <w:tc>
          <w:tcPr>
            <w:tcW w:type="dxa" w:w="2880"/>
          </w:tcPr>
          <w:p>
            <w:r>
              <w:rPr>
                <w:sz w:val="18"/>
              </w:rPr>
              <w:t>false</w:t>
            </w:r>
          </w:p>
        </w:tc>
        <w:tc>
          <w:tcPr>
            <w:tcW w:type="dxa" w:w="2880"/>
          </w:tcPr>
          <w:p>
            <w:r>
              <w:rPr>
                <w:sz w:val="18"/>
              </w:rPr>
              <w:t>Removes the blinking caret and similar repeated motion</w:t>
            </w:r>
          </w:p>
        </w:tc>
      </w:tr>
      <w:tr>
        <w:tc>
          <w:tcPr>
            <w:tcW w:type="dxa" w:w="2880"/>
          </w:tcPr>
          <w:p>
            <w:r>
              <w:rPr>
                <w:rFonts w:ascii="Consolas" w:hAnsi="Consolas"/>
                <w:sz w:val="18"/>
              </w:rPr>
              <w:t>ide_color_vision</w:t>
            </w:r>
          </w:p>
        </w:tc>
        <w:tc>
          <w:tcPr>
            <w:tcW w:type="dxa" w:w="2880"/>
          </w:tcPr>
          <w:p>
            <w:r>
              <w:rPr>
                <w:sz w:val="18"/>
              </w:rPr>
              <w:t>0</w:t>
            </w:r>
          </w:p>
        </w:tc>
        <w:tc>
          <w:tcPr>
            <w:tcW w:type="dxa" w:w="2880"/>
          </w:tcPr>
          <w:p>
            <w:r>
              <w:rPr>
                <w:sz w:val="18"/>
              </w:rPr>
              <w:t>0 none, 1 protanopia, 2 deuteranopia, 3 tritanopia</w:t>
            </w:r>
          </w:p>
        </w:tc>
      </w:tr>
      <w:tr>
        <w:tc>
          <w:tcPr>
            <w:tcW w:type="dxa" w:w="2880"/>
          </w:tcPr>
          <w:p>
            <w:r>
              <w:rPr>
                <w:rFonts w:ascii="Consolas" w:hAnsi="Consolas"/>
                <w:sz w:val="18"/>
              </w:rPr>
              <w:t>ide_color_vision_strength</w:t>
            </w:r>
          </w:p>
        </w:tc>
        <w:tc>
          <w:tcPr>
            <w:tcW w:type="dxa" w:w="2880"/>
          </w:tcPr>
          <w:p>
            <w:r>
              <w:rPr>
                <w:sz w:val="18"/>
              </w:rPr>
              <w:t>1.0</w:t>
            </w:r>
          </w:p>
        </w:tc>
        <w:tc>
          <w:tcPr>
            <w:tcW w:type="dxa" w:w="2880"/>
          </w:tcPr>
          <w:p>
            <w:r>
              <w:rPr>
                <w:sz w:val="18"/>
              </w:rPr>
              <w:t>Blend of the correction; the panel slider is disabled when the deficiency is none</w:t>
            </w:r>
          </w:p>
        </w:tc>
      </w:tr>
      <w:tr>
        <w:tc>
          <w:tcPr>
            <w:tcW w:type="dxa" w:w="2880"/>
          </w:tcPr>
          <w:p>
            <w:r>
              <w:rPr>
                <w:rFonts w:ascii="Consolas" w:hAnsi="Consolas"/>
                <w:sz w:val="18"/>
              </w:rPr>
              <w:t>ide_flash_threshold</w:t>
            </w:r>
          </w:p>
        </w:tc>
        <w:tc>
          <w:tcPr>
            <w:tcW w:type="dxa" w:w="2880"/>
          </w:tcPr>
          <w:p>
            <w:r>
              <w:rPr>
                <w:sz w:val="18"/>
              </w:rPr>
              <w:t>0.20</w:t>
            </w:r>
          </w:p>
        </w:tc>
        <w:tc>
          <w:tcPr>
            <w:tcW w:type="dxa" w:w="2880"/>
          </w:tcPr>
          <w:p>
            <w:r>
              <w:rPr>
                <w:sz w:val="18"/>
              </w:rPr>
              <w:t>Largest allowed luminance change per frame; the panel slider covers 0.02 through 0.45 and the file clamp allows up to 1.0</w:t>
            </w:r>
          </w:p>
        </w:tc>
      </w:tr>
    </w:tbl>
    <w:p/>
    <w:p>
      <w:r>
        <w:rPr>
          <w:rFonts w:ascii="Consolas" w:hAnsi="Consolas"/>
        </w:rPr>
        <w:t>ide_flash_threshold</w:t>
      </w:r>
      <w:r>
        <w:rPr>
          <w:rFonts w:ascii="Arial" w:hAnsi="Arial"/>
        </w:rPr>
        <w:t xml:space="preserve"> is the only accessibility key with a conditional widget: the slider is disabled while </w:t>
      </w:r>
      <w:r>
        <w:rPr>
          <w:rFonts w:ascii="Consolas" w:hAnsi="Consolas"/>
        </w:rPr>
        <w:t>ide_flash_guard</w:t>
      </w:r>
      <w:r>
        <w:rPr>
          <w:rFonts w:ascii="Arial" w:hAnsi="Arial"/>
        </w:rPr>
        <w:t xml:space="preserve"> is off, because the threshold has no meaning without the guard.</w:t>
      </w:r>
    </w:p>
    <w:p>
      <w:pPr>
        <w:pStyle w:val="Heading1"/>
      </w:pPr>
      <w:r>
        <w:t>4. The two viewport keys</w:t>
      </w:r>
    </w:p>
    <w:p>
      <w:pPr>
        <w:pStyle w:val="Heading2"/>
      </w:pPr>
      <w:r>
        <w:t>4.1 viewport_view_mode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Property</w:t>
            </w:r>
          </w:p>
        </w:tc>
        <w:tc>
          <w:tcPr>
            <w:tcW w:type="dxa" w:w="4320"/>
          </w:tcPr>
          <w:p>
            <w:r>
              <w:rPr>
                <w:b/>
                <w:sz w:val="18"/>
              </w:rPr>
              <w:t>Value</w:t>
            </w:r>
          </w:p>
        </w:tc>
      </w:tr>
      <w:tr>
        <w:tc>
          <w:tcPr>
            <w:tcW w:type="dxa" w:w="4320"/>
          </w:tcPr>
          <w:p>
            <w:r>
              <w:rPr>
                <w:sz w:val="18"/>
              </w:rPr>
              <w:t>TOML</w:t>
            </w:r>
          </w:p>
        </w:tc>
        <w:tc>
          <w:tcPr>
            <w:tcW w:type="dxa" w:w="4320"/>
          </w:tcPr>
          <w:p>
            <w:r>
              <w:rPr>
                <w:rFonts w:ascii="Consolas" w:hAnsi="Consolas"/>
                <w:sz w:val="18"/>
              </w:rPr>
              <w:t>[editor] viewport_view_mode</w:t>
            </w:r>
          </w:p>
        </w:tc>
      </w:tr>
      <w:tr>
        <w:tc>
          <w:tcPr>
            <w:tcW w:type="dxa" w:w="4320"/>
          </w:tcPr>
          <w:p>
            <w:r>
              <w:rPr>
                <w:sz w:val="18"/>
              </w:rPr>
              <w:t>INI</w:t>
            </w:r>
          </w:p>
        </w:tc>
        <w:tc>
          <w:tcPr>
            <w:tcW w:type="dxa" w:w="4320"/>
          </w:tcPr>
          <w:p>
            <w:r>
              <w:rPr>
                <w:rFonts w:ascii="Consolas" w:hAnsi="Consolas"/>
                <w:sz w:val="18"/>
              </w:rPr>
              <w:t>viewport_view_mode</w:t>
            </w:r>
          </w:p>
        </w:tc>
      </w:tr>
      <w:tr>
        <w:tc>
          <w:tcPr>
            <w:tcW w:type="dxa" w:w="4320"/>
          </w:tcPr>
          <w:p>
            <w:r>
              <w:rPr>
                <w:sz w:val="18"/>
              </w:rPr>
              <w:t>Field</w:t>
            </w:r>
          </w:p>
        </w:tc>
        <w:tc>
          <w:tcPr>
            <w:tcW w:type="dxa" w:w="4320"/>
          </w:tcPr>
          <w:p>
            <w:r>
              <w:rPr>
                <w:rFonts w:ascii="Consolas" w:hAnsi="Consolas"/>
                <w:sz w:val="18"/>
              </w:rPr>
              <w:t>viewportViewMode</w:t>
            </w:r>
          </w:p>
        </w:tc>
      </w:tr>
      <w:tr>
        <w:tc>
          <w:tcPr>
            <w:tcW w:type="dxa" w:w="4320"/>
          </w:tcPr>
          <w:p>
            <w:r>
              <w:rPr>
                <w:sz w:val="18"/>
              </w:rPr>
              <w:t>Type</w:t>
            </w:r>
          </w:p>
        </w:tc>
        <w:tc>
          <w:tcPr>
            <w:tcW w:type="dxa" w:w="4320"/>
          </w:tcPr>
          <w:p>
            <w:r>
              <w:rPr>
                <w:sz w:val="18"/>
              </w:rPr>
              <w:t>int, stored as a uint32 in the struct</w:t>
            </w:r>
          </w:p>
        </w:tc>
      </w:tr>
      <w:tr>
        <w:tc>
          <w:tcPr>
            <w:tcW w:type="dxa" w:w="4320"/>
          </w:tcPr>
          <w:p>
            <w:r>
              <w:rPr>
                <w:sz w:val="18"/>
              </w:rPr>
              <w:t>Default</w:t>
            </w:r>
          </w:p>
        </w:tc>
        <w:tc>
          <w:tcPr>
            <w:tcW w:type="dxa" w:w="4320"/>
          </w:tcPr>
          <w:p>
            <w:r>
              <w:rPr>
                <w:sz w:val="18"/>
              </w:rPr>
              <w:t>0</w:t>
            </w:r>
          </w:p>
        </w:tc>
      </w:tr>
      <w:tr>
        <w:tc>
          <w:tcPr>
            <w:tcW w:type="dxa" w:w="4320"/>
          </w:tcPr>
          <w:p>
            <w:r>
              <w:rPr>
                <w:sz w:val="18"/>
              </w:rPr>
              <w:t>Clamp</w:t>
            </w:r>
          </w:p>
        </w:tc>
        <w:tc>
          <w:tcPr>
            <w:tcW w:type="dxa" w:w="4320"/>
          </w:tcPr>
          <w:p>
            <w:r>
              <w:rPr>
                <w:sz w:val="18"/>
              </w:rPr>
              <w:t>0 through 5, and any invalid value becomes 0</w:t>
            </w:r>
          </w:p>
        </w:tc>
      </w:tr>
      <w:tr>
        <w:tc>
          <w:tcPr>
            <w:tcW w:type="dxa" w:w="4320"/>
          </w:tcPr>
          <w:p>
            <w:r>
              <w:rPr>
                <w:sz w:val="18"/>
              </w:rPr>
              <w:t>Persisted by</w:t>
            </w:r>
          </w:p>
        </w:tc>
        <w:tc>
          <w:tcPr>
            <w:tcW w:type="dxa" w:w="4320"/>
          </w:tcPr>
          <w:p>
            <w:r>
              <w:rPr>
                <w:sz w:val="18"/>
              </w:rPr>
              <w:t>The view mode dropdown in the viewport toolbar and the combo in the Editor Settings panel</w:t>
            </w:r>
          </w:p>
        </w:tc>
      </w:tr>
    </w:tbl>
    <w:p/>
    <w:p>
      <w:r>
        <w:rPr>
          <w:rFonts w:ascii="Arial" w:hAnsi="Arial"/>
        </w:rPr>
        <w:t xml:space="preserve">The value is the </w:t>
      </w:r>
      <w:r>
        <w:rPr>
          <w:rFonts w:ascii="Consolas" w:hAnsi="Consolas"/>
        </w:rPr>
        <w:t>Rhi::ViewportMode</w:t>
      </w:r>
      <w:r>
        <w:rPr>
          <w:rFonts w:ascii="Arial" w:hAnsi="Arial"/>
        </w:rPr>
        <w:t xml:space="preserve"> enumeration: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Value</w:t>
            </w:r>
          </w:p>
        </w:tc>
        <w:tc>
          <w:tcPr>
            <w:tcW w:type="dxa" w:w="2160"/>
          </w:tcPr>
          <w:p>
            <w:r>
              <w:rPr>
                <w:b/>
                <w:sz w:val="18"/>
              </w:rPr>
              <w:t>Mode</w:t>
            </w:r>
          </w:p>
        </w:tc>
        <w:tc>
          <w:tcPr>
            <w:tcW w:type="dxa" w:w="2160"/>
          </w:tcPr>
          <w:p>
            <w:r>
              <w:rPr>
                <w:b/>
                <w:sz w:val="18"/>
              </w:rPr>
              <w:t>Short name</w:t>
            </w:r>
          </w:p>
        </w:tc>
        <w:tc>
          <w:tcPr>
            <w:tcW w:type="dxa" w:w="2160"/>
          </w:tcPr>
          <w:p>
            <w:r>
              <w:rPr>
                <w:b/>
                <w:sz w:val="18"/>
              </w:rPr>
              <w:t>What it is for</w:t>
            </w:r>
          </w:p>
        </w:tc>
      </w:tr>
      <w:tr>
        <w:tc>
          <w:tcPr>
            <w:tcW w:type="dxa" w:w="2160"/>
          </w:tcPr>
          <w:p>
            <w:r>
              <w:rPr>
                <w:sz w:val="18"/>
              </w:rPr>
              <w:t>0</w:t>
            </w:r>
          </w:p>
        </w:tc>
        <w:tc>
          <w:tcPr>
            <w:tcW w:type="dxa" w:w="2160"/>
          </w:tcPr>
          <w:p>
            <w:r>
              <w:rPr>
                <w:sz w:val="18"/>
              </w:rPr>
              <w:t>Standard (Lit)</w:t>
            </w:r>
          </w:p>
        </w:tc>
        <w:tc>
          <w:tcPr>
            <w:tcW w:type="dxa" w:w="2160"/>
          </w:tcPr>
          <w:p>
            <w:r>
              <w:rPr>
                <w:sz w:val="18"/>
              </w:rPr>
              <w:t>Standard</w:t>
            </w:r>
          </w:p>
        </w:tc>
        <w:tc>
          <w:tcPr>
            <w:tcW w:type="dxa" w:w="2160"/>
          </w:tcPr>
          <w:p>
            <w:r>
              <w:rPr>
                <w:sz w:val="18"/>
              </w:rPr>
              <w:t>The shipped image</w:t>
            </w:r>
          </w:p>
        </w:tc>
      </w:tr>
      <w:tr>
        <w:tc>
          <w:tcPr>
            <w:tcW w:type="dxa" w:w="2160"/>
          </w:tcPr>
          <w:p>
            <w:r>
              <w:rPr>
                <w:sz w:val="18"/>
              </w:rPr>
              <w:t>1</w:t>
            </w:r>
          </w:p>
        </w:tc>
        <w:tc>
          <w:tcPr>
            <w:tcW w:type="dxa" w:w="2160"/>
          </w:tcPr>
          <w:p>
            <w:r>
              <w:rPr>
                <w:sz w:val="18"/>
              </w:rPr>
              <w:t>Unlit / Wireframe</w:t>
            </w:r>
          </w:p>
        </w:tc>
        <w:tc>
          <w:tcPr>
            <w:tcW w:type="dxa" w:w="2160"/>
          </w:tcPr>
          <w:p>
            <w:r>
              <w:rPr>
                <w:sz w:val="18"/>
              </w:rPr>
              <w:t>Unlit</w:t>
            </w:r>
          </w:p>
        </w:tc>
        <w:tc>
          <w:tcPr>
            <w:tcW w:type="dxa" w:w="2160"/>
          </w:tcPr>
          <w:p>
            <w:r>
              <w:rPr>
                <w:sz w:val="18"/>
              </w:rPr>
              <w:t>Art, UV and pivot checks</w:t>
            </w:r>
          </w:p>
        </w:tc>
      </w:tr>
      <w:tr>
        <w:tc>
          <w:tcPr>
            <w:tcW w:type="dxa" w:w="2160"/>
          </w:tcPr>
          <w:p>
            <w:r>
              <w:rPr>
                <w:sz w:val="18"/>
              </w:rPr>
              <w:t>2</w:t>
            </w:r>
          </w:p>
        </w:tc>
        <w:tc>
          <w:tcPr>
            <w:tcW w:type="dxa" w:w="2160"/>
          </w:tcPr>
          <w:p>
            <w:r>
              <w:rPr>
                <w:sz w:val="18"/>
              </w:rPr>
              <w:t>Collision Overlap</w:t>
            </w:r>
          </w:p>
        </w:tc>
        <w:tc>
          <w:tcPr>
            <w:tcW w:type="dxa" w:w="2160"/>
          </w:tcPr>
          <w:p>
            <w:r>
              <w:rPr>
                <w:sz w:val="18"/>
              </w:rPr>
              <w:t>Collision</w:t>
            </w:r>
          </w:p>
        </w:tc>
        <w:tc>
          <w:tcPr>
            <w:tcW w:type="dxa" w:w="2160"/>
          </w:tcPr>
          <w:p>
            <w:r>
              <w:rPr>
                <w:sz w:val="18"/>
              </w:rPr>
              <w:t>Collision participation audit</w:t>
            </w:r>
          </w:p>
        </w:tc>
      </w:tr>
      <w:tr>
        <w:tc>
          <w:tcPr>
            <w:tcW w:type="dxa" w:w="2160"/>
          </w:tcPr>
          <w:p>
            <w:r>
              <w:rPr>
                <w:sz w:val="18"/>
              </w:rPr>
              <w:t>3</w:t>
            </w:r>
          </w:p>
        </w:tc>
        <w:tc>
          <w:tcPr>
            <w:tcW w:type="dxa" w:w="2160"/>
          </w:tcPr>
          <w:p>
            <w:r>
              <w:rPr>
                <w:sz w:val="18"/>
              </w:rPr>
              <w:t>Shader Complexity / Overdraw</w:t>
            </w:r>
          </w:p>
        </w:tc>
        <w:tc>
          <w:tcPr>
            <w:tcW w:type="dxa" w:w="2160"/>
          </w:tcPr>
          <w:p>
            <w:r>
              <w:rPr>
                <w:sz w:val="18"/>
              </w:rPr>
              <w:t>Overdraw</w:t>
            </w:r>
          </w:p>
        </w:tc>
        <w:tc>
          <w:tcPr>
            <w:tcW w:type="dxa" w:w="2160"/>
          </w:tcPr>
          <w:p>
            <w:r>
              <w:rPr>
                <w:sz w:val="18"/>
              </w:rPr>
              <w:t>Fill and light cost</w:t>
            </w:r>
          </w:p>
        </w:tc>
      </w:tr>
      <w:tr>
        <w:tc>
          <w:tcPr>
            <w:tcW w:type="dxa" w:w="2160"/>
          </w:tcPr>
          <w:p>
            <w:r>
              <w:rPr>
                <w:sz w:val="18"/>
              </w:rPr>
              <w:t>4</w:t>
            </w:r>
          </w:p>
        </w:tc>
        <w:tc>
          <w:tcPr>
            <w:tcW w:type="dxa" w:w="2160"/>
          </w:tcPr>
          <w:p>
            <w:r>
              <w:rPr>
                <w:sz w:val="18"/>
              </w:rPr>
              <w:t>Light Complexity</w:t>
            </w:r>
          </w:p>
        </w:tc>
        <w:tc>
          <w:tcPr>
            <w:tcW w:type="dxa" w:w="2160"/>
          </w:tcPr>
          <w:p>
            <w:r>
              <w:rPr>
                <w:sz w:val="18"/>
              </w:rPr>
              <w:t>Lights</w:t>
            </w:r>
          </w:p>
        </w:tc>
        <w:tc>
          <w:tcPr>
            <w:tcW w:type="dxa" w:w="2160"/>
          </w:tcPr>
          <w:p>
            <w:r>
              <w:rPr>
                <w:sz w:val="18"/>
              </w:rPr>
              <w:t>Number of lights per sprite</w:t>
            </w:r>
          </w:p>
        </w:tc>
      </w:tr>
      <w:tr>
        <w:tc>
          <w:tcPr>
            <w:tcW w:type="dxa" w:w="2160"/>
          </w:tcPr>
          <w:p>
            <w:r>
              <w:rPr>
                <w:sz w:val="18"/>
              </w:rPr>
              <w:t>5</w:t>
            </w:r>
          </w:p>
        </w:tc>
        <w:tc>
          <w:tcPr>
            <w:tcW w:type="dxa" w:w="2160"/>
          </w:tcPr>
          <w:p>
            <w:r>
              <w:rPr>
                <w:sz w:val="18"/>
              </w:rPr>
              <w:t>SDF Visualizer</w:t>
            </w:r>
          </w:p>
        </w:tc>
        <w:tc>
          <w:tcPr>
            <w:tcW w:type="dxa" w:w="2160"/>
          </w:tcPr>
          <w:p>
            <w:r>
              <w:rPr>
                <w:sz w:val="18"/>
              </w:rPr>
              <w:t>SDF</w:t>
            </w:r>
          </w:p>
        </w:tc>
        <w:tc>
          <w:tcPr>
            <w:tcW w:type="dxa" w:w="2160"/>
          </w:tcPr>
          <w:p>
            <w:r>
              <w:rPr>
                <w:sz w:val="18"/>
              </w:rPr>
              <w:t>Baked distance field agreement</w:t>
            </w:r>
          </w:p>
        </w:tc>
      </w:tr>
    </w:tbl>
    <w:p/>
    <w:p>
      <w:r>
        <w:rPr>
          <w:rFonts w:ascii="Arial" w:hAnsi="Arial"/>
        </w:rPr>
        <w:t xml:space="preserve">The clamp exists twice on purpose. </w:t>
      </w:r>
      <w:r>
        <w:rPr>
          <w:rFonts w:ascii="Consolas" w:hAnsi="Consolas"/>
        </w:rPr>
        <w:t>ClampViewportViewMode</w:t>
      </w:r>
      <w:r>
        <w:rPr>
          <w:rFonts w:ascii="Arial" w:hAnsi="Arial"/>
        </w:rPr>
        <w:t xml:space="preserve"> in </w:t>
      </w:r>
      <w:r>
        <w:rPr>
          <w:rFonts w:ascii="Consolas" w:hAnsi="Consolas"/>
        </w:rPr>
        <w:t>EditorSettings.cpp</w:t>
      </w:r>
      <w:r>
        <w:rPr>
          <w:rFonts w:ascii="Arial" w:hAnsi="Arial"/>
        </w:rPr>
        <w:t xml:space="preserve"> is the one helper that knows the valid range, and both the TOML decoder and the INI writer call it, so the project file and the mirror cannot disagree. The </w:t>
      </w:r>
      <w:r>
        <w:rPr>
          <w:rFonts w:ascii="Consolas" w:hAnsi="Consolas"/>
        </w:rPr>
        <w:t>Rhi</w:t>
      </w:r>
      <w:r>
        <w:rPr>
          <w:rFonts w:ascii="Arial" w:hAnsi="Arial"/>
        </w:rPr>
        <w:t xml:space="preserve"> enumeration is append-only, so the number keeps its meaning across engine versions.</w:t>
      </w:r>
    </w:p>
    <w:p>
      <w:pPr>
        <w:pStyle w:val="Heading2"/>
      </w:pPr>
      <w:r>
        <w:t>4.2 viewport_complexity_budget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Property</w:t>
            </w:r>
          </w:p>
        </w:tc>
        <w:tc>
          <w:tcPr>
            <w:tcW w:type="dxa" w:w="4320"/>
          </w:tcPr>
          <w:p>
            <w:r>
              <w:rPr>
                <w:b/>
                <w:sz w:val="18"/>
              </w:rPr>
              <w:t>Value</w:t>
            </w:r>
          </w:p>
        </w:tc>
      </w:tr>
      <w:tr>
        <w:tc>
          <w:tcPr>
            <w:tcW w:type="dxa" w:w="4320"/>
          </w:tcPr>
          <w:p>
            <w:r>
              <w:rPr>
                <w:sz w:val="18"/>
              </w:rPr>
              <w:t>TOML</w:t>
            </w:r>
          </w:p>
        </w:tc>
        <w:tc>
          <w:tcPr>
            <w:tcW w:type="dxa" w:w="4320"/>
          </w:tcPr>
          <w:p>
            <w:r>
              <w:rPr>
                <w:rFonts w:ascii="Consolas" w:hAnsi="Consolas"/>
                <w:sz w:val="18"/>
              </w:rPr>
              <w:t>[editor] viewport_complexity_budget</w:t>
            </w:r>
          </w:p>
        </w:tc>
      </w:tr>
      <w:tr>
        <w:tc>
          <w:tcPr>
            <w:tcW w:type="dxa" w:w="4320"/>
          </w:tcPr>
          <w:p>
            <w:r>
              <w:rPr>
                <w:sz w:val="18"/>
              </w:rPr>
              <w:t>INI</w:t>
            </w:r>
          </w:p>
        </w:tc>
        <w:tc>
          <w:tcPr>
            <w:tcW w:type="dxa" w:w="4320"/>
          </w:tcPr>
          <w:p>
            <w:r>
              <w:rPr>
                <w:rFonts w:ascii="Consolas" w:hAnsi="Consolas"/>
                <w:sz w:val="18"/>
              </w:rPr>
              <w:t>viewport_complexity_budget</w:t>
            </w:r>
          </w:p>
        </w:tc>
      </w:tr>
      <w:tr>
        <w:tc>
          <w:tcPr>
            <w:tcW w:type="dxa" w:w="4320"/>
          </w:tcPr>
          <w:p>
            <w:r>
              <w:rPr>
                <w:sz w:val="18"/>
              </w:rPr>
              <w:t>Field</w:t>
            </w:r>
          </w:p>
        </w:tc>
        <w:tc>
          <w:tcPr>
            <w:tcW w:type="dxa" w:w="4320"/>
          </w:tcPr>
          <w:p>
            <w:r>
              <w:rPr>
                <w:rFonts w:ascii="Consolas" w:hAnsi="Consolas"/>
                <w:sz w:val="18"/>
              </w:rPr>
              <w:t>viewportComplexityBudget</w:t>
            </w:r>
          </w:p>
        </w:tc>
      </w:tr>
      <w:tr>
        <w:tc>
          <w:tcPr>
            <w:tcW w:type="dxa" w:w="4320"/>
          </w:tcPr>
          <w:p>
            <w:r>
              <w:rPr>
                <w:sz w:val="18"/>
              </w:rPr>
              <w:t>Type</w:t>
            </w:r>
          </w:p>
        </w:tc>
        <w:tc>
          <w:tcPr>
            <w:tcW w:type="dxa" w:w="4320"/>
          </w:tcPr>
          <w:p>
            <w:r>
              <w:rPr>
                <w:sz w:val="18"/>
              </w:rPr>
              <w:t>int, stored as a uint32 in the struct</w:t>
            </w:r>
          </w:p>
        </w:tc>
      </w:tr>
      <w:tr>
        <w:tc>
          <w:tcPr>
            <w:tcW w:type="dxa" w:w="4320"/>
          </w:tcPr>
          <w:p>
            <w:r>
              <w:rPr>
                <w:sz w:val="18"/>
              </w:rPr>
              <w:t>Default</w:t>
            </w:r>
          </w:p>
        </w:tc>
        <w:tc>
          <w:tcPr>
            <w:tcW w:type="dxa" w:w="4320"/>
          </w:tcPr>
          <w:p>
            <w:r>
              <w:rPr>
                <w:sz w:val="18"/>
              </w:rPr>
              <w:t>8</w:t>
            </w:r>
          </w:p>
        </w:tc>
      </w:tr>
      <w:tr>
        <w:tc>
          <w:tcPr>
            <w:tcW w:type="dxa" w:w="4320"/>
          </w:tcPr>
          <w:p>
            <w:r>
              <w:rPr>
                <w:sz w:val="18"/>
              </w:rPr>
              <w:t>Clamp</w:t>
            </w:r>
          </w:p>
        </w:tc>
        <w:tc>
          <w:tcPr>
            <w:tcW w:type="dxa" w:w="4320"/>
          </w:tcPr>
          <w:p>
            <w:r>
              <w:rPr>
                <w:sz w:val="18"/>
              </w:rPr>
              <w:t>1 through 64</w:t>
            </w:r>
          </w:p>
        </w:tc>
      </w:tr>
      <w:tr>
        <w:tc>
          <w:tcPr>
            <w:tcW w:type="dxa" w:w="4320"/>
          </w:tcPr>
          <w:p>
            <w:r>
              <w:rPr>
                <w:sz w:val="18"/>
              </w:rPr>
              <w:t>Panel widget</w:t>
            </w:r>
          </w:p>
        </w:tc>
        <w:tc>
          <w:tcPr>
            <w:tcW w:type="dxa" w:w="4320"/>
          </w:tcPr>
          <w:p>
            <w:r>
              <w:rPr>
                <w:sz w:val="18"/>
              </w:rPr>
              <w:t>Slider 1 through 64</w:t>
            </w:r>
          </w:p>
        </w:tc>
      </w:tr>
    </w:tbl>
    <w:p/>
    <w:p>
      <w:r>
        <w:rPr>
          <w:rFonts w:ascii="Arial" w:hAnsi="Arial"/>
        </w:rPr>
        <w:t>The budget is the denominator of the Shader Complexity heat ramp: a sprite whose overlap count times its light count reaches the budget is drawn fully red. It is a diagnostic reference, not a quality setting. Lower it to expose heavy sprites earlier, raise it on a deliberately dense scene, and keep one value per project so two screenshots are comparable.</w:t>
      </w:r>
    </w:p>
    <w:p>
      <w:r>
        <w:rPr>
          <w:rFonts w:ascii="Arial" w:hAnsi="Arial"/>
        </w:rPr>
        <w:t>A zero budget would divide by zero, which is why the clamp starts at one, and the presenter additionally treats a zero as one before dividing.</w:t>
      </w:r>
    </w:p>
    <w:p>
      <w:pPr>
        <w:pStyle w:val="Heading1"/>
      </w:pPr>
      <w:r>
        <w:t>5. The editor.ini mirror</w:t>
      </w:r>
    </w:p>
    <w:p>
      <w:r>
        <w:rPr>
          <w:rFonts w:ascii="Consolas" w:hAnsi="Consolas"/>
        </w:rPr>
        <w:t>editor.ini</w:t>
      </w:r>
      <w:r>
        <w:rPr>
          <w:rFonts w:ascii="Arial" w:hAnsi="Arial"/>
        </w:rPr>
        <w:t xml:space="preserve"> is written next to the project file. The writer keeps every other section intact, removes the previous </w:t>
      </w:r>
      <w:r>
        <w:rPr>
          <w:rFonts w:ascii="Consolas" w:hAnsi="Consolas"/>
        </w:rPr>
        <w:t>[FemboyEditor]</w:t>
      </w:r>
      <w:r>
        <w:rPr>
          <w:rFonts w:ascii="Arial" w:hAnsi="Arial"/>
        </w:rPr>
        <w:t xml:space="preserve"> section, and appends a fresh one, so the section is always complete and never duplicated.</w:t>
      </w:r>
    </w:p>
    <w:p>
      <w:r>
        <w:rPr>
          <w:rFonts w:ascii="Arial" w:hAnsi="Arial"/>
        </w:rPr>
        <w:t>A default project produces this section:</w:t>
      </w:r>
    </w:p>
    <w:p>
      <w:pPr>
        <w:spacing w:after="0"/>
      </w:pPr>
      <w:r>
        <w:rPr>
          <w:rFonts w:ascii="Consolas" w:hAnsi="Consolas"/>
          <w:sz w:val="18"/>
        </w:rPr>
        <w:t>[FemboyEditor]</w:t>
      </w:r>
    </w:p>
    <w:p>
      <w:pPr>
        <w:spacing w:after="0"/>
      </w:pPr>
      <w:r>
        <w:rPr>
          <w:rFonts w:ascii="Consolas" w:hAnsi="Consolas"/>
          <w:sz w:val="18"/>
        </w:rPr>
        <w:t>ui_scale = 1.000000</w:t>
      </w:r>
    </w:p>
    <w:p>
      <w:pPr>
        <w:spacing w:after="0"/>
      </w:pPr>
      <w:r>
        <w:rPr>
          <w:rFonts w:ascii="Consolas" w:hAnsi="Consolas"/>
          <w:sz w:val="18"/>
        </w:rPr>
        <w:t>font_panel_title = 24.000000</w:t>
      </w:r>
    </w:p>
    <w:p>
      <w:pPr>
        <w:spacing w:after="0"/>
      </w:pPr>
      <w:r>
        <w:rPr>
          <w:rFonts w:ascii="Consolas" w:hAnsi="Consolas"/>
          <w:sz w:val="18"/>
        </w:rPr>
        <w:t>font_panel_body = 18.000000</w:t>
      </w:r>
    </w:p>
    <w:p>
      <w:pPr>
        <w:spacing w:after="0"/>
      </w:pPr>
      <w:r>
        <w:rPr>
          <w:rFonts w:ascii="Consolas" w:hAnsi="Consolas"/>
          <w:sz w:val="18"/>
        </w:rPr>
        <w:t>font_tooltip = 18.000000</w:t>
      </w:r>
    </w:p>
    <w:p>
      <w:pPr>
        <w:spacing w:after="0"/>
      </w:pPr>
      <w:r>
        <w:rPr>
          <w:rFonts w:ascii="Consolas" w:hAnsi="Consolas"/>
          <w:sz w:val="18"/>
        </w:rPr>
        <w:t>font_script_node_title = 21.000000</w:t>
      </w:r>
    </w:p>
    <w:p>
      <w:pPr>
        <w:spacing w:after="0"/>
      </w:pPr>
      <w:r>
        <w:rPr>
          <w:rFonts w:ascii="Consolas" w:hAnsi="Consolas"/>
          <w:sz w:val="18"/>
        </w:rPr>
        <w:t>font_script_pin_input = 18.000000</w:t>
      </w:r>
    </w:p>
    <w:p>
      <w:pPr>
        <w:spacing w:after="0"/>
      </w:pPr>
      <w:r>
        <w:rPr>
          <w:rFonts w:ascii="Consolas" w:hAnsi="Consolas"/>
          <w:sz w:val="18"/>
        </w:rPr>
        <w:t>font_script_pin_output = 18.000000</w:t>
      </w:r>
    </w:p>
    <w:p>
      <w:pPr>
        <w:spacing w:after="0"/>
      </w:pPr>
      <w:r>
        <w:rPr>
          <w:rFonts w:ascii="Consolas" w:hAnsi="Consolas"/>
          <w:sz w:val="18"/>
        </w:rPr>
        <w:t>font_scene_text = 18.000000</w:t>
      </w:r>
    </w:p>
    <w:p>
      <w:pPr>
        <w:spacing w:after="0"/>
      </w:pPr>
      <w:r>
        <w:rPr>
          <w:rFonts w:ascii="Consolas" w:hAnsi="Consolas"/>
          <w:sz w:val="18"/>
        </w:rPr>
        <w:t>vsync = true</w:t>
      </w:r>
    </w:p>
    <w:p>
      <w:pPr>
        <w:spacing w:after="0"/>
      </w:pPr>
      <w:r>
        <w:rPr>
          <w:rFonts w:ascii="Consolas" w:hAnsi="Consolas"/>
          <w:sz w:val="18"/>
        </w:rPr>
        <w:t>show_demo = false</w:t>
      </w:r>
    </w:p>
    <w:p>
      <w:pPr>
        <w:spacing w:after="0"/>
      </w:pPr>
      <w:r>
        <w:rPr>
          <w:rFonts w:ascii="Consolas" w:hAnsi="Consolas"/>
          <w:sz w:val="18"/>
        </w:rPr>
        <w:t>auto_refresh_browser = true</w:t>
      </w:r>
    </w:p>
    <w:p>
      <w:pPr>
        <w:spacing w:after="0"/>
      </w:pPr>
      <w:r>
        <w:rPr>
          <w:rFonts w:ascii="Consolas" w:hAnsi="Consolas"/>
          <w:sz w:val="18"/>
        </w:rPr>
        <w:t>watch_assets = true</w:t>
      </w:r>
    </w:p>
    <w:p>
      <w:pPr>
        <w:spacing w:after="0"/>
      </w:pPr>
      <w:r>
        <w:rPr>
          <w:rFonts w:ascii="Consolas" w:hAnsi="Consolas"/>
          <w:sz w:val="18"/>
        </w:rPr>
        <w:t>show_grid = true</w:t>
      </w:r>
    </w:p>
    <w:p>
      <w:pPr>
        <w:spacing w:after="0"/>
      </w:pPr>
      <w:r>
        <w:rPr>
          <w:rFonts w:ascii="Consolas" w:hAnsi="Consolas"/>
          <w:sz w:val="18"/>
        </w:rPr>
        <w:t>window_mode = 1</w:t>
      </w:r>
    </w:p>
    <w:p>
      <w:pPr>
        <w:spacing w:after="0"/>
      </w:pPr>
      <w:r>
        <w:rPr>
          <w:rFonts w:ascii="Consolas" w:hAnsi="Consolas"/>
          <w:sz w:val="18"/>
        </w:rPr>
        <w:t>window_width = 1600</w:t>
      </w:r>
    </w:p>
    <w:p>
      <w:pPr>
        <w:spacing w:after="0"/>
      </w:pPr>
      <w:r>
        <w:rPr>
          <w:rFonts w:ascii="Consolas" w:hAnsi="Consolas"/>
          <w:sz w:val="18"/>
        </w:rPr>
        <w:t>window_height = 900</w:t>
      </w:r>
    </w:p>
    <w:p>
      <w:pPr>
        <w:spacing w:after="0"/>
      </w:pPr>
      <w:r>
        <w:rPr>
          <w:rFonts w:ascii="Consolas" w:hAnsi="Consolas"/>
          <w:sz w:val="18"/>
        </w:rPr>
        <w:t>viewport_view_mode = 0</w:t>
      </w:r>
    </w:p>
    <w:p>
      <w:pPr>
        <w:spacing w:after="0"/>
      </w:pPr>
      <w:r>
        <w:rPr>
          <w:rFonts w:ascii="Consolas" w:hAnsi="Consolas"/>
          <w:sz w:val="18"/>
        </w:rPr>
        <w:t>viewport_complexity_budget = 8</w:t>
      </w:r>
    </w:p>
    <w:p>
      <w:pPr>
        <w:spacing w:after="0"/>
      </w:pPr>
      <w:r>
        <w:rPr>
          <w:rFonts w:ascii="Consolas" w:hAnsi="Consolas"/>
          <w:sz w:val="18"/>
        </w:rPr>
        <w:t>save_ini_on_commit = true</w:t>
      </w:r>
    </w:p>
    <w:p>
      <w:pPr>
        <w:spacing w:after="0"/>
      </w:pPr>
      <w:r>
        <w:rPr>
          <w:rFonts w:ascii="Consolas" w:hAnsi="Consolas"/>
          <w:sz w:val="18"/>
        </w:rPr>
        <w:t>ide_blind_mode = false</w:t>
      </w:r>
    </w:p>
    <w:p>
      <w:pPr>
        <w:spacing w:after="0"/>
      </w:pPr>
      <w:r>
        <w:rPr>
          <w:rFonts w:ascii="Consolas" w:hAnsi="Consolas"/>
          <w:sz w:val="18"/>
        </w:rPr>
        <w:t>ide_deaf_mode = false</w:t>
      </w:r>
    </w:p>
    <w:p>
      <w:pPr>
        <w:spacing w:after="0"/>
      </w:pPr>
      <w:r>
        <w:rPr>
          <w:rFonts w:ascii="Consolas" w:hAnsi="Consolas"/>
          <w:sz w:val="18"/>
        </w:rPr>
        <w:t>ide_flash_guard = true</w:t>
      </w:r>
    </w:p>
    <w:p>
      <w:pPr>
        <w:spacing w:after="0"/>
      </w:pPr>
      <w:r>
        <w:rPr>
          <w:rFonts w:ascii="Consolas" w:hAnsi="Consolas"/>
          <w:sz w:val="18"/>
        </w:rPr>
        <w:t>ide_high_contrast = false</w:t>
      </w:r>
    </w:p>
    <w:p>
      <w:pPr>
        <w:spacing w:after="0"/>
      </w:pPr>
      <w:r>
        <w:rPr>
          <w:rFonts w:ascii="Consolas" w:hAnsi="Consolas"/>
          <w:sz w:val="18"/>
        </w:rPr>
        <w:t>ide_reduce_motion = false</w:t>
      </w:r>
    </w:p>
    <w:p>
      <w:pPr>
        <w:spacing w:after="0"/>
      </w:pPr>
      <w:r>
        <w:rPr>
          <w:rFonts w:ascii="Consolas" w:hAnsi="Consolas"/>
          <w:sz w:val="18"/>
        </w:rPr>
        <w:t>ide_color_vision = 0</w:t>
      </w:r>
    </w:p>
    <w:p>
      <w:pPr>
        <w:spacing w:after="0"/>
      </w:pPr>
      <w:r>
        <w:rPr>
          <w:rFonts w:ascii="Consolas" w:hAnsi="Consolas"/>
          <w:sz w:val="18"/>
        </w:rPr>
        <w:t>ide_color_vision_strength = 1.000000</w:t>
      </w:r>
    </w:p>
    <w:p>
      <w:pPr>
        <w:spacing w:after="0"/>
      </w:pPr>
      <w:r>
        <w:rPr>
          <w:rFonts w:ascii="Consolas" w:hAnsi="Consolas"/>
          <w:sz w:val="18"/>
        </w:rPr>
        <w:t>ide_flash_threshold = 0.200000</w:t>
      </w:r>
    </w:p>
    <w:p>
      <w:pPr>
        <w:spacing w:after="0"/>
      </w:pPr>
      <w:r>
        <w:rPr>
          <w:rFonts w:ascii="Consolas" w:hAnsi="Consolas"/>
          <w:sz w:val="18"/>
        </w:rPr>
        <w:t>theme = "graphite"</w:t>
      </w:r>
    </w:p>
    <w:p>
      <w:r>
        <w:rPr>
          <w:rFonts w:ascii="Arial" w:hAnsi="Arial"/>
        </w:rPr>
        <w:t xml:space="preserve">Floats are written with six decimal places by the string conversion used for the mirror, booleans as </w:t>
      </w:r>
      <w:r>
        <w:rPr>
          <w:rFonts w:ascii="Consolas" w:hAnsi="Consolas"/>
        </w:rPr>
        <w:t>true</w:t>
      </w:r>
      <w:r>
        <w:rPr>
          <w:rFonts w:ascii="Arial" w:hAnsi="Arial"/>
        </w:rPr>
        <w:t xml:space="preserve"> and </w:t>
      </w:r>
      <w:r>
        <w:rPr>
          <w:rFonts w:ascii="Consolas" w:hAnsi="Consolas"/>
        </w:rPr>
        <w:t>false</w:t>
      </w:r>
      <w:r>
        <w:rPr>
          <w:rFonts w:ascii="Arial" w:hAnsi="Arial"/>
        </w:rPr>
        <w:t xml:space="preserve">, and the theme as a quoted string. The mirror reflects the clamped values: </w:t>
      </w:r>
      <w:r>
        <w:rPr>
          <w:rFonts w:ascii="Consolas" w:hAnsi="Consolas"/>
        </w:rPr>
        <w:t>window_mode</w:t>
      </w:r>
      <w:r>
        <w:rPr>
          <w:rFonts w:ascii="Arial" w:hAnsi="Arial"/>
        </w:rPr>
        <w:t xml:space="preserve"> is written as at most 2 and </w:t>
      </w:r>
      <w:r>
        <w:rPr>
          <w:rFonts w:ascii="Consolas" w:hAnsi="Consolas"/>
        </w:rPr>
        <w:t>viewport_view_mode</w:t>
      </w:r>
      <w:r>
        <w:rPr>
          <w:rFonts w:ascii="Arial" w:hAnsi="Arial"/>
        </w:rPr>
        <w:t xml:space="preserve"> goes through </w:t>
      </w:r>
      <w:r>
        <w:rPr>
          <w:rFonts w:ascii="Consolas" w:hAnsi="Consolas"/>
        </w:rPr>
        <w:t>ClampViewportViewMode</w:t>
      </w:r>
      <w:r>
        <w:rPr>
          <w:rFonts w:ascii="Arial" w:hAnsi="Arial"/>
        </w:rPr>
        <w:t>, so the mirror can never advertise a value the editor would refuse.</w:t>
      </w:r>
    </w:p>
    <w:p>
      <w:r>
        <w:rPr>
          <w:rFonts w:ascii="Arial" w:hAnsi="Arial"/>
        </w:rPr>
        <w:t xml:space="preserve">The key names in the mirror match the TOML key names for everything except </w:t>
      </w:r>
      <w:r>
        <w:rPr>
          <w:rFonts w:ascii="Consolas" w:hAnsi="Consolas"/>
        </w:rPr>
        <w:t>vsync</w:t>
      </w:r>
      <w:r>
        <w:rPr>
          <w:rFonts w:ascii="Arial" w:hAnsi="Arial"/>
        </w:rPr>
        <w:t xml:space="preserve">, whose TOML home is </w:t>
      </w:r>
      <w:r>
        <w:rPr>
          <w:rFonts w:ascii="Consolas" w:hAnsi="Consolas"/>
        </w:rPr>
        <w:t>[render]</w:t>
      </w:r>
      <w:r>
        <w:rPr>
          <w:rFonts w:ascii="Arial" w:hAnsi="Arial"/>
        </w:rPr>
        <w:t xml:space="preserve"> but whose INI home is </w:t>
      </w:r>
      <w:r>
        <w:rPr>
          <w:rFonts w:ascii="Consolas" w:hAnsi="Consolas"/>
        </w:rPr>
        <w:t>[FemboyEditor]</w:t>
      </w:r>
      <w:r>
        <w:rPr>
          <w:rFonts w:ascii="Arial" w:hAnsi="Arial"/>
        </w:rPr>
        <w:t>. That single divergence is deliberate: the INI is a flat editor-environment dump, the project file groups the render keys together.</w:t>
      </w:r>
    </w:p>
    <w:p>
      <w:pPr>
        <w:pStyle w:val="Heading1"/>
      </w:pPr>
      <w:r>
        <w:t>6. Panel ranges versus file clamps</w:t>
      </w:r>
    </w:p>
    <w:p>
      <w:r>
        <w:rPr>
          <w:rFonts w:ascii="Arial" w:hAnsi="Arial"/>
        </w:rPr>
        <w:t>Where the panel is narrower than the file, the file is the authority and the panel is the safe path. This is the complete list of divergences: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Key</w:t>
            </w:r>
          </w:p>
        </w:tc>
        <w:tc>
          <w:tcPr>
            <w:tcW w:type="dxa" w:w="2880"/>
          </w:tcPr>
          <w:p>
            <w:r>
              <w:rPr>
                <w:b/>
                <w:sz w:val="18"/>
              </w:rPr>
              <w:t>File clamp</w:t>
            </w:r>
          </w:p>
        </w:tc>
        <w:tc>
          <w:tcPr>
            <w:tcW w:type="dxa" w:w="2880"/>
          </w:tcPr>
          <w:p>
            <w:r>
              <w:rPr>
                <w:b/>
                <w:sz w:val="18"/>
              </w:rPr>
              <w:t>Panel widget</w:t>
            </w:r>
          </w:p>
        </w:tc>
      </w:tr>
      <w:tr>
        <w:tc>
          <w:tcPr>
            <w:tcW w:type="dxa" w:w="2880"/>
          </w:tcPr>
          <w:p>
            <w:r>
              <w:rPr>
                <w:rFonts w:ascii="Consolas" w:hAnsi="Consolas"/>
                <w:sz w:val="18"/>
              </w:rPr>
              <w:t>ui_scale</w:t>
            </w:r>
          </w:p>
        </w:tc>
        <w:tc>
          <w:tcPr>
            <w:tcW w:type="dxa" w:w="2880"/>
          </w:tcPr>
          <w:p>
            <w:r>
              <w:rPr>
                <w:sz w:val="18"/>
              </w:rPr>
              <w:t>0.5 through 3.0</w:t>
            </w:r>
          </w:p>
        </w:tc>
        <w:tc>
          <w:tcPr>
            <w:tcW w:type="dxa" w:w="2880"/>
          </w:tcPr>
          <w:p>
            <w:r>
              <w:rPr>
                <w:sz w:val="18"/>
              </w:rPr>
              <w:t>Slider 0.75 through 2.0</w:t>
            </w:r>
          </w:p>
        </w:tc>
      </w:tr>
      <w:tr>
        <w:tc>
          <w:tcPr>
            <w:tcW w:type="dxa" w:w="2880"/>
          </w:tcPr>
          <w:p>
            <w:r>
              <w:rPr>
                <w:rFonts w:ascii="Consolas" w:hAnsi="Consolas"/>
                <w:sz w:val="18"/>
              </w:rPr>
              <w:t>font_panel_title</w:t>
            </w:r>
          </w:p>
        </w:tc>
        <w:tc>
          <w:tcPr>
            <w:tcW w:type="dxa" w:w="2880"/>
          </w:tcPr>
          <w:p>
            <w:r>
              <w:rPr>
                <w:sz w:val="18"/>
              </w:rPr>
              <w:t>16 through 48</w:t>
            </w:r>
          </w:p>
        </w:tc>
        <w:tc>
          <w:tcPr>
            <w:tcW w:type="dxa" w:w="2880"/>
          </w:tcPr>
          <w:p>
            <w:r>
              <w:rPr>
                <w:sz w:val="18"/>
              </w:rPr>
              <w:t>Slider 16 through 36</w:t>
            </w:r>
          </w:p>
        </w:tc>
      </w:tr>
      <w:tr>
        <w:tc>
          <w:tcPr>
            <w:tcW w:type="dxa" w:w="2880"/>
          </w:tcPr>
          <w:p>
            <w:r>
              <w:rPr>
                <w:rFonts w:ascii="Consolas" w:hAnsi="Consolas"/>
                <w:sz w:val="18"/>
              </w:rPr>
              <w:t>font_panel_body</w:t>
            </w:r>
          </w:p>
        </w:tc>
        <w:tc>
          <w:tcPr>
            <w:tcW w:type="dxa" w:w="2880"/>
          </w:tcPr>
          <w:p>
            <w:r>
              <w:rPr>
                <w:sz w:val="18"/>
              </w:rPr>
              <w:t>16 through 40</w:t>
            </w:r>
          </w:p>
        </w:tc>
        <w:tc>
          <w:tcPr>
            <w:tcW w:type="dxa" w:w="2880"/>
          </w:tcPr>
          <w:p>
            <w:r>
              <w:rPr>
                <w:sz w:val="18"/>
              </w:rPr>
              <w:t>Slider 16 through 30</w:t>
            </w:r>
          </w:p>
        </w:tc>
      </w:tr>
      <w:tr>
        <w:tc>
          <w:tcPr>
            <w:tcW w:type="dxa" w:w="2880"/>
          </w:tcPr>
          <w:p>
            <w:r>
              <w:rPr>
                <w:rFonts w:ascii="Consolas" w:hAnsi="Consolas"/>
                <w:sz w:val="18"/>
              </w:rPr>
              <w:t>font_tooltip</w:t>
            </w:r>
          </w:p>
        </w:tc>
        <w:tc>
          <w:tcPr>
            <w:tcW w:type="dxa" w:w="2880"/>
          </w:tcPr>
          <w:p>
            <w:r>
              <w:rPr>
                <w:sz w:val="18"/>
              </w:rPr>
              <w:t>16 through 40</w:t>
            </w:r>
          </w:p>
        </w:tc>
        <w:tc>
          <w:tcPr>
            <w:tcW w:type="dxa" w:w="2880"/>
          </w:tcPr>
          <w:p>
            <w:r>
              <w:rPr>
                <w:sz w:val="18"/>
              </w:rPr>
              <w:t>Slider 16 through 30</w:t>
            </w:r>
          </w:p>
        </w:tc>
      </w:tr>
      <w:tr>
        <w:tc>
          <w:tcPr>
            <w:tcW w:type="dxa" w:w="2880"/>
          </w:tcPr>
          <w:p>
            <w:r>
              <w:rPr>
                <w:rFonts w:ascii="Consolas" w:hAnsi="Consolas"/>
                <w:sz w:val="18"/>
              </w:rPr>
              <w:t>font_script_node_title</w:t>
            </w:r>
          </w:p>
        </w:tc>
        <w:tc>
          <w:tcPr>
            <w:tcW w:type="dxa" w:w="2880"/>
          </w:tcPr>
          <w:p>
            <w:r>
              <w:rPr>
                <w:sz w:val="18"/>
              </w:rPr>
              <w:t>16 through 40</w:t>
            </w:r>
          </w:p>
        </w:tc>
        <w:tc>
          <w:tcPr>
            <w:tcW w:type="dxa" w:w="2880"/>
          </w:tcPr>
          <w:p>
            <w:r>
              <w:rPr>
                <w:sz w:val="18"/>
              </w:rPr>
              <w:t>Slider 16 through 32</w:t>
            </w:r>
          </w:p>
        </w:tc>
      </w:tr>
      <w:tr>
        <w:tc>
          <w:tcPr>
            <w:tcW w:type="dxa" w:w="2880"/>
          </w:tcPr>
          <w:p>
            <w:r>
              <w:rPr>
                <w:rFonts w:ascii="Consolas" w:hAnsi="Consolas"/>
                <w:sz w:val="18"/>
              </w:rPr>
              <w:t>font_script_pin_input</w:t>
            </w:r>
          </w:p>
        </w:tc>
        <w:tc>
          <w:tcPr>
            <w:tcW w:type="dxa" w:w="2880"/>
          </w:tcPr>
          <w:p>
            <w:r>
              <w:rPr>
                <w:sz w:val="18"/>
              </w:rPr>
              <w:t>16 through 40</w:t>
            </w:r>
          </w:p>
        </w:tc>
        <w:tc>
          <w:tcPr>
            <w:tcW w:type="dxa" w:w="2880"/>
          </w:tcPr>
          <w:p>
            <w:r>
              <w:rPr>
                <w:sz w:val="18"/>
              </w:rPr>
              <w:t>Slider 16 through 28</w:t>
            </w:r>
          </w:p>
        </w:tc>
      </w:tr>
      <w:tr>
        <w:tc>
          <w:tcPr>
            <w:tcW w:type="dxa" w:w="2880"/>
          </w:tcPr>
          <w:p>
            <w:r>
              <w:rPr>
                <w:rFonts w:ascii="Consolas" w:hAnsi="Consolas"/>
                <w:sz w:val="18"/>
              </w:rPr>
              <w:t>font_script_pin_output</w:t>
            </w:r>
          </w:p>
        </w:tc>
        <w:tc>
          <w:tcPr>
            <w:tcW w:type="dxa" w:w="2880"/>
          </w:tcPr>
          <w:p>
            <w:r>
              <w:rPr>
                <w:sz w:val="18"/>
              </w:rPr>
              <w:t>16 through 40</w:t>
            </w:r>
          </w:p>
        </w:tc>
        <w:tc>
          <w:tcPr>
            <w:tcW w:type="dxa" w:w="2880"/>
          </w:tcPr>
          <w:p>
            <w:r>
              <w:rPr>
                <w:sz w:val="18"/>
              </w:rPr>
              <w:t>Slider 16 through 28</w:t>
            </w:r>
          </w:p>
        </w:tc>
      </w:tr>
      <w:tr>
        <w:tc>
          <w:tcPr>
            <w:tcW w:type="dxa" w:w="2880"/>
          </w:tcPr>
          <w:p>
            <w:r>
              <w:rPr>
                <w:rFonts w:ascii="Consolas" w:hAnsi="Consolas"/>
                <w:sz w:val="18"/>
              </w:rPr>
              <w:t>font_scene_text</w:t>
            </w:r>
          </w:p>
        </w:tc>
        <w:tc>
          <w:tcPr>
            <w:tcW w:type="dxa" w:w="2880"/>
          </w:tcPr>
          <w:p>
            <w:r>
              <w:rPr>
                <w:sz w:val="18"/>
              </w:rPr>
              <w:t>16 through 64</w:t>
            </w:r>
          </w:p>
        </w:tc>
        <w:tc>
          <w:tcPr>
            <w:tcW w:type="dxa" w:w="2880"/>
          </w:tcPr>
          <w:p>
            <w:r>
              <w:rPr>
                <w:sz w:val="18"/>
              </w:rPr>
              <w:t>Slider 16 through 40</w:t>
            </w:r>
          </w:p>
        </w:tc>
      </w:tr>
      <w:tr>
        <w:tc>
          <w:tcPr>
            <w:tcW w:type="dxa" w:w="2880"/>
          </w:tcPr>
          <w:p>
            <w:r>
              <w:rPr>
                <w:rFonts w:ascii="Consolas" w:hAnsi="Consolas"/>
                <w:sz w:val="18"/>
              </w:rPr>
              <w:t>ide_flash_threshold</w:t>
            </w:r>
          </w:p>
        </w:tc>
        <w:tc>
          <w:tcPr>
            <w:tcW w:type="dxa" w:w="2880"/>
          </w:tcPr>
          <w:p>
            <w:r>
              <w:rPr>
                <w:sz w:val="18"/>
              </w:rPr>
              <w:t>0.02 through 1.0</w:t>
            </w:r>
          </w:p>
        </w:tc>
        <w:tc>
          <w:tcPr>
            <w:tcW w:type="dxa" w:w="2880"/>
          </w:tcPr>
          <w:p>
            <w:r>
              <w:rPr>
                <w:sz w:val="18"/>
              </w:rPr>
              <w:t>Slider 0.02 through 0.45, disabled when the guard is off</w:t>
            </w:r>
          </w:p>
        </w:tc>
      </w:tr>
    </w:tbl>
    <w:p/>
    <w:p>
      <w:r>
        <w:rPr>
          <w:rFonts w:ascii="Arial" w:hAnsi="Arial"/>
        </w:rPr>
        <w:t>A hand-edited file value above the panel maximum is honoured on load and shown in the panel at its own maximum, so opening the panel and moving the slider pulls the value back into the panel band. That is intentional: the panel is an authoring tool, not a validator.</w:t>
      </w:r>
    </w:p>
    <w:p>
      <w:pPr>
        <w:pStyle w:val="Heading1"/>
      </w:pPr>
      <w:r>
        <w:t>7. Changing a setting correctly</w:t>
      </w:r>
    </w:p>
    <w:p>
      <w:r>
        <w:rPr>
          <w:rFonts w:ascii="Arial" w:hAnsi="Arial"/>
        </w:rPr>
        <w:t>The struct is the single file, so a new setting has one route. In order:</w:t>
      </w:r>
    </w:p>
    <w:p>
      <w:pPr>
        <w:pStyle w:val="ListNumber"/>
      </w:pPr>
      <w:r>
        <w:t xml:space="preserve">Add the field to </w:t>
      </w:r>
      <w:r>
        <w:rPr>
          <w:rFonts w:ascii="Consolas" w:hAnsi="Consolas"/>
        </w:rPr>
        <w:t>EditorSettings</w:t>
      </w:r>
      <w:r>
        <w:t xml:space="preserve"> in </w:t>
      </w:r>
      <w:r>
        <w:rPr>
          <w:rFonts w:ascii="Consolas" w:hAnsi="Consolas"/>
        </w:rPr>
        <w:t>EditorSettings.hpp</w:t>
      </w:r>
      <w:r>
        <w:t>, with its default and a short comment that states the unit or the meaning of the value.</w:t>
      </w:r>
    </w:p>
    <w:p>
      <w:pPr>
        <w:pStyle w:val="ListNumber"/>
      </w:pPr>
      <w:r>
        <w:t xml:space="preserve">Add the key to the encoder in </w:t>
      </w:r>
      <w:r>
        <w:rPr>
          <w:rFonts w:ascii="Consolas" w:hAnsi="Consolas"/>
        </w:rPr>
        <w:t>EncodeProjectToml</w:t>
      </w:r>
      <w:r>
        <w:t xml:space="preserve"> and the matching read plus clamp to </w:t>
      </w:r>
      <w:r>
        <w:rPr>
          <w:rFonts w:ascii="Consolas" w:hAnsi="Consolas"/>
        </w:rPr>
        <w:t>DecodeProjectToml</w:t>
      </w:r>
      <w:r>
        <w:t>, in the same order as the struct.</w:t>
      </w:r>
    </w:p>
    <w:p>
      <w:pPr>
        <w:pStyle w:val="ListNumber"/>
      </w:pPr>
      <w:r>
        <w:t xml:space="preserve">Add the key to </w:t>
      </w:r>
      <w:r>
        <w:rPr>
          <w:rFonts w:ascii="Consolas" w:hAnsi="Consolas"/>
        </w:rPr>
        <w:t>AppendEditorSettingsIni</w:t>
      </w:r>
      <w:r>
        <w:t xml:space="preserve"> so the mirror stays complete.</w:t>
      </w:r>
    </w:p>
    <w:p>
      <w:pPr>
        <w:pStyle w:val="ListNumber"/>
      </w:pPr>
      <w:r>
        <w:t>Add the widget to the Editor Settings panel and choose its panel range; keep it inside the file clamp.</w:t>
      </w:r>
    </w:p>
    <w:p>
      <w:pPr>
        <w:pStyle w:val="ListNumber"/>
      </w:pPr>
      <w:r>
        <w:t>Add the field to the infrastructure test that round-trips the project file and checks the INI mirror.</w:t>
      </w:r>
    </w:p>
    <w:p>
      <w:pPr>
        <w:pStyle w:val="ListNumber"/>
      </w:pPr>
      <w:r>
        <w:t>Add a row to this reference, then run the drift check.</w:t>
      </w:r>
    </w:p>
    <w:p>
      <w:r>
        <w:rPr>
          <w:rFonts w:ascii="Arial" w:hAnsi="Arial"/>
        </w:rPr>
        <w:t>The drift check is part of the documentation generator:</w:t>
      </w:r>
    </w:p>
    <w:p>
      <w:pPr>
        <w:spacing w:after="0"/>
      </w:pPr>
      <w:r>
        <w:rPr>
          <w:rFonts w:ascii="Consolas" w:hAnsi="Consolas"/>
          <w:sz w:val="18"/>
        </w:rPr>
        <w:t>python Documentation/Tools/GenerateReferenceDocs.py --check</w:t>
      </w:r>
    </w:p>
    <w:p>
      <w:r>
        <w:rPr>
          <w:rFonts w:ascii="Arial" w:hAnsi="Arial"/>
        </w:rPr>
        <w:t xml:space="preserve">It reads the </w:t>
      </w:r>
      <w:r>
        <w:rPr>
          <w:rFonts w:ascii="Consolas" w:hAnsi="Consolas"/>
        </w:rPr>
        <w:t>[editor]</w:t>
      </w:r>
      <w:r>
        <w:rPr>
          <w:rFonts w:ascii="Arial" w:hAnsi="Arial"/>
        </w:rPr>
        <w:t xml:space="preserve"> table from </w:t>
      </w:r>
      <w:r>
        <w:rPr>
          <w:rFonts w:ascii="Consolas" w:hAnsi="Consolas"/>
        </w:rPr>
        <w:t>ProjectConfig.cpp</w:t>
      </w:r>
      <w:r>
        <w:rPr>
          <w:rFonts w:ascii="Arial" w:hAnsi="Arial"/>
        </w:rPr>
        <w:t xml:space="preserve"> and the members of </w:t>
      </w:r>
      <w:r>
        <w:rPr>
          <w:rFonts w:ascii="Consolas" w:hAnsi="Consolas"/>
        </w:rPr>
        <w:t>EditorSettings</w:t>
      </w:r>
      <w:r>
        <w:rPr>
          <w:rFonts w:ascii="Arial" w:hAnsi="Arial"/>
        </w:rPr>
        <w:t>, and fails with the exact missing key or field when this reference or the Russian edition falls behind the struct. Run it after every settings change; it is the cheapest way to keep the documentation honest.</w:t>
      </w:r>
    </w:p>
    <w:p>
      <w:pPr>
        <w:pStyle w:val="Heading1"/>
      </w:pPr>
      <w:r>
        <w:t>8. Recommended values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Situation</w:t>
            </w:r>
          </w:p>
        </w:tc>
        <w:tc>
          <w:tcPr>
            <w:tcW w:type="dxa" w:w="4320"/>
          </w:tcPr>
          <w:p>
            <w:r>
              <w:rPr>
                <w:b/>
                <w:sz w:val="18"/>
              </w:rPr>
              <w:t>Suggested values</w:t>
            </w:r>
          </w:p>
        </w:tc>
      </w:tr>
      <w:tr>
        <w:tc>
          <w:tcPr>
            <w:tcW w:type="dxa" w:w="4320"/>
          </w:tcPr>
          <w:p>
            <w:r>
              <w:rPr>
                <w:sz w:val="18"/>
              </w:rPr>
              <w:t>Default workstation, 1080p</w:t>
            </w:r>
          </w:p>
        </w:tc>
        <w:tc>
          <w:tcPr>
            <w:tcW w:type="dxa" w:w="4320"/>
          </w:tcPr>
          <w:p>
            <w:r>
              <w:rPr>
                <w:rFonts w:ascii="Consolas" w:hAnsi="Consolas"/>
                <w:sz w:val="18"/>
              </w:rPr>
              <w:t>ui_scale</w:t>
            </w:r>
            <w:r>
              <w:rPr>
                <w:sz w:val="18"/>
              </w:rPr>
              <w:t xml:space="preserve"> 1.0, typography defaults, </w:t>
            </w:r>
            <w:r>
              <w:rPr>
                <w:rFonts w:ascii="Consolas" w:hAnsi="Consolas"/>
                <w:sz w:val="18"/>
              </w:rPr>
              <w:t>viewport_view_mode</w:t>
            </w:r>
            <w:r>
              <w:rPr>
                <w:sz w:val="18"/>
              </w:rPr>
              <w:t xml:space="preserve"> 0</w:t>
            </w:r>
          </w:p>
        </w:tc>
      </w:tr>
      <w:tr>
        <w:tc>
          <w:tcPr>
            <w:tcW w:type="dxa" w:w="4320"/>
          </w:tcPr>
          <w:p>
            <w:r>
              <w:rPr>
                <w:sz w:val="18"/>
              </w:rPr>
              <w:t>1440p or 4K editor, small UI</w:t>
            </w:r>
          </w:p>
        </w:tc>
        <w:tc>
          <w:tcPr>
            <w:tcW w:type="dxa" w:w="4320"/>
          </w:tcPr>
          <w:p>
            <w:r>
              <w:rPr>
                <w:rFonts w:ascii="Consolas" w:hAnsi="Consolas"/>
                <w:sz w:val="18"/>
              </w:rPr>
              <w:t>ui_scale</w:t>
            </w:r>
            <w:r>
              <w:rPr>
                <w:sz w:val="18"/>
              </w:rPr>
              <w:t xml:space="preserve"> 1.25 through 1.5, </w:t>
            </w:r>
            <w:r>
              <w:rPr>
                <w:rFonts w:ascii="Consolas" w:hAnsi="Consolas"/>
                <w:sz w:val="18"/>
              </w:rPr>
              <w:t>font_panel_body</w:t>
            </w:r>
            <w:r>
              <w:rPr>
                <w:sz w:val="18"/>
              </w:rPr>
              <w:t xml:space="preserve"> 18 through 20</w:t>
            </w:r>
          </w:p>
        </w:tc>
      </w:tr>
      <w:tr>
        <w:tc>
          <w:tcPr>
            <w:tcW w:type="dxa" w:w="4320"/>
          </w:tcPr>
          <w:p>
            <w:r>
              <w:rPr>
                <w:sz w:val="18"/>
              </w:rPr>
              <w:t>Accessibility review</w:t>
            </w:r>
          </w:p>
        </w:tc>
        <w:tc>
          <w:tcPr>
            <w:tcW w:type="dxa" w:w="4320"/>
          </w:tcPr>
          <w:p>
            <w:r>
              <w:rPr>
                <w:rFonts w:ascii="Consolas" w:hAnsi="Consolas"/>
                <w:sz w:val="18"/>
              </w:rPr>
              <w:t>ui_scale</w:t>
            </w:r>
            <w:r>
              <w:rPr>
                <w:sz w:val="18"/>
              </w:rPr>
              <w:t xml:space="preserve"> 1.25 or more, </w:t>
            </w:r>
            <w:r>
              <w:rPr>
                <w:rFonts w:ascii="Consolas" w:hAnsi="Consolas"/>
                <w:sz w:val="18"/>
              </w:rPr>
              <w:t>font_panel_body</w:t>
            </w:r>
            <w:r>
              <w:rPr>
                <w:sz w:val="18"/>
              </w:rPr>
              <w:t xml:space="preserve"> 20, </w:t>
            </w:r>
            <w:r>
              <w:rPr>
                <w:rFonts w:ascii="Consolas" w:hAnsi="Consolas"/>
                <w:sz w:val="18"/>
              </w:rPr>
              <w:t>font_tooltip</w:t>
            </w:r>
            <w:r>
              <w:rPr>
                <w:sz w:val="18"/>
              </w:rPr>
              <w:t xml:space="preserve"> 20, </w:t>
            </w:r>
            <w:r>
              <w:rPr>
                <w:rFonts w:ascii="Consolas" w:hAnsi="Consolas"/>
                <w:sz w:val="18"/>
              </w:rPr>
              <w:t>ide_high_contrast</w:t>
            </w:r>
            <w:r>
              <w:rPr>
                <w:sz w:val="18"/>
              </w:rPr>
              <w:t xml:space="preserve"> on, </w:t>
            </w:r>
            <w:r>
              <w:rPr>
                <w:rFonts w:ascii="Consolas" w:hAnsi="Consolas"/>
                <w:sz w:val="18"/>
              </w:rPr>
              <w:t>ide_blind_mode</w:t>
            </w:r>
            <w:r>
              <w:rPr>
                <w:sz w:val="18"/>
              </w:rPr>
              <w:t xml:space="preserve"> on</w:t>
            </w:r>
          </w:p>
        </w:tc>
      </w:tr>
      <w:tr>
        <w:tc>
          <w:tcPr>
            <w:tcW w:type="dxa" w:w="4320"/>
          </w:tcPr>
          <w:p>
            <w:r>
              <w:rPr>
                <w:sz w:val="18"/>
              </w:rPr>
              <w:t>Performance profiling</w:t>
            </w:r>
          </w:p>
        </w:tc>
        <w:tc>
          <w:tcPr>
            <w:tcW w:type="dxa" w:w="4320"/>
          </w:tcPr>
          <w:p>
            <w:r>
              <w:rPr>
                <w:rFonts w:ascii="Consolas" w:hAnsi="Consolas"/>
                <w:sz w:val="18"/>
              </w:rPr>
              <w:t>vsync</w:t>
            </w:r>
            <w:r>
              <w:rPr>
                <w:sz w:val="18"/>
              </w:rPr>
              <w:t xml:space="preserve"> off, </w:t>
            </w:r>
            <w:r>
              <w:rPr>
                <w:rFonts w:ascii="Consolas" w:hAnsi="Consolas"/>
                <w:sz w:val="18"/>
              </w:rPr>
              <w:t>window_mode</w:t>
            </w:r>
            <w:r>
              <w:rPr>
                <w:sz w:val="18"/>
              </w:rPr>
              <w:t xml:space="preserve"> 2, </w:t>
            </w:r>
            <w:r>
              <w:rPr>
                <w:rFonts w:ascii="Consolas" w:hAnsi="Consolas"/>
                <w:sz w:val="18"/>
              </w:rPr>
              <w:t>viewport_view_mode</w:t>
            </w:r>
            <w:r>
              <w:rPr>
                <w:sz w:val="18"/>
              </w:rPr>
              <w:t xml:space="preserve"> 3 or 4, </w:t>
            </w:r>
            <w:r>
              <w:rPr>
                <w:rFonts w:ascii="Consolas" w:hAnsi="Consolas"/>
                <w:sz w:val="18"/>
              </w:rPr>
              <w:t>viewport_complexity_budget</w:t>
            </w:r>
            <w:r>
              <w:rPr>
                <w:sz w:val="18"/>
              </w:rPr>
              <w:t xml:space="preserve"> at the per-project reference</w:t>
            </w:r>
          </w:p>
        </w:tc>
      </w:tr>
      <w:tr>
        <w:tc>
          <w:tcPr>
            <w:tcW w:type="dxa" w:w="4320"/>
          </w:tcPr>
          <w:p>
            <w:r>
              <w:rPr>
                <w:sz w:val="18"/>
              </w:rPr>
              <w:t>Screenshot or trailer pass</w:t>
            </w:r>
          </w:p>
        </w:tc>
        <w:tc>
          <w:tcPr>
            <w:tcW w:type="dxa" w:w="4320"/>
          </w:tcPr>
          <w:p>
            <w:r>
              <w:rPr>
                <w:rFonts w:ascii="Consolas" w:hAnsi="Consolas"/>
                <w:sz w:val="18"/>
              </w:rPr>
              <w:t>show_grid</w:t>
            </w:r>
            <w:r>
              <w:rPr>
                <w:sz w:val="18"/>
              </w:rPr>
              <w:t xml:space="preserve"> off, </w:t>
            </w:r>
            <w:r>
              <w:rPr>
                <w:rFonts w:ascii="Consolas" w:hAnsi="Consolas"/>
                <w:sz w:val="18"/>
              </w:rPr>
              <w:t>viewport_view_mode</w:t>
            </w:r>
            <w:r>
              <w:rPr>
                <w:sz w:val="18"/>
              </w:rPr>
              <w:t xml:space="preserve"> 0, </w:t>
            </w:r>
            <w:r>
              <w:rPr>
                <w:rFonts w:ascii="Consolas" w:hAnsi="Consolas"/>
                <w:sz w:val="18"/>
              </w:rPr>
              <w:t>ui_scale</w:t>
            </w:r>
            <w:r>
              <w:rPr>
                <w:sz w:val="18"/>
              </w:rPr>
              <w:t xml:space="preserve"> back to the team default</w:t>
            </w:r>
          </w:p>
        </w:tc>
      </w:tr>
      <w:tr>
        <w:tc>
          <w:tcPr>
            <w:tcW w:type="dxa" w:w="4320"/>
          </w:tcPr>
          <w:p>
            <w:r>
              <w:rPr>
                <w:sz w:val="18"/>
              </w:rPr>
              <w:t>Shared team project</w:t>
            </w:r>
          </w:p>
        </w:tc>
        <w:tc>
          <w:tcPr>
            <w:tcW w:type="dxa" w:w="4320"/>
          </w:tcPr>
          <w:p>
            <w:r>
              <w:rPr>
                <w:sz w:val="18"/>
              </w:rPr>
              <w:t xml:space="preserve">Keep </w:t>
            </w:r>
            <w:r>
              <w:rPr>
                <w:rFonts w:ascii="Consolas" w:hAnsi="Consolas"/>
                <w:sz w:val="18"/>
              </w:rPr>
              <w:t>watch_assets</w:t>
            </w:r>
            <w:r>
              <w:rPr>
                <w:sz w:val="18"/>
              </w:rPr>
              <w:t xml:space="preserve"> and </w:t>
            </w:r>
            <w:r>
              <w:rPr>
                <w:rFonts w:ascii="Consolas" w:hAnsi="Consolas"/>
                <w:sz w:val="18"/>
              </w:rPr>
              <w:t>auto_refresh_browser</w:t>
            </w:r>
            <w:r>
              <w:rPr>
                <w:sz w:val="18"/>
              </w:rPr>
              <w:t xml:space="preserve"> on, and commit the project file rather than the INI mirror</w:t>
            </w:r>
          </w:p>
        </w:tc>
      </w:tr>
    </w:tbl>
    <w:p/>
    <w:p>
      <w:pPr>
        <w:pStyle w:val="Heading1"/>
      </w:pPr>
      <w:r>
        <w:t>9. Related documents</w:t>
      </w:r>
    </w:p>
    <w:p>
      <w:pPr>
        <w:pStyle w:val="ListBullet"/>
      </w:pPr>
      <w:r>
        <w:t>[Viewport Display Modes](ViewportModes_EN.md): what each view mode shows, the exact colour legend, the collision ladder, render masks, lights and time stop.</w:t>
      </w:r>
    </w:p>
    <w:p>
      <w:pPr>
        <w:pStyle w:val="ListBullet"/>
      </w:pPr>
      <w:r>
        <w:t>[Project Settings Recommendations](ProjectSettingsRecommendations_EN.md): the project keys that sit beside these editor keys.</w:t>
      </w:r>
    </w:p>
    <w:p>
      <w:pPr>
        <w:pStyle w:val="ListBullet"/>
      </w:pPr>
      <w:r>
        <w:t>[Application Guide](FemboyEngineApplicationGuide_EN.md): the editor workflow these settings affect.</w:t>
      </w:r>
    </w:p>
    <w:p>
      <w:pPr>
        <w:pStyle w:val="ListBullet"/>
      </w:pPr>
      <w:r>
        <w:t xml:space="preserve">[Accessibility](../../design/accessibility.md): the shared profile and the frame path that consume the </w:t>
      </w:r>
      <w:r>
        <w:rPr>
          <w:rFonts w:ascii="Consolas" w:hAnsi="Consolas"/>
        </w:rPr>
        <w:t>ide_*</w:t>
      </w:r>
      <w:r>
        <w:t xml:space="preserve"> and accessibility keys.</w:t>
      </w:r>
    </w:p>
    <w:p>
      <w:pPr>
        <w:pStyle w:val="ListBullet"/>
      </w:pPr>
      <w:r>
        <w:t>[Lighting](../../design/lighting.md): the solver whose cost the viewport modes measure.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