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F49" w:rsidRPr="00E75F49" w:rsidRDefault="00E75F49" w:rsidP="00E75F49">
      <w:pPr>
        <w:jc w:val="center"/>
        <w:rPr>
          <w:rFonts w:ascii="Times New Roman" w:hAnsi="Times New Roman" w:cs="Times New Roman"/>
          <w:sz w:val="30"/>
          <w:szCs w:val="30"/>
        </w:rPr>
      </w:pPr>
      <w:r w:rsidRPr="00E75F49">
        <w:rPr>
          <w:rFonts w:ascii="Times New Roman" w:hAnsi="Times New Roman" w:cs="Times New Roman"/>
          <w:sz w:val="30"/>
          <w:szCs w:val="30"/>
        </w:rPr>
        <w:t>Laborator 4 – Multithreading</w:t>
      </w:r>
    </w:p>
    <w:p w:rsidR="00E75F49" w:rsidRPr="00E75F49" w:rsidRDefault="00E75F49" w:rsidP="00E75F49">
      <w:pPr>
        <w:jc w:val="right"/>
        <w:rPr>
          <w:rFonts w:ascii="Times New Roman" w:hAnsi="Times New Roman" w:cs="Times New Roman"/>
          <w:sz w:val="30"/>
          <w:szCs w:val="30"/>
          <w:lang w:val="ro-RO"/>
        </w:rPr>
      </w:pPr>
      <w:r w:rsidRPr="00E75F49">
        <w:rPr>
          <w:rFonts w:ascii="Times New Roman" w:hAnsi="Times New Roman" w:cs="Times New Roman"/>
          <w:sz w:val="30"/>
          <w:szCs w:val="30"/>
        </w:rPr>
        <w:tab/>
        <w:t>N</w:t>
      </w:r>
      <w:r w:rsidRPr="00E75F49">
        <w:rPr>
          <w:rFonts w:ascii="Times New Roman" w:hAnsi="Times New Roman" w:cs="Times New Roman"/>
          <w:sz w:val="30"/>
          <w:szCs w:val="30"/>
          <w:lang w:val="ro-RO"/>
        </w:rPr>
        <w:t>așca Răzavn-Alexandru</w:t>
      </w:r>
    </w:p>
    <w:p w:rsidR="00E75F49" w:rsidRDefault="00E75F49" w:rsidP="00E75F49">
      <w:pPr>
        <w:jc w:val="right"/>
        <w:rPr>
          <w:rFonts w:ascii="Times New Roman" w:hAnsi="Times New Roman" w:cs="Times New Roman"/>
          <w:sz w:val="30"/>
          <w:szCs w:val="30"/>
          <w:lang w:val="ro-RO"/>
        </w:rPr>
      </w:pPr>
      <w:r w:rsidRPr="00E75F49">
        <w:rPr>
          <w:rFonts w:ascii="Times New Roman" w:hAnsi="Times New Roman" w:cs="Times New Roman"/>
          <w:sz w:val="30"/>
          <w:szCs w:val="30"/>
          <w:lang w:val="ro-RO"/>
        </w:rPr>
        <w:t>Grupa 235/2</w:t>
      </w:r>
    </w:p>
    <w:p w:rsidR="004A146C" w:rsidRPr="00E75F49" w:rsidRDefault="004A146C" w:rsidP="00E75F49">
      <w:pPr>
        <w:jc w:val="right"/>
        <w:rPr>
          <w:rFonts w:ascii="Times New Roman" w:hAnsi="Times New Roman" w:cs="Times New Roman"/>
          <w:sz w:val="30"/>
          <w:szCs w:val="30"/>
          <w:lang w:val="ro-RO"/>
        </w:rPr>
      </w:pPr>
      <w:r>
        <w:rPr>
          <w:rFonts w:ascii="Times New Roman" w:hAnsi="Times New Roman" w:cs="Times New Roman"/>
          <w:sz w:val="30"/>
          <w:szCs w:val="30"/>
          <w:lang w:val="ro-RO"/>
        </w:rPr>
        <w:t>07.12.2021</w:t>
      </w:r>
    </w:p>
    <w:p w:rsidR="00E75F49" w:rsidRPr="00E75F49" w:rsidRDefault="00E75F49" w:rsidP="00E75F49">
      <w:pPr>
        <w:jc w:val="right"/>
        <w:rPr>
          <w:rFonts w:ascii="Times New Roman" w:hAnsi="Times New Roman" w:cs="Times New Roman"/>
          <w:sz w:val="30"/>
          <w:szCs w:val="30"/>
          <w:lang w:val="ro-RO"/>
        </w:rPr>
      </w:pPr>
    </w:p>
    <w:p w:rsidR="00E75F49" w:rsidRPr="00E75F49" w:rsidRDefault="00E75F49" w:rsidP="00302F15">
      <w:pPr>
        <w:rPr>
          <w:rFonts w:ascii="Times New Roman" w:hAnsi="Times New Roman" w:cs="Times New Roman"/>
          <w:b/>
          <w:sz w:val="24"/>
          <w:szCs w:val="24"/>
          <w:lang w:val="ro-RO"/>
        </w:rPr>
      </w:pPr>
      <w:r w:rsidRPr="00E75F49">
        <w:rPr>
          <w:rFonts w:ascii="Times New Roman" w:hAnsi="Times New Roman" w:cs="Times New Roman"/>
          <w:b/>
          <w:sz w:val="24"/>
          <w:szCs w:val="24"/>
          <w:lang w:val="ro-RO"/>
        </w:rPr>
        <w:t>Cerință</w:t>
      </w:r>
    </w:p>
    <w:p w:rsidR="00E75F49" w:rsidRPr="00E75F49" w:rsidRDefault="00E75F49" w:rsidP="00302F15">
      <w:pPr>
        <w:rPr>
          <w:rFonts w:ascii="Times New Roman" w:hAnsi="Times New Roman" w:cs="Times New Roman"/>
          <w:sz w:val="24"/>
          <w:szCs w:val="24"/>
        </w:rPr>
      </w:pPr>
      <w:r w:rsidRPr="00E75F49">
        <w:rPr>
          <w:rFonts w:ascii="Times New Roman" w:hAnsi="Times New Roman" w:cs="Times New Roman"/>
          <w:sz w:val="24"/>
          <w:szCs w:val="24"/>
        </w:rPr>
        <w:t xml:space="preserve">Se </w:t>
      </w:r>
      <w:proofErr w:type="spellStart"/>
      <w:r w:rsidRPr="00E75F49">
        <w:rPr>
          <w:rFonts w:ascii="Times New Roman" w:hAnsi="Times New Roman" w:cs="Times New Roman"/>
          <w:sz w:val="24"/>
          <w:szCs w:val="24"/>
        </w:rPr>
        <w:t>considera</w:t>
      </w:r>
      <w:proofErr w:type="spellEnd"/>
      <w:r w:rsidRPr="00E75F49">
        <w:rPr>
          <w:rFonts w:ascii="Times New Roman" w:hAnsi="Times New Roman" w:cs="Times New Roman"/>
          <w:sz w:val="24"/>
          <w:szCs w:val="24"/>
        </w:rPr>
        <w:t xml:space="preserve"> n </w:t>
      </w:r>
      <w:proofErr w:type="spellStart"/>
      <w:r w:rsidRPr="00E75F49">
        <w:rPr>
          <w:rFonts w:ascii="Times New Roman" w:hAnsi="Times New Roman" w:cs="Times New Roman"/>
          <w:sz w:val="24"/>
          <w:szCs w:val="24"/>
        </w:rPr>
        <w:t>polinoame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reprezentate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prin</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lista</w:t>
      </w:r>
      <w:proofErr w:type="spellEnd"/>
      <w:r w:rsidRPr="00E75F49">
        <w:rPr>
          <w:rFonts w:ascii="Times New Roman" w:hAnsi="Times New Roman" w:cs="Times New Roman"/>
          <w:sz w:val="24"/>
          <w:szCs w:val="24"/>
        </w:rPr>
        <w:t xml:space="preserve"> de </w:t>
      </w:r>
      <w:proofErr w:type="spellStart"/>
      <w:r w:rsidRPr="00E75F49">
        <w:rPr>
          <w:rFonts w:ascii="Times New Roman" w:hAnsi="Times New Roman" w:cs="Times New Roman"/>
          <w:sz w:val="24"/>
          <w:szCs w:val="24"/>
        </w:rPr>
        <w:t>monoame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reprezentare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lista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inlantuita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ordona</w:t>
      </w:r>
      <w:r>
        <w:rPr>
          <w:rFonts w:ascii="Times New Roman" w:hAnsi="Times New Roman" w:cs="Times New Roman"/>
          <w:sz w:val="24"/>
          <w:szCs w:val="24"/>
        </w:rPr>
        <w:t>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exponentii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monoamele</w:t>
      </w:r>
      <w:proofErr w:type="spellEnd"/>
      <w:r>
        <w:rPr>
          <w:rFonts w:ascii="Times New Roman" w:hAnsi="Times New Roman" w:cs="Times New Roman"/>
          <w:sz w:val="24"/>
          <w:szCs w:val="24"/>
        </w:rPr>
        <w:t xml:space="preserve">). </w:t>
      </w:r>
      <w:r w:rsidRPr="00E75F49">
        <w:rPr>
          <w:rFonts w:ascii="Times New Roman" w:hAnsi="Times New Roman" w:cs="Times New Roman"/>
          <w:sz w:val="24"/>
          <w:szCs w:val="24"/>
        </w:rPr>
        <w:t xml:space="preserve">Se </w:t>
      </w:r>
      <w:proofErr w:type="spellStart"/>
      <w:r w:rsidRPr="00E75F49">
        <w:rPr>
          <w:rFonts w:ascii="Times New Roman" w:hAnsi="Times New Roman" w:cs="Times New Roman"/>
          <w:sz w:val="24"/>
          <w:szCs w:val="24"/>
        </w:rPr>
        <w:t>cere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adunarea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polinoamelor</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folosind</w:t>
      </w:r>
      <w:proofErr w:type="spellEnd"/>
      <w:r w:rsidRPr="00E75F49">
        <w:rPr>
          <w:rFonts w:ascii="Times New Roman" w:hAnsi="Times New Roman" w:cs="Times New Roman"/>
          <w:sz w:val="24"/>
          <w:szCs w:val="24"/>
        </w:rPr>
        <w:t xml:space="preserve"> o </w:t>
      </w:r>
      <w:proofErr w:type="spellStart"/>
      <w:r w:rsidRPr="00E75F49">
        <w:rPr>
          <w:rFonts w:ascii="Times New Roman" w:hAnsi="Times New Roman" w:cs="Times New Roman"/>
          <w:sz w:val="24"/>
          <w:szCs w:val="24"/>
        </w:rPr>
        <w:t>implementare</w:t>
      </w:r>
      <w:proofErr w:type="spellEnd"/>
      <w:r w:rsidRPr="00E75F49">
        <w:rPr>
          <w:rFonts w:ascii="Times New Roman" w:hAnsi="Times New Roman" w:cs="Times New Roman"/>
          <w:sz w:val="24"/>
          <w:szCs w:val="24"/>
        </w:rPr>
        <w:t xml:space="preserve"> multithreading</w:t>
      </w:r>
      <w:r>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Polinoamele</w:t>
      </w:r>
      <w:proofErr w:type="spellEnd"/>
      <w:r w:rsidRPr="00E75F49">
        <w:rPr>
          <w:rFonts w:ascii="Times New Roman" w:hAnsi="Times New Roman" w:cs="Times New Roman"/>
          <w:sz w:val="24"/>
          <w:szCs w:val="24"/>
        </w:rPr>
        <w:t xml:space="preserve"> se </w:t>
      </w:r>
      <w:proofErr w:type="spellStart"/>
      <w:r w:rsidRPr="00E75F49">
        <w:rPr>
          <w:rFonts w:ascii="Times New Roman" w:hAnsi="Times New Roman" w:cs="Times New Roman"/>
          <w:sz w:val="24"/>
          <w:szCs w:val="24"/>
        </w:rPr>
        <w:t>citesc</w:t>
      </w:r>
      <w:proofErr w:type="spellEnd"/>
      <w:r w:rsidRPr="00E75F49">
        <w:rPr>
          <w:rFonts w:ascii="Times New Roman" w:hAnsi="Times New Roman" w:cs="Times New Roman"/>
          <w:sz w:val="24"/>
          <w:szCs w:val="24"/>
        </w:rPr>
        <w:t xml:space="preserve"> din </w:t>
      </w:r>
      <w:proofErr w:type="spellStart"/>
      <w:r w:rsidRPr="00E75F49">
        <w:rPr>
          <w:rFonts w:ascii="Times New Roman" w:hAnsi="Times New Roman" w:cs="Times New Roman"/>
          <w:sz w:val="24"/>
          <w:szCs w:val="24"/>
        </w:rPr>
        <w:t>fisiere</w:t>
      </w:r>
      <w:proofErr w:type="spellEnd"/>
      <w:r>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Primul</w:t>
      </w:r>
      <w:proofErr w:type="spellEnd"/>
      <w:r w:rsidRPr="00E75F49">
        <w:rPr>
          <w:rFonts w:ascii="Times New Roman" w:hAnsi="Times New Roman" w:cs="Times New Roman"/>
          <w:sz w:val="24"/>
          <w:szCs w:val="24"/>
        </w:rPr>
        <w:t xml:space="preserve"> thread </w:t>
      </w:r>
      <w:proofErr w:type="spellStart"/>
      <w:r w:rsidRPr="00E75F49">
        <w:rPr>
          <w:rFonts w:ascii="Times New Roman" w:hAnsi="Times New Roman" w:cs="Times New Roman"/>
          <w:sz w:val="24"/>
          <w:szCs w:val="24"/>
        </w:rPr>
        <w:t>citeste</w:t>
      </w:r>
      <w:proofErr w:type="spellEnd"/>
      <w:r w:rsidRPr="00E75F49">
        <w:rPr>
          <w:rFonts w:ascii="Times New Roman" w:hAnsi="Times New Roman" w:cs="Times New Roman"/>
          <w:sz w:val="24"/>
          <w:szCs w:val="24"/>
        </w:rPr>
        <w:t xml:space="preserve"> cate </w:t>
      </w:r>
      <w:proofErr w:type="gramStart"/>
      <w:r w:rsidRPr="00E75F49">
        <w:rPr>
          <w:rFonts w:ascii="Times New Roman" w:hAnsi="Times New Roman" w:cs="Times New Roman"/>
          <w:sz w:val="24"/>
          <w:szCs w:val="24"/>
        </w:rPr>
        <w:t>un</w:t>
      </w:r>
      <w:proofErr w:type="gram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monom</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si</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il</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adauga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intr</w:t>
      </w:r>
      <w:proofErr w:type="spellEnd"/>
      <w:r w:rsidRPr="00E75F49">
        <w:rPr>
          <w:rFonts w:ascii="Times New Roman" w:hAnsi="Times New Roman" w:cs="Times New Roman"/>
          <w:sz w:val="24"/>
          <w:szCs w:val="24"/>
        </w:rPr>
        <w:t xml:space="preserve">-o </w:t>
      </w:r>
      <w:proofErr w:type="spellStart"/>
      <w:r w:rsidRPr="00E75F49">
        <w:rPr>
          <w:rFonts w:ascii="Times New Roman" w:hAnsi="Times New Roman" w:cs="Times New Roman"/>
          <w:sz w:val="24"/>
          <w:szCs w:val="24"/>
        </w:rPr>
        <w:t>structura</w:t>
      </w:r>
      <w:proofErr w:type="spellEnd"/>
      <w:r w:rsidRPr="00E75F49">
        <w:rPr>
          <w:rFonts w:ascii="Times New Roman" w:hAnsi="Times New Roman" w:cs="Times New Roman"/>
          <w:sz w:val="24"/>
          <w:szCs w:val="24"/>
        </w:rPr>
        <w:t xml:space="preserve"> de date de tip </w:t>
      </w:r>
      <w:proofErr w:type="spellStart"/>
      <w:r w:rsidRPr="00E75F49">
        <w:rPr>
          <w:rFonts w:ascii="Times New Roman" w:hAnsi="Times New Roman" w:cs="Times New Roman"/>
          <w:sz w:val="24"/>
          <w:szCs w:val="24"/>
        </w:rPr>
        <w:t>coada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Celelalte</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threaduri</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preiau</w:t>
      </w:r>
      <w:proofErr w:type="spellEnd"/>
      <w:r w:rsidRPr="00E75F49">
        <w:rPr>
          <w:rFonts w:ascii="Times New Roman" w:hAnsi="Times New Roman" w:cs="Times New Roman"/>
          <w:sz w:val="24"/>
          <w:szCs w:val="24"/>
        </w:rPr>
        <w:t xml:space="preserve"> cate </w:t>
      </w:r>
      <w:proofErr w:type="gramStart"/>
      <w:r w:rsidRPr="00E75F49">
        <w:rPr>
          <w:rFonts w:ascii="Times New Roman" w:hAnsi="Times New Roman" w:cs="Times New Roman"/>
          <w:sz w:val="24"/>
          <w:szCs w:val="24"/>
        </w:rPr>
        <w:t>un</w:t>
      </w:r>
      <w:proofErr w:type="gram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monom</w:t>
      </w:r>
      <w:proofErr w:type="spellEnd"/>
      <w:r w:rsidRPr="00E75F49">
        <w:rPr>
          <w:rFonts w:ascii="Times New Roman" w:hAnsi="Times New Roman" w:cs="Times New Roman"/>
          <w:sz w:val="24"/>
          <w:szCs w:val="24"/>
        </w:rPr>
        <w:t xml:space="preserve"> din </w:t>
      </w:r>
      <w:proofErr w:type="spellStart"/>
      <w:r w:rsidRPr="00E75F49">
        <w:rPr>
          <w:rFonts w:ascii="Times New Roman" w:hAnsi="Times New Roman" w:cs="Times New Roman"/>
          <w:sz w:val="24"/>
          <w:szCs w:val="24"/>
        </w:rPr>
        <w:t>coada</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si</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il</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aduna</w:t>
      </w:r>
      <w:proofErr w:type="spellEnd"/>
      <w:r w:rsidRPr="00E75F49">
        <w:rPr>
          <w:rFonts w:ascii="Times New Roman" w:hAnsi="Times New Roman" w:cs="Times New Roman"/>
          <w:sz w:val="24"/>
          <w:szCs w:val="24"/>
        </w:rPr>
        <w:t xml:space="preserve"> la </w:t>
      </w:r>
      <w:proofErr w:type="spellStart"/>
      <w:r w:rsidRPr="00E75F49">
        <w:rPr>
          <w:rFonts w:ascii="Times New Roman" w:hAnsi="Times New Roman" w:cs="Times New Roman"/>
          <w:sz w:val="24"/>
          <w:szCs w:val="24"/>
        </w:rPr>
        <w:t>polinomul</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reprezentat</w:t>
      </w:r>
      <w:proofErr w:type="spellEnd"/>
      <w:r w:rsidRPr="00E75F49">
        <w:rPr>
          <w:rFonts w:ascii="Times New Roman" w:hAnsi="Times New Roman" w:cs="Times New Roman"/>
          <w:sz w:val="24"/>
          <w:szCs w:val="24"/>
        </w:rPr>
        <w:t xml:space="preserve"> in </w:t>
      </w:r>
      <w:proofErr w:type="spellStart"/>
      <w:r w:rsidRPr="00E75F49">
        <w:rPr>
          <w:rFonts w:ascii="Times New Roman" w:hAnsi="Times New Roman" w:cs="Times New Roman"/>
          <w:sz w:val="24"/>
          <w:szCs w:val="24"/>
        </w:rPr>
        <w:t>lista</w:t>
      </w:r>
      <w:proofErr w:type="spellEnd"/>
      <w:r>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Rezultatul</w:t>
      </w:r>
      <w:proofErr w:type="spellEnd"/>
      <w:r w:rsidRPr="00E75F49">
        <w:rPr>
          <w:rFonts w:ascii="Times New Roman" w:hAnsi="Times New Roman" w:cs="Times New Roman"/>
          <w:sz w:val="24"/>
          <w:szCs w:val="24"/>
        </w:rPr>
        <w:t xml:space="preserve"> </w:t>
      </w:r>
      <w:proofErr w:type="spellStart"/>
      <w:r w:rsidRPr="00E75F49">
        <w:rPr>
          <w:rFonts w:ascii="Times New Roman" w:hAnsi="Times New Roman" w:cs="Times New Roman"/>
          <w:sz w:val="24"/>
          <w:szCs w:val="24"/>
        </w:rPr>
        <w:t>obtinut</w:t>
      </w:r>
      <w:proofErr w:type="spellEnd"/>
      <w:r w:rsidRPr="00E75F49">
        <w:rPr>
          <w:rFonts w:ascii="Times New Roman" w:hAnsi="Times New Roman" w:cs="Times New Roman"/>
          <w:sz w:val="24"/>
          <w:szCs w:val="24"/>
        </w:rPr>
        <w:t xml:space="preserve"> in </w:t>
      </w:r>
      <w:proofErr w:type="spellStart"/>
      <w:r w:rsidRPr="00E75F49">
        <w:rPr>
          <w:rFonts w:ascii="Times New Roman" w:hAnsi="Times New Roman" w:cs="Times New Roman"/>
          <w:sz w:val="24"/>
          <w:szCs w:val="24"/>
        </w:rPr>
        <w:t>lista</w:t>
      </w:r>
      <w:proofErr w:type="spellEnd"/>
      <w:r w:rsidRPr="00E75F49">
        <w:rPr>
          <w:rFonts w:ascii="Times New Roman" w:hAnsi="Times New Roman" w:cs="Times New Roman"/>
          <w:sz w:val="24"/>
          <w:szCs w:val="24"/>
        </w:rPr>
        <w:t xml:space="preserve"> L s</w:t>
      </w:r>
      <w:r>
        <w:rPr>
          <w:rFonts w:ascii="Times New Roman" w:hAnsi="Times New Roman" w:cs="Times New Roman"/>
          <w:sz w:val="24"/>
          <w:szCs w:val="24"/>
        </w:rPr>
        <w:t xml:space="preserve">e </w:t>
      </w:r>
      <w:proofErr w:type="spellStart"/>
      <w:r>
        <w:rPr>
          <w:rFonts w:ascii="Times New Roman" w:hAnsi="Times New Roman" w:cs="Times New Roman"/>
          <w:sz w:val="24"/>
          <w:szCs w:val="24"/>
        </w:rPr>
        <w:t>scrie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fisier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w:t>
      </w:r>
      <w:proofErr w:type="spellEnd"/>
      <w:r>
        <w:rPr>
          <w:rFonts w:ascii="Times New Roman" w:hAnsi="Times New Roman" w:cs="Times New Roman"/>
          <w:sz w:val="24"/>
          <w:szCs w:val="24"/>
        </w:rPr>
        <w:t>.</w:t>
      </w:r>
    </w:p>
    <w:p w:rsidR="00E75F49" w:rsidRPr="00E75F49" w:rsidRDefault="00E75F49" w:rsidP="00302F15">
      <w:pPr>
        <w:rPr>
          <w:rFonts w:ascii="Times New Roman" w:hAnsi="Times New Roman" w:cs="Times New Roman"/>
          <w:sz w:val="24"/>
          <w:szCs w:val="24"/>
        </w:rPr>
      </w:pPr>
    </w:p>
    <w:p w:rsidR="00E75F49" w:rsidRPr="00E75F49" w:rsidRDefault="00E75F49" w:rsidP="00302F15">
      <w:pPr>
        <w:rPr>
          <w:rFonts w:ascii="Times New Roman" w:hAnsi="Times New Roman" w:cs="Times New Roman"/>
          <w:b/>
          <w:sz w:val="24"/>
          <w:szCs w:val="24"/>
          <w:lang w:val="ro-RO"/>
        </w:rPr>
      </w:pPr>
      <w:r w:rsidRPr="00E75F49">
        <w:rPr>
          <w:rFonts w:ascii="Times New Roman" w:hAnsi="Times New Roman" w:cs="Times New Roman"/>
          <w:b/>
          <w:sz w:val="24"/>
          <w:szCs w:val="24"/>
          <w:lang w:val="ro-RO"/>
        </w:rPr>
        <w:t>Implementare</w:t>
      </w:r>
    </w:p>
    <w:p w:rsidR="00E75F49" w:rsidRPr="00E75F49" w:rsidRDefault="00E75F49" w:rsidP="00302F15">
      <w:pPr>
        <w:rPr>
          <w:rFonts w:ascii="Times New Roman" w:hAnsi="Times New Roman" w:cs="Times New Roman"/>
          <w:sz w:val="24"/>
          <w:szCs w:val="24"/>
          <w:lang w:val="ro-RO"/>
        </w:rPr>
      </w:pPr>
      <w:r>
        <w:rPr>
          <w:rFonts w:ascii="Times New Roman" w:hAnsi="Times New Roman" w:cs="Times New Roman"/>
          <w:b/>
          <w:sz w:val="24"/>
          <w:szCs w:val="24"/>
          <w:lang w:val="ro-RO"/>
        </w:rPr>
        <w:t>Varianta 1</w:t>
      </w:r>
      <w:r w:rsidRPr="00E75F49">
        <w:rPr>
          <w:rFonts w:ascii="Times New Roman" w:hAnsi="Times New Roman" w:cs="Times New Roman"/>
          <w:sz w:val="24"/>
          <w:szCs w:val="24"/>
        </w:rPr>
        <w:t xml:space="preserve">: </w:t>
      </w:r>
      <w:r w:rsidRPr="00E75F49">
        <w:rPr>
          <w:rFonts w:ascii="Times New Roman" w:hAnsi="Times New Roman" w:cs="Times New Roman"/>
          <w:sz w:val="24"/>
          <w:szCs w:val="24"/>
          <w:lang w:val="ro-RO"/>
        </w:rPr>
        <w:t xml:space="preserve">Implementarea se face secvențial </w:t>
      </w:r>
      <w:r>
        <w:rPr>
          <w:rFonts w:ascii="Times New Roman" w:hAnsi="Times New Roman" w:cs="Times New Roman"/>
          <w:sz w:val="24"/>
          <w:szCs w:val="24"/>
          <w:lang w:val="ro-RO"/>
        </w:rPr>
        <w:t>in Java</w:t>
      </w:r>
      <w:r w:rsidRPr="00E75F49">
        <w:rPr>
          <w:rFonts w:ascii="Times New Roman" w:hAnsi="Times New Roman" w:cs="Times New Roman"/>
          <w:sz w:val="24"/>
          <w:szCs w:val="24"/>
          <w:lang w:val="ro-RO"/>
        </w:rPr>
        <w:t>.</w:t>
      </w:r>
      <w:r w:rsidR="00FD31A2">
        <w:rPr>
          <w:rFonts w:ascii="Times New Roman" w:hAnsi="Times New Roman" w:cs="Times New Roman"/>
          <w:sz w:val="24"/>
          <w:szCs w:val="24"/>
          <w:lang w:val="ro-RO"/>
        </w:rPr>
        <w:t xml:space="preserve"> Se citesc polinoamele din fiecare fisier si se adauga nodurile in coada. Se repeta aceasta operatie pana cand se finalizeaza citirea din toate fisierele. Apoi se construieste lista inlantuita inserand noduri la pozitiile lor, la final fiind ordonate descrescator in functie de puterea lui x.</w:t>
      </w:r>
    </w:p>
    <w:p w:rsidR="00E75F49" w:rsidRPr="00E75F49" w:rsidRDefault="00E75F49" w:rsidP="00302F15">
      <w:pPr>
        <w:rPr>
          <w:rFonts w:ascii="Times New Roman" w:hAnsi="Times New Roman" w:cs="Times New Roman"/>
          <w:sz w:val="24"/>
          <w:szCs w:val="24"/>
          <w:lang w:val="ro-RO"/>
        </w:rPr>
      </w:pPr>
      <w:r w:rsidRPr="00E75F49">
        <w:rPr>
          <w:rFonts w:ascii="Times New Roman" w:hAnsi="Times New Roman" w:cs="Times New Roman"/>
          <w:b/>
          <w:sz w:val="24"/>
          <w:szCs w:val="24"/>
          <w:lang w:val="ro-RO"/>
        </w:rPr>
        <w:t>Varianta 2</w:t>
      </w:r>
      <w:r w:rsidRPr="00E75F49">
        <w:rPr>
          <w:rFonts w:ascii="Times New Roman" w:hAnsi="Times New Roman" w:cs="Times New Roman"/>
          <w:sz w:val="24"/>
          <w:szCs w:val="24"/>
        </w:rPr>
        <w:t xml:space="preserve">: </w:t>
      </w:r>
      <w:proofErr w:type="spellStart"/>
      <w:r>
        <w:rPr>
          <w:rFonts w:ascii="Times New Roman" w:hAnsi="Times New Roman" w:cs="Times New Roman"/>
          <w:sz w:val="24"/>
          <w:szCs w:val="24"/>
        </w:rPr>
        <w:t>Porneste</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sec</w:t>
      </w:r>
      <w:r>
        <w:rPr>
          <w:rFonts w:ascii="Times New Roman" w:hAnsi="Times New Roman" w:cs="Times New Roman"/>
          <w:sz w:val="24"/>
          <w:szCs w:val="24"/>
          <w:lang w:val="ro-RO"/>
        </w:rPr>
        <w:t>vențial</w:t>
      </w:r>
      <w:r w:rsidR="00B92669">
        <w:rPr>
          <w:rFonts w:ascii="Times New Roman" w:hAnsi="Times New Roman" w:cs="Times New Roman"/>
          <w:sz w:val="24"/>
          <w:szCs w:val="24"/>
          <w:lang w:val="ro-RO"/>
        </w:rPr>
        <w:t>ă, dar se vor folosi lock-uri la nivel de</w:t>
      </w:r>
      <w:r>
        <w:rPr>
          <w:rFonts w:ascii="Times New Roman" w:hAnsi="Times New Roman" w:cs="Times New Roman"/>
          <w:sz w:val="24"/>
          <w:szCs w:val="24"/>
          <w:lang w:val="ro-RO"/>
        </w:rPr>
        <w:t xml:space="preserve"> listă si coadă.</w:t>
      </w:r>
    </w:p>
    <w:p w:rsidR="00E75F49" w:rsidRPr="00E75F49" w:rsidRDefault="00E75F49" w:rsidP="00E75F49">
      <w:pPr>
        <w:rPr>
          <w:rFonts w:ascii="Times New Roman" w:hAnsi="Times New Roman" w:cs="Times New Roman"/>
          <w:b/>
          <w:sz w:val="24"/>
          <w:szCs w:val="24"/>
          <w:lang w:val="ro-RO"/>
        </w:rPr>
      </w:pPr>
    </w:p>
    <w:p w:rsidR="00E75F49" w:rsidRPr="00E75F49" w:rsidRDefault="00E75F49" w:rsidP="00E75F49">
      <w:pPr>
        <w:rPr>
          <w:rFonts w:ascii="Times New Roman" w:hAnsi="Times New Roman" w:cs="Times New Roman"/>
          <w:b/>
          <w:sz w:val="24"/>
          <w:szCs w:val="24"/>
          <w:lang w:val="ro-RO"/>
        </w:rPr>
      </w:pPr>
      <w:r w:rsidRPr="00E75F49">
        <w:rPr>
          <w:rFonts w:ascii="Times New Roman" w:hAnsi="Times New Roman" w:cs="Times New Roman"/>
          <w:b/>
          <w:sz w:val="24"/>
          <w:szCs w:val="24"/>
          <w:lang w:val="ro-RO"/>
        </w:rPr>
        <w:t>Rezultate obținute</w:t>
      </w:r>
    </w:p>
    <w:tbl>
      <w:tblPr>
        <w:tblStyle w:val="TableGrid"/>
        <w:tblW w:w="0" w:type="auto"/>
        <w:jc w:val="center"/>
        <w:tblInd w:w="0" w:type="dxa"/>
        <w:tblLook w:val="04A0" w:firstRow="1" w:lastRow="0" w:firstColumn="1" w:lastColumn="0" w:noHBand="0" w:noVBand="1"/>
      </w:tblPr>
      <w:tblGrid>
        <w:gridCol w:w="1870"/>
        <w:gridCol w:w="1870"/>
        <w:gridCol w:w="1870"/>
        <w:gridCol w:w="1870"/>
        <w:gridCol w:w="1870"/>
      </w:tblGrid>
      <w:tr w:rsidR="00E75F49" w:rsidTr="00E75F49">
        <w:trPr>
          <w:jc w:val="center"/>
        </w:trPr>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Nr. Fisiere</w:t>
            </w:r>
          </w:p>
        </w:tc>
        <w:tc>
          <w:tcPr>
            <w:tcW w:w="7480" w:type="dxa"/>
            <w:gridSpan w:val="4"/>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Numar de threaduri</w:t>
            </w:r>
          </w:p>
        </w:tc>
      </w:tr>
      <w:tr w:rsidR="00E75F49" w:rsidTr="00E75F49">
        <w:trPr>
          <w:jc w:val="center"/>
        </w:trPr>
        <w:tc>
          <w:tcPr>
            <w:tcW w:w="1870" w:type="dxa"/>
          </w:tcPr>
          <w:p w:rsidR="00E75F49" w:rsidRDefault="00E75F49" w:rsidP="00E75F49">
            <w:pPr>
              <w:rPr>
                <w:rFonts w:ascii="Times New Roman" w:hAnsi="Times New Roman" w:cs="Times New Roman"/>
                <w:sz w:val="24"/>
                <w:szCs w:val="24"/>
                <w:lang w:val="ro-RO"/>
              </w:rPr>
            </w:pPr>
          </w:p>
        </w:tc>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secvential</w:t>
            </w:r>
          </w:p>
        </w:tc>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r>
      <w:tr w:rsidR="00E75F49" w:rsidTr="00E75F49">
        <w:trPr>
          <w:jc w:val="center"/>
        </w:trPr>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1870" w:type="dxa"/>
            <w:vAlign w:val="bottom"/>
          </w:tcPr>
          <w:p w:rsidR="00E75F49" w:rsidRDefault="00E75F49" w:rsidP="00E75F49">
            <w:pPr>
              <w:spacing w:line="240" w:lineRule="auto"/>
              <w:jc w:val="center"/>
              <w:rPr>
                <w:rFonts w:ascii="Calibri" w:hAnsi="Calibri" w:cs="Calibri"/>
                <w:color w:val="000000"/>
              </w:rPr>
            </w:pPr>
            <w:r>
              <w:rPr>
                <w:rFonts w:ascii="Calibri" w:hAnsi="Calibri" w:cs="Calibri"/>
                <w:color w:val="000000"/>
              </w:rPr>
              <w:t>142.77</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167.607</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173.3036</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177.8291</w:t>
            </w:r>
          </w:p>
        </w:tc>
      </w:tr>
      <w:tr w:rsidR="00E75F49" w:rsidTr="00E75F49">
        <w:trPr>
          <w:jc w:val="center"/>
        </w:trPr>
        <w:tc>
          <w:tcPr>
            <w:tcW w:w="1870" w:type="dxa"/>
          </w:tcPr>
          <w:p w:rsidR="00E75F49" w:rsidRDefault="00E75F49" w:rsidP="00E75F49">
            <w:pPr>
              <w:jc w:val="center"/>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95.3718</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116.6839</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126.2387</w:t>
            </w:r>
          </w:p>
        </w:tc>
        <w:tc>
          <w:tcPr>
            <w:tcW w:w="1870" w:type="dxa"/>
            <w:vAlign w:val="bottom"/>
          </w:tcPr>
          <w:p w:rsidR="00E75F49" w:rsidRDefault="00E75F49" w:rsidP="00E75F49">
            <w:pPr>
              <w:jc w:val="center"/>
              <w:rPr>
                <w:rFonts w:ascii="Calibri" w:hAnsi="Calibri" w:cs="Calibri"/>
                <w:color w:val="000000"/>
              </w:rPr>
            </w:pPr>
            <w:r>
              <w:rPr>
                <w:rFonts w:ascii="Calibri" w:hAnsi="Calibri" w:cs="Calibri"/>
                <w:color w:val="000000"/>
              </w:rPr>
              <w:t>128.4192</w:t>
            </w:r>
          </w:p>
        </w:tc>
      </w:tr>
    </w:tbl>
    <w:p w:rsidR="00E75F49" w:rsidRDefault="00E75F49" w:rsidP="00E75F49">
      <w:pPr>
        <w:rPr>
          <w:rFonts w:ascii="Times New Roman" w:hAnsi="Times New Roman" w:cs="Times New Roman"/>
          <w:sz w:val="24"/>
          <w:szCs w:val="24"/>
          <w:lang w:val="ro-RO"/>
        </w:rPr>
      </w:pPr>
    </w:p>
    <w:p w:rsidR="00E75F49" w:rsidRDefault="00E75F49" w:rsidP="00E75F49">
      <w:pPr>
        <w:rPr>
          <w:rFonts w:ascii="Times New Roman" w:hAnsi="Times New Roman" w:cs="Times New Roman"/>
          <w:sz w:val="24"/>
          <w:szCs w:val="24"/>
          <w:lang w:val="ro-RO"/>
        </w:rPr>
      </w:pPr>
      <w:r w:rsidRPr="00E75F49">
        <w:rPr>
          <w:rFonts w:ascii="Times New Roman" w:hAnsi="Times New Roman" w:cs="Times New Roman"/>
          <w:noProof/>
          <w:sz w:val="24"/>
          <w:szCs w:val="24"/>
        </w:rPr>
        <w:lastRenderedPageBreak/>
        <w:drawing>
          <wp:inline distT="0" distB="0" distL="0" distR="0" wp14:anchorId="439ED6D2" wp14:editId="4F74371F">
            <wp:extent cx="4232031" cy="23970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2269" cy="2459482"/>
                    </a:xfrm>
                    <a:prstGeom prst="rect">
                      <a:avLst/>
                    </a:prstGeom>
                  </pic:spPr>
                </pic:pic>
              </a:graphicData>
            </a:graphic>
          </wp:inline>
        </w:drawing>
      </w:r>
      <w:bookmarkStart w:id="0" w:name="_GoBack"/>
      <w:bookmarkEnd w:id="0"/>
    </w:p>
    <w:p w:rsidR="00E75F49" w:rsidRPr="00E75F49" w:rsidRDefault="00E75F49" w:rsidP="00E75F49">
      <w:pPr>
        <w:rPr>
          <w:rFonts w:ascii="Times New Roman" w:hAnsi="Times New Roman" w:cs="Times New Roman"/>
          <w:sz w:val="24"/>
          <w:szCs w:val="24"/>
          <w:lang w:val="ro-RO"/>
        </w:rPr>
      </w:pPr>
    </w:p>
    <w:p w:rsidR="00E75F49" w:rsidRPr="00E75F49" w:rsidRDefault="00E75F49" w:rsidP="00E75F49">
      <w:pPr>
        <w:rPr>
          <w:rFonts w:ascii="Times New Roman" w:hAnsi="Times New Roman" w:cs="Times New Roman"/>
          <w:b/>
          <w:sz w:val="24"/>
          <w:szCs w:val="24"/>
          <w:lang w:val="ro-RO"/>
        </w:rPr>
      </w:pPr>
      <w:r w:rsidRPr="00E75F49">
        <w:rPr>
          <w:rFonts w:ascii="Times New Roman" w:hAnsi="Times New Roman" w:cs="Times New Roman"/>
          <w:b/>
          <w:sz w:val="24"/>
          <w:szCs w:val="24"/>
          <w:lang w:val="ro-RO"/>
        </w:rPr>
        <w:t>Concluzii</w:t>
      </w:r>
    </w:p>
    <w:p w:rsidR="00E75F49" w:rsidRPr="00E75F49" w:rsidRDefault="00E75F49" w:rsidP="00E75F49">
      <w:pPr>
        <w:rPr>
          <w:rFonts w:ascii="Times New Roman" w:hAnsi="Times New Roman" w:cs="Times New Roman"/>
          <w:sz w:val="24"/>
          <w:szCs w:val="24"/>
        </w:rPr>
      </w:pPr>
      <w:r w:rsidRPr="00E75F49">
        <w:rPr>
          <w:rFonts w:ascii="Times New Roman" w:hAnsi="Times New Roman" w:cs="Times New Roman"/>
          <w:sz w:val="24"/>
          <w:szCs w:val="24"/>
          <w:lang w:val="ro-RO"/>
        </w:rPr>
        <w:t>Varianta secventiala</w:t>
      </w:r>
      <w:r>
        <w:rPr>
          <w:rFonts w:ascii="Times New Roman" w:hAnsi="Times New Roman" w:cs="Times New Roman"/>
          <w:sz w:val="24"/>
          <w:szCs w:val="24"/>
          <w:lang w:val="ro-RO"/>
        </w:rPr>
        <w:t xml:space="preserve"> este cea mai rapida indiferent de numarul de fisiere folosite. In functie de numarul de threaduri folosite si de fisiere citite, timpul creste proportional.</w:t>
      </w:r>
    </w:p>
    <w:p w:rsidR="00D03CAA" w:rsidRPr="00E75F49" w:rsidRDefault="004A146C">
      <w:pPr>
        <w:rPr>
          <w:rFonts w:ascii="Times New Roman" w:hAnsi="Times New Roman" w:cs="Times New Roman"/>
        </w:rPr>
      </w:pPr>
    </w:p>
    <w:sectPr w:rsidR="00D03CAA" w:rsidRPr="00E7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49"/>
    <w:rsid w:val="00302F15"/>
    <w:rsid w:val="004A146C"/>
    <w:rsid w:val="00AA6FF9"/>
    <w:rsid w:val="00B92669"/>
    <w:rsid w:val="00E75F49"/>
    <w:rsid w:val="00EF7332"/>
    <w:rsid w:val="00FD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1209"/>
  <w15:chartTrackingRefBased/>
  <w15:docId w15:val="{BAA25642-4274-43D0-98CE-4A562C45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5F4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F4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84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Nasca</dc:creator>
  <cp:keywords/>
  <dc:description/>
  <cp:lastModifiedBy>Razvan Nasca</cp:lastModifiedBy>
  <cp:revision>6</cp:revision>
  <dcterms:created xsi:type="dcterms:W3CDTF">2021-12-07T06:36:00Z</dcterms:created>
  <dcterms:modified xsi:type="dcterms:W3CDTF">2021-12-07T08:45:00Z</dcterms:modified>
</cp:coreProperties>
</file>