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810" w:rsidRDefault="00E52810" w:rsidP="00E52810">
      <w:pPr>
        <w:pStyle w:val="Title"/>
        <w:rPr>
          <w:lang w:val="en-GB"/>
        </w:rPr>
      </w:pPr>
      <w:r>
        <w:rPr>
          <w:lang w:val="en-GB"/>
        </w:rPr>
        <w:t xml:space="preserve">Modelling the Electron Transfer in </w:t>
      </w:r>
      <w:proofErr w:type="spellStart"/>
      <w:r>
        <w:rPr>
          <w:lang w:val="en-GB"/>
        </w:rPr>
        <w:t>E.Coli</w:t>
      </w:r>
      <w:proofErr w:type="spellEnd"/>
      <w:r>
        <w:rPr>
          <w:lang w:val="en-GB"/>
        </w:rPr>
        <w:t xml:space="preserve"> Using Kappa</w:t>
      </w:r>
    </w:p>
    <w:p w:rsidR="0088696F" w:rsidRPr="00E52810" w:rsidRDefault="0088696F" w:rsidP="00E52810">
      <w:pPr>
        <w:pStyle w:val="Heading1"/>
      </w:pPr>
      <w:r w:rsidRPr="00E52810">
        <w:t xml:space="preserve">Introduction: </w:t>
      </w:r>
    </w:p>
    <w:p w:rsidR="00EE5266" w:rsidRDefault="00EE5266" w:rsidP="00EE5266">
      <w:pPr>
        <w:jc w:val="both"/>
      </w:pPr>
      <w:r>
        <w:t xml:space="preserve">Part of </w:t>
      </w:r>
      <w:proofErr w:type="spellStart"/>
      <w:r>
        <w:t>EdiGEM's</w:t>
      </w:r>
      <w:proofErr w:type="spellEnd"/>
      <w:r>
        <w:t xml:space="preserve"> project is to implement the </w:t>
      </w:r>
      <w:proofErr w:type="spellStart"/>
      <w:r>
        <w:t>MtrCAB</w:t>
      </w:r>
      <w:proofErr w:type="spellEnd"/>
      <w:r>
        <w:t xml:space="preserve"> electron transfer system</w:t>
      </w:r>
      <w:r>
        <w:rPr>
          <w:lang w:val="en-GB"/>
        </w:rPr>
        <w:t xml:space="preserve"> f</w:t>
      </w:r>
      <w:proofErr w:type="spellStart"/>
      <w:r>
        <w:t>rom</w:t>
      </w:r>
      <w:proofErr w:type="spellEnd"/>
      <w:r>
        <w:rPr>
          <w:rStyle w:val="apple-converted-space"/>
          <w:rFonts w:ascii="Helvetica" w:hAnsi="Helvetica"/>
          <w:color w:val="333333"/>
          <w:sz w:val="21"/>
          <w:szCs w:val="21"/>
        </w:rPr>
        <w:t xml:space="preserve"> </w:t>
      </w:r>
      <w:proofErr w:type="spellStart"/>
      <w:r>
        <w:rPr>
          <w:rStyle w:val="Emphasis"/>
          <w:rFonts w:ascii="Helvetica" w:hAnsi="Helvetica"/>
          <w:color w:val="333333"/>
          <w:sz w:val="21"/>
          <w:szCs w:val="21"/>
          <w:bdr w:val="none" w:sz="0" w:space="0" w:color="auto" w:frame="1"/>
        </w:rPr>
        <w:t>Shewanella</w:t>
      </w:r>
      <w:proofErr w:type="spellEnd"/>
      <w:r>
        <w:rPr>
          <w:rStyle w:val="Emphasis"/>
          <w:rFonts w:ascii="Helvetica" w:hAnsi="Helvetica"/>
          <w:color w:val="333333"/>
          <w:sz w:val="21"/>
          <w:szCs w:val="21"/>
          <w:bdr w:val="none" w:sz="0" w:space="0" w:color="auto" w:frame="1"/>
        </w:rPr>
        <w:t xml:space="preserve"> </w:t>
      </w:r>
      <w:proofErr w:type="spellStart"/>
      <w:r>
        <w:t>oneidensis</w:t>
      </w:r>
      <w:proofErr w:type="spellEnd"/>
      <w:r>
        <w:t xml:space="preserve"> in </w:t>
      </w:r>
      <w:r>
        <w:rPr>
          <w:rStyle w:val="Emphasis"/>
          <w:rFonts w:ascii="Helvetica" w:hAnsi="Helvetica"/>
          <w:color w:val="333333"/>
          <w:sz w:val="21"/>
          <w:szCs w:val="21"/>
          <w:bdr w:val="none" w:sz="0" w:space="0" w:color="auto" w:frame="1"/>
        </w:rPr>
        <w:t>E. coli</w:t>
      </w:r>
      <w:r>
        <w:t>.</w:t>
      </w:r>
    </w:p>
    <w:p w:rsidR="00EE5266" w:rsidRDefault="00EE5266" w:rsidP="00EE5266">
      <w:pPr>
        <w:jc w:val="both"/>
      </w:pPr>
      <w:r>
        <w:t>We model the electron transfer system in E.coli by using the stochastic, agent-based language Kappa and its implementation KaSim 3.0. The whole process is divided into sub-processes which we try to model separately at first and combine at the end. The sub-processes can roughly be described in the following way:</w:t>
      </w:r>
    </w:p>
    <w:p w:rsidR="00B43F5D" w:rsidRPr="00B43F5D" w:rsidRDefault="00B43F5D" w:rsidP="00B43F5D">
      <w:pPr>
        <w:spacing w:after="0"/>
        <w:rPr>
          <w:b/>
          <w:lang w:val="en-GB"/>
        </w:rPr>
      </w:pPr>
      <w:r w:rsidRPr="00B43F5D">
        <w:rPr>
          <w:b/>
          <w:lang w:val="en-GB"/>
        </w:rPr>
        <w:t>Sub-process:</w:t>
      </w:r>
      <w:r w:rsidRPr="00B43F5D">
        <w:rPr>
          <w:b/>
          <w:lang w:val="en-GB"/>
        </w:rPr>
        <w:tab/>
      </w:r>
      <w:r w:rsidRPr="00B43F5D">
        <w:rPr>
          <w:b/>
          <w:lang w:val="en-GB"/>
        </w:rPr>
        <w:tab/>
      </w:r>
      <w:r w:rsidRPr="00B43F5D">
        <w:rPr>
          <w:b/>
          <w:lang w:val="en-GB"/>
        </w:rPr>
        <w:tab/>
      </w:r>
      <w:r w:rsidRPr="00B43F5D">
        <w:rPr>
          <w:b/>
          <w:lang w:val="en-GB"/>
        </w:rPr>
        <w:tab/>
      </w:r>
      <w:r w:rsidRPr="00B43F5D">
        <w:rPr>
          <w:b/>
          <w:lang w:val="en-GB"/>
        </w:rPr>
        <w:tab/>
      </w:r>
      <w:r w:rsidRPr="00B43F5D">
        <w:rPr>
          <w:b/>
          <w:lang w:val="en-GB"/>
        </w:rPr>
        <w:tab/>
      </w:r>
      <w:r w:rsidRPr="00B43F5D">
        <w:rPr>
          <w:b/>
          <w:lang w:val="en-GB"/>
        </w:rPr>
        <w:tab/>
        <w:t>Corresponding Kappa File:</w:t>
      </w:r>
    </w:p>
    <w:p w:rsidR="00B43F5D" w:rsidRPr="00B43F5D" w:rsidRDefault="00B43F5D" w:rsidP="00EF51C4">
      <w:pPr>
        <w:spacing w:after="0"/>
        <w:rPr>
          <w:lang w:val="en-GB"/>
        </w:rPr>
      </w:pPr>
      <w:r w:rsidRPr="00B43F5D">
        <w:rPr>
          <w:lang w:val="en-GB"/>
        </w:rPr>
        <w:t xml:space="preserve">1. Glucose -&gt; TCA cycle -&gt; </w:t>
      </w:r>
      <w:proofErr w:type="spellStart"/>
      <w:r w:rsidRPr="00B43F5D">
        <w:rPr>
          <w:lang w:val="en-GB"/>
        </w:rPr>
        <w:t>Quinol</w:t>
      </w:r>
      <w:proofErr w:type="spellEnd"/>
      <w:r w:rsidRPr="00B43F5D">
        <w:rPr>
          <w:lang w:val="en-GB"/>
        </w:rPr>
        <w:tab/>
      </w:r>
      <w:r w:rsidRPr="00B43F5D">
        <w:rPr>
          <w:lang w:val="en-GB"/>
        </w:rPr>
        <w:tab/>
      </w:r>
      <w:r w:rsidRPr="00B43F5D">
        <w:rPr>
          <w:lang w:val="en-GB"/>
        </w:rPr>
        <w:tab/>
      </w:r>
      <w:r w:rsidRPr="00B43F5D">
        <w:rPr>
          <w:lang w:val="en-GB"/>
        </w:rPr>
        <w:tab/>
        <w:t>1_TCA.ka</w:t>
      </w:r>
    </w:p>
    <w:p w:rsidR="00B43F5D" w:rsidRDefault="00B43F5D" w:rsidP="00EF51C4">
      <w:pPr>
        <w:spacing w:after="0"/>
        <w:rPr>
          <w:lang w:val="en-GB"/>
        </w:rPr>
      </w:pPr>
      <w:r w:rsidRPr="00B43F5D">
        <w:rPr>
          <w:lang w:val="en-GB"/>
        </w:rPr>
        <w:t xml:space="preserve">2. </w:t>
      </w:r>
      <w:proofErr w:type="spellStart"/>
      <w:r w:rsidRPr="00B43F5D">
        <w:rPr>
          <w:lang w:val="en-GB"/>
        </w:rPr>
        <w:t>Quinol</w:t>
      </w:r>
      <w:proofErr w:type="spellEnd"/>
      <w:r w:rsidRPr="00B43F5D">
        <w:rPr>
          <w:lang w:val="en-GB"/>
        </w:rPr>
        <w:t xml:space="preserve"> -&gt; </w:t>
      </w:r>
      <w:proofErr w:type="spellStart"/>
      <w:r w:rsidRPr="00B43F5D">
        <w:rPr>
          <w:lang w:val="en-GB"/>
        </w:rPr>
        <w:t>NapC</w:t>
      </w:r>
      <w:proofErr w:type="spellEnd"/>
      <w:r w:rsidRPr="00B43F5D">
        <w:rPr>
          <w:lang w:val="en-GB"/>
        </w:rPr>
        <w:tab/>
      </w:r>
      <w:r w:rsidRPr="00B43F5D">
        <w:rPr>
          <w:lang w:val="en-GB"/>
        </w:rPr>
        <w:tab/>
      </w:r>
      <w:r w:rsidRPr="00B43F5D">
        <w:rPr>
          <w:lang w:val="en-GB"/>
        </w:rPr>
        <w:tab/>
      </w:r>
      <w:r w:rsidRPr="00B43F5D">
        <w:rPr>
          <w:lang w:val="en-GB"/>
        </w:rPr>
        <w:tab/>
      </w:r>
      <w:r w:rsidRPr="00B43F5D">
        <w:rPr>
          <w:lang w:val="en-GB"/>
        </w:rPr>
        <w:tab/>
      </w:r>
      <w:r w:rsidRPr="00B43F5D">
        <w:rPr>
          <w:lang w:val="en-GB"/>
        </w:rPr>
        <w:tab/>
        <w:t>2_NapC.ka</w:t>
      </w:r>
    </w:p>
    <w:p w:rsidR="008E2CD1" w:rsidRDefault="008E2CD1" w:rsidP="00EF51C4">
      <w:pPr>
        <w:spacing w:after="0"/>
      </w:pPr>
      <w:r>
        <w:t xml:space="preserve">3. </w:t>
      </w:r>
      <w:proofErr w:type="spellStart"/>
      <w:r>
        <w:t>NapC</w:t>
      </w:r>
      <w:proofErr w:type="spellEnd"/>
      <w:r>
        <w:t xml:space="preserve"> -&gt; </w:t>
      </w:r>
      <w:proofErr w:type="spellStart"/>
      <w:r>
        <w:t>MtrA</w:t>
      </w:r>
      <w:proofErr w:type="spellEnd"/>
      <w:r>
        <w:t xml:space="preserve">-&gt; </w:t>
      </w:r>
      <w:proofErr w:type="spellStart"/>
      <w:r>
        <w:t>MtrB</w:t>
      </w:r>
      <w:proofErr w:type="spellEnd"/>
      <w:r>
        <w:t xml:space="preserve"> or Fe soluble</w:t>
      </w:r>
      <w:r>
        <w:tab/>
      </w:r>
      <w:r>
        <w:tab/>
      </w:r>
      <w:r>
        <w:tab/>
      </w:r>
      <w:r>
        <w:tab/>
        <w:t>3_MtrABC.ka</w:t>
      </w:r>
    </w:p>
    <w:p w:rsidR="008E2CD1" w:rsidRDefault="008E2CD1" w:rsidP="00EF51C4">
      <w:pPr>
        <w:spacing w:after="0"/>
      </w:pPr>
      <w:r>
        <w:t xml:space="preserve">4. </w:t>
      </w:r>
      <w:proofErr w:type="spellStart"/>
      <w:r>
        <w:t>MtrC</w:t>
      </w:r>
      <w:proofErr w:type="spellEnd"/>
      <w:r>
        <w:t xml:space="preserve"> -&gt; </w:t>
      </w:r>
      <w:proofErr w:type="spellStart"/>
      <w:r>
        <w:t>Flavins</w:t>
      </w:r>
      <w:proofErr w:type="spellEnd"/>
      <w:r>
        <w:t xml:space="preserve"> -&gt; Fe insoluble</w:t>
      </w:r>
      <w:r>
        <w:tab/>
      </w:r>
      <w:r>
        <w:tab/>
      </w:r>
      <w:r>
        <w:tab/>
      </w:r>
      <w:r>
        <w:tab/>
        <w:t>4_UFe.ka</w:t>
      </w:r>
    </w:p>
    <w:p w:rsidR="008E2CD1" w:rsidRPr="008E2CD1" w:rsidRDefault="008E2CD1" w:rsidP="00EF51C4">
      <w:pPr>
        <w:spacing w:after="0"/>
      </w:pPr>
      <w:r>
        <w:t xml:space="preserve">5. Combines 3. </w:t>
      </w:r>
      <w:proofErr w:type="gramStart"/>
      <w:r>
        <w:t>and</w:t>
      </w:r>
      <w:proofErr w:type="gramEnd"/>
      <w:r>
        <w:t xml:space="preserve"> 4.</w:t>
      </w:r>
      <w:r w:rsidR="0058632D">
        <w:tab/>
      </w:r>
      <w:r w:rsidR="0058632D">
        <w:tab/>
      </w:r>
      <w:r w:rsidR="0058632D">
        <w:tab/>
      </w:r>
      <w:r w:rsidR="0058632D">
        <w:tab/>
      </w:r>
      <w:r w:rsidR="0058632D">
        <w:tab/>
      </w:r>
      <w:r w:rsidR="0058632D">
        <w:tab/>
      </w:r>
      <w:proofErr w:type="gramStart"/>
      <w:r w:rsidR="0058632D">
        <w:t>5</w:t>
      </w:r>
      <w:r>
        <w:t>.ka</w:t>
      </w:r>
      <w:proofErr w:type="gramEnd"/>
    </w:p>
    <w:p w:rsidR="00E52810" w:rsidRDefault="00E52810" w:rsidP="00E52810">
      <w:pPr>
        <w:pStyle w:val="Heading1"/>
        <w:rPr>
          <w:lang w:val="en-GB"/>
        </w:rPr>
      </w:pPr>
      <w:r w:rsidRPr="00E52810">
        <w:rPr>
          <w:lang w:val="en-GB"/>
        </w:rPr>
        <w:t>1_TCA.ka</w:t>
      </w:r>
      <w:r>
        <w:rPr>
          <w:lang w:val="en-GB"/>
        </w:rPr>
        <w:t>:</w:t>
      </w:r>
    </w:p>
    <w:p w:rsidR="00E52810" w:rsidRPr="00E52810" w:rsidRDefault="00E52810" w:rsidP="00E52810">
      <w:pPr>
        <w:pStyle w:val="Subtitle"/>
        <w:rPr>
          <w:lang w:val="en-GB"/>
        </w:rPr>
      </w:pPr>
      <w:r w:rsidRPr="00E52810">
        <w:rPr>
          <w:lang w:val="en-GB"/>
        </w:rPr>
        <w:t>Glucose -&gt; TCA cycle -&gt; QH</w:t>
      </w:r>
      <w:r w:rsidRPr="00E52810">
        <w:rPr>
          <w:vertAlign w:val="subscript"/>
          <w:lang w:val="en-GB"/>
        </w:rPr>
        <w:t>2</w:t>
      </w:r>
    </w:p>
    <w:p w:rsidR="0020129B" w:rsidRDefault="0020129B" w:rsidP="0020129B">
      <w:pPr>
        <w:pStyle w:val="Heading2"/>
        <w:rPr>
          <w:lang w:val="en-GB"/>
        </w:rPr>
      </w:pPr>
      <w:r>
        <w:rPr>
          <w:lang w:val="en-GB"/>
        </w:rPr>
        <w:t>Agents and Tokens</w:t>
      </w:r>
    </w:p>
    <w:p w:rsidR="001E0809" w:rsidRPr="00895149" w:rsidRDefault="001E0809" w:rsidP="001E0809">
      <w:pPr>
        <w:spacing w:after="0"/>
        <w:rPr>
          <w:rFonts w:ascii="Courier New" w:hAnsi="Courier New" w:cs="Courier New"/>
          <w:b/>
          <w:lang w:val="en-GB"/>
        </w:rPr>
      </w:pPr>
      <w:r w:rsidRPr="00895149">
        <w:rPr>
          <w:rFonts w:ascii="Courier New" w:hAnsi="Courier New" w:cs="Courier New"/>
          <w:b/>
          <w:lang w:val="en-GB"/>
        </w:rPr>
        <w:t># Tokens #</w:t>
      </w:r>
      <w:r w:rsidR="00F3210E" w:rsidRPr="00895149">
        <w:rPr>
          <w:rFonts w:ascii="Courier New" w:hAnsi="Courier New" w:cs="Courier New"/>
          <w:b/>
          <w:lang w:val="en-GB"/>
        </w:rPr>
        <w:tab/>
      </w:r>
      <w:r w:rsidR="00F3210E" w:rsidRPr="00895149">
        <w:rPr>
          <w:rFonts w:ascii="Courier New" w:hAnsi="Courier New" w:cs="Courier New"/>
          <w:b/>
          <w:lang w:val="en-GB"/>
        </w:rPr>
        <w:tab/>
      </w:r>
      <w:r w:rsidR="00F3210E" w:rsidRPr="00895149">
        <w:rPr>
          <w:rFonts w:ascii="Courier New" w:hAnsi="Courier New" w:cs="Courier New"/>
          <w:b/>
          <w:lang w:val="en-GB"/>
        </w:rPr>
        <w:tab/>
      </w:r>
      <w:r w:rsidR="009D0D6E" w:rsidRPr="00895149">
        <w:rPr>
          <w:rFonts w:ascii="Courier New" w:hAnsi="Courier New" w:cs="Courier New"/>
          <w:b/>
          <w:lang w:val="en-GB"/>
        </w:rPr>
        <w:tab/>
      </w:r>
      <w:r w:rsidR="00F3210E" w:rsidRPr="00895149">
        <w:rPr>
          <w:rFonts w:ascii="Courier New" w:hAnsi="Courier New" w:cs="Courier New"/>
          <w:b/>
          <w:lang w:val="en-GB"/>
        </w:rPr>
        <w:t># Agents #</w:t>
      </w:r>
    </w:p>
    <w:p w:rsidR="001E0809" w:rsidRPr="00895149" w:rsidRDefault="001E0809" w:rsidP="001E0809">
      <w:pPr>
        <w:spacing w:after="0"/>
        <w:rPr>
          <w:rFonts w:ascii="Courier New" w:hAnsi="Courier New" w:cs="Courier New"/>
          <w:lang w:val="en-GB"/>
        </w:rPr>
      </w:pPr>
      <w:r w:rsidRPr="00895149">
        <w:rPr>
          <w:rFonts w:ascii="Courier New" w:hAnsi="Courier New" w:cs="Courier New"/>
          <w:lang w:val="en-GB"/>
        </w:rPr>
        <w:t>%token: Glucose</w:t>
      </w:r>
      <w:r w:rsidR="00F3210E" w:rsidRPr="00895149">
        <w:rPr>
          <w:rFonts w:ascii="Courier New" w:hAnsi="Courier New" w:cs="Courier New"/>
          <w:lang w:val="en-GB"/>
        </w:rPr>
        <w:tab/>
      </w:r>
      <w:r w:rsidR="00F3210E" w:rsidRPr="00895149">
        <w:rPr>
          <w:rFonts w:ascii="Courier New" w:hAnsi="Courier New" w:cs="Courier New"/>
          <w:lang w:val="en-GB"/>
        </w:rPr>
        <w:tab/>
      </w:r>
      <w:r w:rsidR="009D0D6E" w:rsidRPr="00895149">
        <w:rPr>
          <w:rFonts w:ascii="Courier New" w:hAnsi="Courier New" w:cs="Courier New"/>
          <w:lang w:val="en-GB"/>
        </w:rPr>
        <w:tab/>
      </w:r>
      <w:r w:rsidR="00F3210E" w:rsidRPr="00895149">
        <w:rPr>
          <w:rFonts w:ascii="Courier New" w:hAnsi="Courier New" w:cs="Courier New"/>
          <w:lang w:val="en-GB"/>
        </w:rPr>
        <w:t xml:space="preserve">%agent: </w:t>
      </w:r>
      <w:proofErr w:type="gramStart"/>
      <w:r w:rsidR="00F3210E" w:rsidRPr="00895149">
        <w:rPr>
          <w:rFonts w:ascii="Courier New" w:hAnsi="Courier New" w:cs="Courier New"/>
          <w:lang w:val="en-GB"/>
        </w:rPr>
        <w:t>TCA(</w:t>
      </w:r>
      <w:proofErr w:type="gramEnd"/>
      <w:r w:rsidR="00F3210E" w:rsidRPr="00895149">
        <w:rPr>
          <w:rFonts w:ascii="Courier New" w:hAnsi="Courier New" w:cs="Courier New"/>
          <w:lang w:val="en-GB"/>
        </w:rPr>
        <w:t>glucose~0~1)</w:t>
      </w:r>
    </w:p>
    <w:p w:rsidR="001E0809" w:rsidRPr="00895149" w:rsidRDefault="001E0809" w:rsidP="001E0809">
      <w:pPr>
        <w:spacing w:after="0"/>
        <w:rPr>
          <w:rFonts w:ascii="Courier New" w:hAnsi="Courier New" w:cs="Courier New"/>
          <w:lang w:val="en-GB"/>
        </w:rPr>
      </w:pPr>
      <w:r w:rsidRPr="00895149">
        <w:rPr>
          <w:rFonts w:ascii="Courier New" w:hAnsi="Courier New" w:cs="Courier New"/>
          <w:lang w:val="en-GB"/>
        </w:rPr>
        <w:t>%token: NADH</w:t>
      </w:r>
      <w:r w:rsidR="00F3210E" w:rsidRPr="00895149">
        <w:rPr>
          <w:rFonts w:ascii="Courier New" w:hAnsi="Courier New" w:cs="Courier New"/>
          <w:lang w:val="en-GB"/>
        </w:rPr>
        <w:tab/>
      </w:r>
      <w:r w:rsidR="00F3210E" w:rsidRPr="00895149">
        <w:rPr>
          <w:rFonts w:ascii="Courier New" w:hAnsi="Courier New" w:cs="Courier New"/>
          <w:lang w:val="en-GB"/>
        </w:rPr>
        <w:tab/>
      </w:r>
      <w:r w:rsidR="00F3210E" w:rsidRPr="00895149">
        <w:rPr>
          <w:rFonts w:ascii="Courier New" w:hAnsi="Courier New" w:cs="Courier New"/>
          <w:lang w:val="en-GB"/>
        </w:rPr>
        <w:tab/>
        <w:t xml:space="preserve">%agent: </w:t>
      </w:r>
      <w:proofErr w:type="spellStart"/>
      <w:proofErr w:type="gramStart"/>
      <w:r w:rsidR="00F3210E" w:rsidRPr="00895149">
        <w:rPr>
          <w:rFonts w:ascii="Courier New" w:hAnsi="Courier New" w:cs="Courier New"/>
          <w:lang w:val="en-GB"/>
        </w:rPr>
        <w:t>ComplexI</w:t>
      </w:r>
      <w:proofErr w:type="spellEnd"/>
      <w:r w:rsidR="00F3210E" w:rsidRPr="00895149">
        <w:rPr>
          <w:rFonts w:ascii="Courier New" w:hAnsi="Courier New" w:cs="Courier New"/>
          <w:lang w:val="en-GB"/>
        </w:rPr>
        <w:t>(</w:t>
      </w:r>
      <w:proofErr w:type="gramEnd"/>
      <w:r w:rsidR="00F3210E" w:rsidRPr="00895149">
        <w:rPr>
          <w:rFonts w:ascii="Courier New" w:hAnsi="Courier New" w:cs="Courier New"/>
          <w:lang w:val="en-GB"/>
        </w:rPr>
        <w:t>FMN~0~H)</w:t>
      </w:r>
    </w:p>
    <w:p w:rsidR="001E0809" w:rsidRPr="00895149" w:rsidRDefault="001E0809" w:rsidP="001E0809">
      <w:pPr>
        <w:spacing w:after="0"/>
        <w:rPr>
          <w:rFonts w:ascii="Courier New" w:hAnsi="Courier New" w:cs="Courier New"/>
          <w:lang w:val="en-GB"/>
        </w:rPr>
      </w:pPr>
      <w:r w:rsidRPr="00895149">
        <w:rPr>
          <w:rFonts w:ascii="Courier New" w:hAnsi="Courier New" w:cs="Courier New"/>
          <w:lang w:val="en-GB"/>
        </w:rPr>
        <w:t xml:space="preserve">%token: </w:t>
      </w:r>
      <w:proofErr w:type="spellStart"/>
      <w:r w:rsidRPr="00895149">
        <w:rPr>
          <w:rFonts w:ascii="Courier New" w:hAnsi="Courier New" w:cs="Courier New"/>
          <w:lang w:val="en-GB"/>
        </w:rPr>
        <w:t>succinate</w:t>
      </w:r>
      <w:proofErr w:type="spellEnd"/>
      <w:r w:rsidR="009D0D6E" w:rsidRPr="00895149">
        <w:rPr>
          <w:rFonts w:ascii="Courier New" w:hAnsi="Courier New" w:cs="Courier New"/>
          <w:lang w:val="en-GB"/>
        </w:rPr>
        <w:tab/>
      </w:r>
      <w:r w:rsidR="00895149">
        <w:rPr>
          <w:rFonts w:ascii="Courier New" w:hAnsi="Courier New" w:cs="Courier New"/>
          <w:lang w:val="en-GB"/>
        </w:rPr>
        <w:tab/>
      </w:r>
      <w:r w:rsidR="00F3210E" w:rsidRPr="00895149">
        <w:rPr>
          <w:rFonts w:ascii="Courier New" w:hAnsi="Courier New" w:cs="Courier New"/>
          <w:lang w:val="en-GB"/>
        </w:rPr>
        <w:t xml:space="preserve">%agent: </w:t>
      </w:r>
      <w:proofErr w:type="spellStart"/>
      <w:proofErr w:type="gramStart"/>
      <w:r w:rsidR="00F3210E" w:rsidRPr="00895149">
        <w:rPr>
          <w:rFonts w:ascii="Courier New" w:hAnsi="Courier New" w:cs="Courier New"/>
          <w:lang w:val="en-GB"/>
        </w:rPr>
        <w:t>ComplexII</w:t>
      </w:r>
      <w:proofErr w:type="spellEnd"/>
      <w:r w:rsidR="00F3210E" w:rsidRPr="00895149">
        <w:rPr>
          <w:rFonts w:ascii="Courier New" w:hAnsi="Courier New" w:cs="Courier New"/>
          <w:lang w:val="en-GB"/>
        </w:rPr>
        <w:t>(</w:t>
      </w:r>
      <w:proofErr w:type="gramEnd"/>
      <w:r w:rsidR="00F3210E" w:rsidRPr="00895149">
        <w:rPr>
          <w:rFonts w:ascii="Courier New" w:hAnsi="Courier New" w:cs="Courier New"/>
          <w:lang w:val="en-GB"/>
        </w:rPr>
        <w:t>FAD~0~H)</w:t>
      </w:r>
    </w:p>
    <w:p w:rsidR="001E0809" w:rsidRPr="00895149" w:rsidRDefault="001E0809" w:rsidP="001E0809">
      <w:pPr>
        <w:spacing w:after="0"/>
        <w:rPr>
          <w:rFonts w:ascii="Courier New" w:hAnsi="Courier New" w:cs="Courier New"/>
          <w:lang w:val="en-GB"/>
        </w:rPr>
      </w:pPr>
      <w:r w:rsidRPr="00895149">
        <w:rPr>
          <w:rFonts w:ascii="Courier New" w:hAnsi="Courier New" w:cs="Courier New"/>
          <w:lang w:val="en-GB"/>
        </w:rPr>
        <w:t xml:space="preserve">%token: </w:t>
      </w:r>
      <w:proofErr w:type="spellStart"/>
      <w:r w:rsidRPr="00895149">
        <w:rPr>
          <w:rFonts w:ascii="Courier New" w:hAnsi="Courier New" w:cs="Courier New"/>
          <w:lang w:val="en-GB"/>
        </w:rPr>
        <w:t>Quinol</w:t>
      </w:r>
      <w:proofErr w:type="spellEnd"/>
    </w:p>
    <w:p w:rsidR="001E0809" w:rsidRDefault="001E0809" w:rsidP="001E0809">
      <w:pPr>
        <w:spacing w:after="0"/>
        <w:rPr>
          <w:lang w:val="en-GB"/>
        </w:rPr>
      </w:pPr>
    </w:p>
    <w:p w:rsidR="0058632D" w:rsidRDefault="00BE6C4E" w:rsidP="0058632D">
      <w:pPr>
        <w:jc w:val="both"/>
        <w:rPr>
          <w:lang w:val="en-GB"/>
        </w:rPr>
      </w:pPr>
      <w:r>
        <w:rPr>
          <w:lang w:val="en-GB"/>
        </w:rPr>
        <w:t xml:space="preserve">There is a linear relation between the amount of glucose and the amount of </w:t>
      </w:r>
      <w:proofErr w:type="spellStart"/>
      <w:r>
        <w:rPr>
          <w:lang w:val="en-GB"/>
        </w:rPr>
        <w:t>Acyl-CoA</w:t>
      </w:r>
      <w:proofErr w:type="spellEnd"/>
      <w:r>
        <w:rPr>
          <w:lang w:val="en-GB"/>
        </w:rPr>
        <w:t xml:space="preserve"> in the cell</w:t>
      </w:r>
      <w:r w:rsidR="0040522F">
        <w:rPr>
          <w:lang w:val="en-GB"/>
        </w:rPr>
        <w:t xml:space="preserve"> except when the amount of glucose is less than 0.5 </w:t>
      </w:r>
      <w:proofErr w:type="spellStart"/>
      <w:r w:rsidR="0040522F">
        <w:rPr>
          <w:lang w:val="en-GB"/>
        </w:rPr>
        <w:t>mM</w:t>
      </w:r>
      <w:proofErr w:type="spellEnd"/>
      <w:r w:rsidR="0040522F">
        <w:rPr>
          <w:lang w:val="en-GB"/>
        </w:rPr>
        <w:t xml:space="preserve"> or more than 5.5 </w:t>
      </w:r>
      <w:proofErr w:type="spellStart"/>
      <w:r w:rsidR="0040522F">
        <w:rPr>
          <w:lang w:val="en-GB"/>
        </w:rPr>
        <w:t>mM</w:t>
      </w:r>
      <w:proofErr w:type="spellEnd"/>
      <w:r>
        <w:rPr>
          <w:lang w:val="en-GB"/>
        </w:rPr>
        <w:t>.</w:t>
      </w:r>
      <w:r w:rsidR="0040522F">
        <w:rPr>
          <w:lang w:val="en-GB"/>
        </w:rPr>
        <w:t xml:space="preserve"> </w:t>
      </w:r>
      <w:proofErr w:type="spellStart"/>
      <w:r w:rsidR="0040522F">
        <w:rPr>
          <w:lang w:val="en-GB"/>
        </w:rPr>
        <w:t>Acyl-CoA</w:t>
      </w:r>
      <w:proofErr w:type="spellEnd"/>
      <w:r w:rsidR="0040522F">
        <w:rPr>
          <w:lang w:val="en-GB"/>
        </w:rPr>
        <w:t xml:space="preserve"> has a default minimal amount of 0.14mM and cannot go over 0.4mM.</w:t>
      </w:r>
      <w:r>
        <w:rPr>
          <w:lang w:val="en-GB"/>
        </w:rPr>
        <w:t xml:space="preserve"> </w:t>
      </w:r>
      <w:sdt>
        <w:sdtPr>
          <w:rPr>
            <w:lang w:val="en-GB"/>
          </w:rPr>
          <w:id w:val="3746960"/>
          <w:citation/>
        </w:sdtPr>
        <w:sdtContent>
          <w:r w:rsidR="00DB3EDB">
            <w:rPr>
              <w:lang w:val="en-GB"/>
            </w:rPr>
            <w:fldChar w:fldCharType="begin"/>
          </w:r>
          <w:r>
            <w:rPr>
              <w:lang w:val="en-GB"/>
            </w:rPr>
            <w:instrText xml:space="preserve"> CITATION Yos88 \l 2057 </w:instrText>
          </w:r>
          <w:r w:rsidR="00DB3EDB">
            <w:rPr>
              <w:lang w:val="en-GB"/>
            </w:rPr>
            <w:fldChar w:fldCharType="separate"/>
          </w:r>
          <w:r w:rsidR="00690879">
            <w:rPr>
              <w:noProof/>
              <w:lang w:val="en-GB"/>
            </w:rPr>
            <w:t>(Yoshichika Takamura, 1988)</w:t>
          </w:r>
          <w:r w:rsidR="00DB3EDB">
            <w:rPr>
              <w:lang w:val="en-GB"/>
            </w:rPr>
            <w:fldChar w:fldCharType="end"/>
          </w:r>
        </w:sdtContent>
      </w:sdt>
      <w:r>
        <w:rPr>
          <w:lang w:val="en-GB"/>
        </w:rPr>
        <w:t xml:space="preserve"> Since </w:t>
      </w:r>
      <w:proofErr w:type="spellStart"/>
      <w:r>
        <w:rPr>
          <w:lang w:val="en-GB"/>
        </w:rPr>
        <w:t>Acyl-CoA</w:t>
      </w:r>
      <w:proofErr w:type="spellEnd"/>
      <w:r>
        <w:rPr>
          <w:lang w:val="en-GB"/>
        </w:rPr>
        <w:t xml:space="preserve"> is mainly used in the TCA cycle, we assume linear relation between the amount of glucose and the number of ‘running’ TCA cycles.</w:t>
      </w:r>
      <w:r w:rsidR="0040522F">
        <w:rPr>
          <w:lang w:val="en-GB"/>
        </w:rPr>
        <w:t xml:space="preserve"> We estimate the amount of running TCA cycle by dividing the amount of </w:t>
      </w:r>
      <w:proofErr w:type="spellStart"/>
      <w:r w:rsidR="0040522F">
        <w:rPr>
          <w:lang w:val="en-GB"/>
        </w:rPr>
        <w:t>Acyl-CoA</w:t>
      </w:r>
      <w:proofErr w:type="spellEnd"/>
      <w:r w:rsidR="0040522F">
        <w:rPr>
          <w:lang w:val="en-GB"/>
        </w:rPr>
        <w:t xml:space="preserve"> in the cell (each TCA cycle needs two molecules of </w:t>
      </w:r>
      <w:proofErr w:type="spellStart"/>
      <w:r w:rsidR="0040522F">
        <w:rPr>
          <w:lang w:val="en-GB"/>
        </w:rPr>
        <w:t>Acyl-CoA</w:t>
      </w:r>
      <w:proofErr w:type="spellEnd"/>
      <w:r w:rsidR="0040522F">
        <w:rPr>
          <w:lang w:val="en-GB"/>
        </w:rPr>
        <w:t xml:space="preserve"> per molecule of glucose).</w:t>
      </w:r>
      <w:r w:rsidR="00EE5266">
        <w:rPr>
          <w:lang w:val="en-GB"/>
        </w:rPr>
        <w:t xml:space="preserve"> The above </w:t>
      </w:r>
      <w:r w:rsidR="0058632D">
        <w:rPr>
          <w:lang w:val="en-GB"/>
        </w:rPr>
        <w:t xml:space="preserve">relation between the glucose and the number of TCA cycles </w:t>
      </w:r>
      <w:r w:rsidR="00EE5266">
        <w:rPr>
          <w:lang w:val="en-GB"/>
        </w:rPr>
        <w:t>is expressed as perturbation rules in the kappa file.</w:t>
      </w:r>
    </w:p>
    <w:p w:rsidR="0058632D" w:rsidRDefault="0058632D" w:rsidP="0058632D">
      <w:pPr>
        <w:jc w:val="both"/>
        <w:rPr>
          <w:lang w:val="en-GB"/>
        </w:rPr>
      </w:pPr>
      <w:r>
        <w:rPr>
          <w:lang w:val="en-GB"/>
        </w:rPr>
        <w:t xml:space="preserve">The token </w:t>
      </w:r>
      <w:proofErr w:type="spellStart"/>
      <w:r w:rsidRPr="007C796F">
        <w:rPr>
          <w:rFonts w:ascii="Courier New" w:hAnsi="Courier New" w:cs="Courier New"/>
          <w:lang w:val="en-GB"/>
        </w:rPr>
        <w:t>Quinol</w:t>
      </w:r>
      <w:proofErr w:type="spellEnd"/>
      <w:r>
        <w:rPr>
          <w:lang w:val="en-GB"/>
        </w:rPr>
        <w:t xml:space="preserve"> refers to coenzyme Q10 (aka </w:t>
      </w:r>
      <w:proofErr w:type="spellStart"/>
      <w:r>
        <w:rPr>
          <w:lang w:val="en-GB"/>
        </w:rPr>
        <w:t>ubiquinone</w:t>
      </w:r>
      <w:proofErr w:type="spellEnd"/>
      <w:r>
        <w:rPr>
          <w:lang w:val="en-GB"/>
        </w:rPr>
        <w:t>).</w:t>
      </w:r>
    </w:p>
    <w:p w:rsidR="0020129B" w:rsidRDefault="0020129B" w:rsidP="0020129B">
      <w:pPr>
        <w:pStyle w:val="Heading2"/>
        <w:rPr>
          <w:lang w:val="en-GB"/>
        </w:rPr>
      </w:pPr>
      <w:r>
        <w:rPr>
          <w:lang w:val="en-GB"/>
        </w:rPr>
        <w:t>Rules</w:t>
      </w:r>
    </w:p>
    <w:p w:rsidR="002E1E0D" w:rsidRPr="002E1E0D" w:rsidRDefault="002E1E0D" w:rsidP="002E1E0D">
      <w:pPr>
        <w:pStyle w:val="ListParagraph"/>
        <w:rPr>
          <w:rFonts w:ascii="Courier New" w:hAnsi="Courier New" w:cs="Courier New"/>
          <w:lang w:val="en-GB"/>
        </w:rPr>
      </w:pPr>
      <w:r w:rsidRPr="002E1E0D">
        <w:rPr>
          <w:rFonts w:ascii="Courier New" w:hAnsi="Courier New" w:cs="Courier New"/>
          <w:lang w:val="en-GB"/>
        </w:rPr>
        <w:t>'TCA consumes Glucose'</w:t>
      </w:r>
    </w:p>
    <w:p w:rsidR="002E1E0D" w:rsidRPr="002E1E0D" w:rsidRDefault="002E1E0D" w:rsidP="002E1E0D">
      <w:pPr>
        <w:pStyle w:val="ListParagraph"/>
        <w:rPr>
          <w:rFonts w:ascii="Courier New" w:hAnsi="Courier New" w:cs="Courier New"/>
          <w:lang w:val="en-GB"/>
        </w:rPr>
      </w:pPr>
      <w:r w:rsidRPr="002E1E0D">
        <w:rPr>
          <w:rFonts w:ascii="Courier New" w:hAnsi="Courier New" w:cs="Courier New"/>
          <w:lang w:val="en-GB"/>
        </w:rPr>
        <w:t xml:space="preserve">'TCA produces NADH and </w:t>
      </w:r>
      <w:proofErr w:type="spellStart"/>
      <w:r w:rsidRPr="002E1E0D">
        <w:rPr>
          <w:rFonts w:ascii="Courier New" w:hAnsi="Courier New" w:cs="Courier New"/>
          <w:lang w:val="en-GB"/>
        </w:rPr>
        <w:t>succinate</w:t>
      </w:r>
      <w:proofErr w:type="spellEnd"/>
      <w:r w:rsidRPr="002E1E0D">
        <w:rPr>
          <w:rFonts w:ascii="Courier New" w:hAnsi="Courier New" w:cs="Courier New"/>
          <w:lang w:val="en-GB"/>
        </w:rPr>
        <w:t>'</w:t>
      </w:r>
    </w:p>
    <w:p w:rsidR="002E1E0D" w:rsidRPr="002E1E0D" w:rsidRDefault="002E1E0D" w:rsidP="002E1E0D">
      <w:pPr>
        <w:pStyle w:val="ListParagraph"/>
        <w:rPr>
          <w:rFonts w:ascii="Courier New" w:hAnsi="Courier New" w:cs="Courier New"/>
          <w:lang w:val="en-GB"/>
        </w:rPr>
      </w:pPr>
      <w:r w:rsidRPr="002E1E0D">
        <w:rPr>
          <w:rFonts w:ascii="Courier New" w:hAnsi="Courier New" w:cs="Courier New"/>
          <w:lang w:val="en-GB"/>
        </w:rPr>
        <w:lastRenderedPageBreak/>
        <w:t xml:space="preserve">'Complex I </w:t>
      </w:r>
      <w:proofErr w:type="gramStart"/>
      <w:r w:rsidRPr="002E1E0D">
        <w:rPr>
          <w:rFonts w:ascii="Courier New" w:hAnsi="Courier New" w:cs="Courier New"/>
          <w:lang w:val="en-GB"/>
        </w:rPr>
        <w:t>consumes</w:t>
      </w:r>
      <w:proofErr w:type="gramEnd"/>
      <w:r w:rsidRPr="002E1E0D">
        <w:rPr>
          <w:rFonts w:ascii="Courier New" w:hAnsi="Courier New" w:cs="Courier New"/>
          <w:lang w:val="en-GB"/>
        </w:rPr>
        <w:t xml:space="preserve"> NADH'</w:t>
      </w:r>
    </w:p>
    <w:p w:rsidR="002E1E0D" w:rsidRPr="002E1E0D" w:rsidRDefault="002E1E0D" w:rsidP="002E1E0D">
      <w:pPr>
        <w:pStyle w:val="ListParagraph"/>
        <w:rPr>
          <w:rFonts w:ascii="Courier New" w:hAnsi="Courier New" w:cs="Courier New"/>
          <w:lang w:val="en-GB"/>
        </w:rPr>
      </w:pPr>
      <w:r w:rsidRPr="002E1E0D">
        <w:rPr>
          <w:rFonts w:ascii="Courier New" w:hAnsi="Courier New" w:cs="Courier New"/>
          <w:lang w:val="en-GB"/>
        </w:rPr>
        <w:t xml:space="preserve">'Complex I </w:t>
      </w:r>
      <w:proofErr w:type="gramStart"/>
      <w:r w:rsidRPr="002E1E0D">
        <w:rPr>
          <w:rFonts w:ascii="Courier New" w:hAnsi="Courier New" w:cs="Courier New"/>
          <w:lang w:val="en-GB"/>
        </w:rPr>
        <w:t>produces</w:t>
      </w:r>
      <w:proofErr w:type="gramEnd"/>
      <w:r w:rsidRPr="002E1E0D">
        <w:rPr>
          <w:rFonts w:ascii="Courier New" w:hAnsi="Courier New" w:cs="Courier New"/>
          <w:lang w:val="en-GB"/>
        </w:rPr>
        <w:t xml:space="preserve"> QH2'</w:t>
      </w:r>
    </w:p>
    <w:p w:rsidR="002E1E0D" w:rsidRPr="002E1E0D" w:rsidRDefault="002E1E0D" w:rsidP="002E1E0D">
      <w:pPr>
        <w:pStyle w:val="ListParagraph"/>
        <w:rPr>
          <w:rFonts w:ascii="Courier New" w:hAnsi="Courier New" w:cs="Courier New"/>
          <w:lang w:val="en-GB"/>
        </w:rPr>
      </w:pPr>
      <w:r w:rsidRPr="002E1E0D">
        <w:rPr>
          <w:rFonts w:ascii="Courier New" w:hAnsi="Courier New" w:cs="Courier New"/>
          <w:lang w:val="en-GB"/>
        </w:rPr>
        <w:t xml:space="preserve">'Complex II consumes </w:t>
      </w:r>
      <w:proofErr w:type="spellStart"/>
      <w:r w:rsidRPr="002E1E0D">
        <w:rPr>
          <w:rFonts w:ascii="Courier New" w:hAnsi="Courier New" w:cs="Courier New"/>
          <w:lang w:val="en-GB"/>
        </w:rPr>
        <w:t>succinate</w:t>
      </w:r>
      <w:proofErr w:type="spellEnd"/>
      <w:r w:rsidRPr="002E1E0D">
        <w:rPr>
          <w:rFonts w:ascii="Courier New" w:hAnsi="Courier New" w:cs="Courier New"/>
          <w:lang w:val="en-GB"/>
        </w:rPr>
        <w:t>'</w:t>
      </w:r>
    </w:p>
    <w:p w:rsidR="0020129B" w:rsidRPr="0020129B" w:rsidRDefault="002E1E0D" w:rsidP="002E1E0D">
      <w:pPr>
        <w:pStyle w:val="ListParagraph"/>
        <w:rPr>
          <w:lang w:val="en-GB"/>
        </w:rPr>
      </w:pPr>
      <w:r>
        <w:rPr>
          <w:rFonts w:ascii="Courier New" w:hAnsi="Courier New" w:cs="Courier New"/>
          <w:lang w:val="en-GB"/>
        </w:rPr>
        <w:t>'Complex II produces QH2'</w:t>
      </w:r>
    </w:p>
    <w:p w:rsidR="00941F8E" w:rsidRDefault="007C796F" w:rsidP="00092DFC">
      <w:pPr>
        <w:jc w:val="both"/>
        <w:rPr>
          <w:lang w:val="en-GB"/>
        </w:rPr>
      </w:pPr>
      <w:r>
        <w:rPr>
          <w:lang w:val="en-GB"/>
        </w:rPr>
        <w:t xml:space="preserve">The products from the TCA cycle per molecule of glucose are </w:t>
      </w:r>
      <w:r w:rsidR="0088696F" w:rsidRPr="0088696F">
        <w:rPr>
          <w:lang w:val="en-GB"/>
        </w:rPr>
        <w:t>6xNADH and 2xFADH</w:t>
      </w:r>
      <w:sdt>
        <w:sdtPr>
          <w:rPr>
            <w:lang w:val="en-GB"/>
          </w:rPr>
          <w:id w:val="3746962"/>
          <w:citation/>
        </w:sdtPr>
        <w:sdtContent>
          <w:r w:rsidR="00DB3EDB">
            <w:rPr>
              <w:lang w:val="en-GB"/>
            </w:rPr>
            <w:fldChar w:fldCharType="begin"/>
          </w:r>
          <w:r w:rsidR="00C64A48">
            <w:rPr>
              <w:lang w:val="en-GB"/>
            </w:rPr>
            <w:instrText xml:space="preserve"> CITATION Cit12 \l 2057  </w:instrText>
          </w:r>
          <w:r w:rsidR="00DB3EDB">
            <w:rPr>
              <w:lang w:val="en-GB"/>
            </w:rPr>
            <w:fldChar w:fldCharType="separate"/>
          </w:r>
          <w:r w:rsidR="00690879">
            <w:rPr>
              <w:noProof/>
              <w:lang w:val="en-GB"/>
            </w:rPr>
            <w:t xml:space="preserve"> (Citric acid cycle: Products, 2012)</w:t>
          </w:r>
          <w:r w:rsidR="00DB3EDB">
            <w:rPr>
              <w:lang w:val="en-GB"/>
            </w:rPr>
            <w:fldChar w:fldCharType="end"/>
          </w:r>
        </w:sdtContent>
      </w:sdt>
      <w:r w:rsidR="00941F8E">
        <w:rPr>
          <w:lang w:val="en-GB"/>
        </w:rPr>
        <w:t>. The main unit used in the model is µM. Thus, we do not get ‘huge numbers’ for the amount of tokens, such as Glucose, or values less than one for the number of agents, such as the TCA().</w:t>
      </w:r>
    </w:p>
    <w:p w:rsidR="00C64A48" w:rsidRDefault="0088696F" w:rsidP="00092DFC">
      <w:pPr>
        <w:jc w:val="both"/>
        <w:rPr>
          <w:lang w:val="en-GB"/>
        </w:rPr>
      </w:pPr>
      <w:r w:rsidRPr="0088696F">
        <w:rPr>
          <w:lang w:val="en-GB"/>
        </w:rPr>
        <w:t>NADH binds to Complex I</w:t>
      </w:r>
      <w:r w:rsidR="00C64A48">
        <w:rPr>
          <w:lang w:val="en-GB"/>
        </w:rPr>
        <w:t xml:space="preserve"> via </w:t>
      </w:r>
      <w:r w:rsidRPr="0088696F">
        <w:rPr>
          <w:lang w:val="en-GB"/>
        </w:rPr>
        <w:t xml:space="preserve">FMN </w:t>
      </w:r>
      <w:r w:rsidR="00C64A48">
        <w:rPr>
          <w:lang w:val="en-GB"/>
        </w:rPr>
        <w:t xml:space="preserve">which </w:t>
      </w:r>
      <w:r w:rsidRPr="0088696F">
        <w:rPr>
          <w:lang w:val="en-GB"/>
        </w:rPr>
        <w:t>takes the electrons from NADH</w:t>
      </w:r>
      <w:r w:rsidR="00C64A48">
        <w:rPr>
          <w:lang w:val="en-GB"/>
        </w:rPr>
        <w:t>. The electrons are then passed to a series of iron-</w:t>
      </w:r>
      <w:r w:rsidR="00C64A48" w:rsidRPr="0088696F">
        <w:rPr>
          <w:lang w:val="en-GB"/>
        </w:rPr>
        <w:t>sulphur</w:t>
      </w:r>
      <w:r w:rsidR="00C64A48">
        <w:rPr>
          <w:lang w:val="en-GB"/>
        </w:rPr>
        <w:t xml:space="preserve"> clusters which we</w:t>
      </w:r>
      <w:r w:rsidRPr="0088696F">
        <w:rPr>
          <w:lang w:val="en-GB"/>
        </w:rPr>
        <w:t xml:space="preserve"> ignore </w:t>
      </w:r>
      <w:r w:rsidR="00C64A48">
        <w:rPr>
          <w:lang w:val="en-GB"/>
        </w:rPr>
        <w:t>in the model.</w:t>
      </w:r>
      <w:r w:rsidRPr="0088696F">
        <w:rPr>
          <w:lang w:val="en-GB"/>
        </w:rPr>
        <w:t xml:space="preserve"> The electrons </w:t>
      </w:r>
      <w:r w:rsidR="00C64A48">
        <w:rPr>
          <w:lang w:val="en-GB"/>
        </w:rPr>
        <w:t xml:space="preserve">leave </w:t>
      </w:r>
      <w:r w:rsidRPr="0088696F">
        <w:rPr>
          <w:lang w:val="en-GB"/>
        </w:rPr>
        <w:t xml:space="preserve">Complex I </w:t>
      </w:r>
      <w:r w:rsidR="00C64A48">
        <w:rPr>
          <w:lang w:val="en-GB"/>
        </w:rPr>
        <w:t xml:space="preserve">and </w:t>
      </w:r>
      <w:r w:rsidRPr="0088696F">
        <w:rPr>
          <w:lang w:val="en-GB"/>
        </w:rPr>
        <w:t xml:space="preserve">are taken by the </w:t>
      </w:r>
      <w:proofErr w:type="spellStart"/>
      <w:r w:rsidRPr="0088696F">
        <w:rPr>
          <w:lang w:val="en-GB"/>
        </w:rPr>
        <w:t>ubiquino</w:t>
      </w:r>
      <w:r w:rsidR="00C64A48">
        <w:rPr>
          <w:lang w:val="en-GB"/>
        </w:rPr>
        <w:t>ne</w:t>
      </w:r>
      <w:proofErr w:type="spellEnd"/>
      <w:r w:rsidR="00C64A48">
        <w:rPr>
          <w:lang w:val="en-GB"/>
        </w:rPr>
        <w:t>.</w:t>
      </w:r>
      <w:sdt>
        <w:sdtPr>
          <w:rPr>
            <w:lang w:val="en-GB"/>
          </w:rPr>
          <w:id w:val="3746991"/>
          <w:citation/>
        </w:sdtPr>
        <w:sdtContent>
          <w:r w:rsidR="00DB3EDB">
            <w:rPr>
              <w:lang w:val="en-GB"/>
            </w:rPr>
            <w:fldChar w:fldCharType="begin"/>
          </w:r>
          <w:r w:rsidR="00C64A48">
            <w:rPr>
              <w:lang w:val="en-GB"/>
            </w:rPr>
            <w:instrText xml:space="preserve"> CITATION Oxi12 \l 2057 </w:instrText>
          </w:r>
          <w:r w:rsidR="00DB3EDB">
            <w:rPr>
              <w:lang w:val="en-GB"/>
            </w:rPr>
            <w:fldChar w:fldCharType="separate"/>
          </w:r>
          <w:r w:rsidR="00690879">
            <w:rPr>
              <w:noProof/>
              <w:lang w:val="en-GB"/>
            </w:rPr>
            <w:t xml:space="preserve"> (Oxidative phosphorylation: NADH-coenzyme Q oxidoreductase (complex I), 2012)</w:t>
          </w:r>
          <w:r w:rsidR="00DB3EDB">
            <w:rPr>
              <w:lang w:val="en-GB"/>
            </w:rPr>
            <w:fldChar w:fldCharType="end"/>
          </w:r>
        </w:sdtContent>
      </w:sdt>
    </w:p>
    <w:p w:rsidR="00793ECC" w:rsidRDefault="0088696F" w:rsidP="00092DFC">
      <w:pPr>
        <w:jc w:val="both"/>
        <w:rPr>
          <w:lang w:val="en-GB"/>
        </w:rPr>
      </w:pPr>
      <w:proofErr w:type="spellStart"/>
      <w:r w:rsidRPr="0088696F">
        <w:rPr>
          <w:lang w:val="en-GB"/>
        </w:rPr>
        <w:t>Succinate</w:t>
      </w:r>
      <w:proofErr w:type="spellEnd"/>
      <w:r w:rsidRPr="0088696F">
        <w:rPr>
          <w:lang w:val="en-GB"/>
        </w:rPr>
        <w:t xml:space="preserve"> in </w:t>
      </w:r>
      <w:r w:rsidR="00C64A48">
        <w:rPr>
          <w:lang w:val="en-GB"/>
        </w:rPr>
        <w:t xml:space="preserve">the </w:t>
      </w:r>
      <w:r w:rsidRPr="0088696F">
        <w:rPr>
          <w:lang w:val="en-GB"/>
        </w:rPr>
        <w:t xml:space="preserve">TCA </w:t>
      </w:r>
      <w:r w:rsidR="00C64A48">
        <w:rPr>
          <w:lang w:val="en-GB"/>
        </w:rPr>
        <w:t xml:space="preserve">cycle </w:t>
      </w:r>
      <w:r w:rsidRPr="0088696F">
        <w:rPr>
          <w:lang w:val="en-GB"/>
        </w:rPr>
        <w:t xml:space="preserve">'binds' to FAD in Complex II. Then Complex II reduces the </w:t>
      </w:r>
      <w:proofErr w:type="spellStart"/>
      <w:r w:rsidRPr="0088696F">
        <w:rPr>
          <w:lang w:val="en-GB"/>
        </w:rPr>
        <w:t>quinol</w:t>
      </w:r>
      <w:proofErr w:type="spellEnd"/>
      <w:r w:rsidRPr="0088696F">
        <w:rPr>
          <w:lang w:val="en-GB"/>
        </w:rPr>
        <w:t>.</w:t>
      </w:r>
      <w:sdt>
        <w:sdtPr>
          <w:rPr>
            <w:lang w:val="en-GB"/>
          </w:rPr>
          <w:id w:val="3747034"/>
          <w:citation/>
        </w:sdtPr>
        <w:sdtContent>
          <w:r w:rsidR="00DB3EDB">
            <w:rPr>
              <w:lang w:val="en-GB"/>
            </w:rPr>
            <w:fldChar w:fldCharType="begin"/>
          </w:r>
          <w:r w:rsidR="00C64A48">
            <w:rPr>
              <w:lang w:val="en-GB"/>
            </w:rPr>
            <w:instrText xml:space="preserve"> CITATION Oxi121 \l 2057 </w:instrText>
          </w:r>
          <w:r w:rsidR="00DB3EDB">
            <w:rPr>
              <w:lang w:val="en-GB"/>
            </w:rPr>
            <w:fldChar w:fldCharType="separate"/>
          </w:r>
          <w:r w:rsidR="00690879">
            <w:rPr>
              <w:noProof/>
              <w:lang w:val="en-GB"/>
            </w:rPr>
            <w:t xml:space="preserve"> (Oxidative phosphorylation: Succinate-Q oxidoreductase (complex II), 2012)</w:t>
          </w:r>
          <w:r w:rsidR="00DB3EDB">
            <w:rPr>
              <w:lang w:val="en-GB"/>
            </w:rPr>
            <w:fldChar w:fldCharType="end"/>
          </w:r>
        </w:sdtContent>
      </w:sdt>
    </w:p>
    <w:p w:rsidR="00FF2050" w:rsidRDefault="00FF2050" w:rsidP="00FF2050">
      <w:pPr>
        <w:rPr>
          <w:lang w:val="en-GB" w:bidi="ar-SA"/>
        </w:rPr>
      </w:pPr>
      <w:r>
        <w:rPr>
          <w:lang w:val="en-GB"/>
        </w:rPr>
        <w:t xml:space="preserve">In order to determine the rates of electron transfer between different agents in this kappa sub-model, we use the following oxidation-reduction potentials:  </w:t>
      </w:r>
      <w:hyperlink r:id="rId6" w:history="1">
        <w:r w:rsidRPr="00BC69CE">
          <w:rPr>
            <w:rStyle w:val="Hyperlink"/>
            <w:rFonts w:ascii="Courier New" w:hAnsi="Courier New" w:cs="Courier New"/>
            <w:sz w:val="20"/>
            <w:szCs w:val="20"/>
            <w:lang w:val="en-GB" w:bidi="ar-SA"/>
          </w:rPr>
          <w:t>http://hyperphysics.phy-astr.gsu.edu/hbase/chemical/redoxp.html</w:t>
        </w:r>
      </w:hyperlink>
    </w:p>
    <w:p w:rsidR="00FF2050" w:rsidRPr="00FF2050" w:rsidRDefault="00FF2050" w:rsidP="00FF2050">
      <w:pPr>
        <w:rPr>
          <w:sz w:val="24"/>
          <w:szCs w:val="24"/>
          <w:lang w:val="en-GB" w:bidi="ar-SA"/>
        </w:rPr>
      </w:pPr>
      <w:r>
        <w:rPr>
          <w:lang w:val="en-GB" w:bidi="ar-SA"/>
        </w:rPr>
        <w:t xml:space="preserve">Here are the </w:t>
      </w:r>
      <w:r w:rsidRPr="00FF2050">
        <w:rPr>
          <w:sz w:val="24"/>
          <w:szCs w:val="24"/>
          <w:lang w:val="en-GB" w:bidi="ar-SA"/>
        </w:rPr>
        <w:t>oxidation-reduction potentials that are of interest to us:</w:t>
      </w:r>
    </w:p>
    <w:p w:rsidR="00FF2050" w:rsidRPr="00FF2050" w:rsidRDefault="00FF2050" w:rsidP="00FF2050">
      <w:pPr>
        <w:spacing w:after="0"/>
        <w:rPr>
          <w:rFonts w:cs="Courier New"/>
          <w:b/>
          <w:sz w:val="24"/>
          <w:szCs w:val="24"/>
          <w:lang w:val="en-GB" w:bidi="ar-SA"/>
        </w:rPr>
      </w:pPr>
      <w:r w:rsidRPr="00FF2050">
        <w:rPr>
          <w:rFonts w:cs="Courier New"/>
          <w:b/>
          <w:sz w:val="24"/>
          <w:szCs w:val="24"/>
          <w:lang w:val="en-GB" w:bidi="ar-SA"/>
        </w:rPr>
        <w:t>Half reaction</w:t>
      </w:r>
      <w:r w:rsidRPr="00FF2050">
        <w:rPr>
          <w:rFonts w:cs="Courier New"/>
          <w:b/>
          <w:sz w:val="24"/>
          <w:szCs w:val="24"/>
          <w:lang w:val="en-GB" w:bidi="ar-SA"/>
        </w:rPr>
        <w:tab/>
      </w:r>
      <w:r w:rsidRPr="00FF2050">
        <w:rPr>
          <w:rFonts w:cs="Courier New"/>
          <w:b/>
          <w:sz w:val="24"/>
          <w:szCs w:val="24"/>
          <w:lang w:val="en-GB" w:bidi="ar-SA"/>
        </w:rPr>
        <w:tab/>
      </w:r>
      <w:r w:rsidRPr="00FF2050">
        <w:rPr>
          <w:rFonts w:cs="Courier New"/>
          <w:b/>
          <w:sz w:val="24"/>
          <w:szCs w:val="24"/>
          <w:lang w:val="en-GB" w:bidi="ar-SA"/>
        </w:rPr>
        <w:tab/>
      </w:r>
      <w:r>
        <w:rPr>
          <w:rFonts w:cs="Courier New"/>
          <w:b/>
          <w:sz w:val="24"/>
          <w:szCs w:val="24"/>
          <w:lang w:val="en-GB" w:bidi="ar-SA"/>
        </w:rPr>
        <w:tab/>
      </w:r>
      <w:r w:rsidRPr="00FF2050">
        <w:rPr>
          <w:rFonts w:cs="Courier New"/>
          <w:b/>
          <w:sz w:val="24"/>
          <w:szCs w:val="24"/>
          <w:lang w:val="en-GB" w:bidi="ar-SA"/>
        </w:rPr>
        <w:t>Half reaction</w:t>
      </w:r>
      <w:r>
        <w:rPr>
          <w:rFonts w:cs="Courier New"/>
          <w:b/>
          <w:sz w:val="24"/>
          <w:szCs w:val="24"/>
          <w:lang w:val="en-GB" w:bidi="ar-SA"/>
        </w:rPr>
        <w:tab/>
      </w:r>
      <w:r w:rsidRPr="00FF2050">
        <w:rPr>
          <w:rFonts w:cs="Courier New"/>
          <w:b/>
          <w:sz w:val="24"/>
          <w:szCs w:val="24"/>
          <w:lang w:val="en-GB" w:bidi="ar-SA"/>
        </w:rPr>
        <w:tab/>
      </w:r>
      <w:r w:rsidRPr="00FF2050">
        <w:rPr>
          <w:rFonts w:cs="Courier New"/>
          <w:b/>
          <w:sz w:val="24"/>
          <w:szCs w:val="24"/>
          <w:lang w:val="en-GB" w:bidi="ar-SA"/>
        </w:rPr>
        <w:tab/>
      </w:r>
      <w:r w:rsidRPr="00FF2050">
        <w:rPr>
          <w:rFonts w:cs="Courier New"/>
          <w:b/>
          <w:sz w:val="24"/>
          <w:szCs w:val="24"/>
          <w:lang w:val="en-GB" w:bidi="ar-SA"/>
        </w:rPr>
        <w:tab/>
        <w:t>E'0(V)</w:t>
      </w:r>
    </w:p>
    <w:p w:rsidR="00FF2050" w:rsidRPr="00FF2050" w:rsidRDefault="00FF2050" w:rsidP="00FF2050">
      <w:pPr>
        <w:spacing w:after="0"/>
        <w:rPr>
          <w:rFonts w:cs="Courier New"/>
          <w:sz w:val="24"/>
          <w:szCs w:val="24"/>
          <w:lang w:val="en-GB" w:bidi="ar-SA"/>
        </w:rPr>
      </w:pPr>
      <w:proofErr w:type="spellStart"/>
      <w:r w:rsidRPr="00FF2050">
        <w:rPr>
          <w:rFonts w:cs="Courier New"/>
          <w:sz w:val="24"/>
          <w:szCs w:val="24"/>
          <w:lang w:val="en-GB" w:bidi="ar-SA"/>
        </w:rPr>
        <w:t>Succinate</w:t>
      </w:r>
      <w:proofErr w:type="spellEnd"/>
      <w:r w:rsidRPr="00FF2050">
        <w:rPr>
          <w:rFonts w:cs="Courier New"/>
          <w:sz w:val="24"/>
          <w:szCs w:val="24"/>
          <w:lang w:val="en-GB" w:bidi="ar-SA"/>
        </w:rPr>
        <w:t xml:space="preserve"> + CO2 + 2H+ +2e</w:t>
      </w:r>
      <w:r w:rsidR="00DD688A">
        <w:rPr>
          <w:rFonts w:cs="Courier New"/>
          <w:sz w:val="24"/>
          <w:szCs w:val="24"/>
          <w:lang w:val="en-GB" w:bidi="ar-SA"/>
        </w:rPr>
        <w:t>-</w:t>
      </w:r>
      <w:r w:rsidRPr="00FF2050">
        <w:rPr>
          <w:rFonts w:cs="Courier New"/>
          <w:sz w:val="24"/>
          <w:szCs w:val="24"/>
          <w:lang w:val="en-GB" w:bidi="ar-SA"/>
        </w:rPr>
        <w:tab/>
      </w:r>
      <w:r>
        <w:rPr>
          <w:rFonts w:cs="Courier New"/>
          <w:sz w:val="24"/>
          <w:szCs w:val="24"/>
          <w:lang w:val="en-GB" w:bidi="ar-SA"/>
        </w:rPr>
        <w:tab/>
      </w:r>
      <w:r w:rsidRPr="00FF2050">
        <w:rPr>
          <w:rFonts w:cs="Courier New CYR"/>
          <w:sz w:val="24"/>
          <w:szCs w:val="24"/>
          <w:lang w:val="ru-RU" w:bidi="ar-SA"/>
        </w:rPr>
        <w:t>О</w:t>
      </w:r>
      <w:r w:rsidRPr="00FF2050">
        <w:rPr>
          <w:rFonts w:cs="Courier New"/>
          <w:sz w:val="24"/>
          <w:szCs w:val="24"/>
          <w:lang w:val="en-GB" w:bidi="ar-SA"/>
        </w:rPr>
        <w:t>±-</w:t>
      </w:r>
      <w:proofErr w:type="spellStart"/>
      <w:r w:rsidRPr="00FF2050">
        <w:rPr>
          <w:rFonts w:cs="Courier New"/>
          <w:sz w:val="24"/>
          <w:szCs w:val="24"/>
          <w:lang w:val="en-GB" w:bidi="ar-SA"/>
        </w:rPr>
        <w:t>ketoglutarate</w:t>
      </w:r>
      <w:proofErr w:type="spellEnd"/>
      <w:r w:rsidRPr="00FF2050">
        <w:rPr>
          <w:rFonts w:cs="Courier New"/>
          <w:sz w:val="24"/>
          <w:szCs w:val="24"/>
          <w:lang w:val="en-GB" w:bidi="ar-SA"/>
        </w:rPr>
        <w:t xml:space="preserve"> + H2O</w:t>
      </w:r>
      <w:r w:rsidRPr="00FF2050">
        <w:rPr>
          <w:rFonts w:cs="Courier New"/>
          <w:sz w:val="24"/>
          <w:szCs w:val="24"/>
          <w:lang w:val="en-GB" w:bidi="ar-SA"/>
        </w:rPr>
        <w:tab/>
      </w:r>
      <w:r w:rsidRPr="00FF2050">
        <w:rPr>
          <w:rFonts w:cs="Courier New"/>
          <w:sz w:val="24"/>
          <w:szCs w:val="24"/>
          <w:lang w:val="en-GB" w:bidi="ar-SA"/>
        </w:rPr>
        <w:tab/>
        <w:t>-0.670</w:t>
      </w:r>
    </w:p>
    <w:p w:rsidR="00FF2050" w:rsidRPr="00FF2050" w:rsidRDefault="00FF2050" w:rsidP="00FF2050">
      <w:pPr>
        <w:spacing w:after="0"/>
        <w:rPr>
          <w:rFonts w:cs="Courier New"/>
          <w:sz w:val="24"/>
          <w:szCs w:val="24"/>
          <w:lang w:val="en-GB" w:bidi="ar-SA"/>
        </w:rPr>
      </w:pPr>
      <w:r>
        <w:rPr>
          <w:rFonts w:cs="Courier New"/>
          <w:sz w:val="24"/>
          <w:szCs w:val="24"/>
          <w:lang w:val="en-GB" w:bidi="ar-SA"/>
        </w:rPr>
        <w:t>NAD+ + 2H+ +2e-</w:t>
      </w:r>
      <w:r>
        <w:rPr>
          <w:rFonts w:cs="Courier New"/>
          <w:sz w:val="24"/>
          <w:szCs w:val="24"/>
          <w:lang w:val="en-GB" w:bidi="ar-SA"/>
        </w:rPr>
        <w:tab/>
      </w:r>
      <w:r>
        <w:rPr>
          <w:rFonts w:cs="Courier New"/>
          <w:sz w:val="24"/>
          <w:szCs w:val="24"/>
          <w:lang w:val="en-GB" w:bidi="ar-SA"/>
        </w:rPr>
        <w:tab/>
      </w:r>
      <w:r>
        <w:rPr>
          <w:rFonts w:cs="Courier New"/>
          <w:sz w:val="24"/>
          <w:szCs w:val="24"/>
          <w:lang w:val="en-GB" w:bidi="ar-SA"/>
        </w:rPr>
        <w:tab/>
      </w:r>
      <w:r w:rsidRPr="00FF2050">
        <w:rPr>
          <w:rFonts w:cs="Courier New"/>
          <w:sz w:val="24"/>
          <w:szCs w:val="24"/>
          <w:lang w:val="en-GB" w:bidi="ar-SA"/>
        </w:rPr>
        <w:t>NADH + H+</w:t>
      </w:r>
      <w:r w:rsidRPr="00FF2050">
        <w:rPr>
          <w:rFonts w:cs="Courier New"/>
          <w:sz w:val="24"/>
          <w:szCs w:val="24"/>
          <w:lang w:val="en-GB" w:bidi="ar-SA"/>
        </w:rPr>
        <w:tab/>
      </w:r>
      <w:r w:rsidRPr="00FF2050">
        <w:rPr>
          <w:rFonts w:cs="Courier New"/>
          <w:sz w:val="24"/>
          <w:szCs w:val="24"/>
          <w:lang w:val="en-GB" w:bidi="ar-SA"/>
        </w:rPr>
        <w:tab/>
      </w:r>
      <w:r w:rsidRPr="00FF2050">
        <w:rPr>
          <w:rFonts w:cs="Courier New"/>
          <w:sz w:val="24"/>
          <w:szCs w:val="24"/>
          <w:lang w:val="en-GB" w:bidi="ar-SA"/>
        </w:rPr>
        <w:tab/>
      </w:r>
      <w:r w:rsidRPr="00FF2050">
        <w:rPr>
          <w:rFonts w:cs="Courier New"/>
          <w:sz w:val="24"/>
          <w:szCs w:val="24"/>
          <w:lang w:val="en-GB" w:bidi="ar-SA"/>
        </w:rPr>
        <w:tab/>
        <w:t>-0.320</w:t>
      </w:r>
    </w:p>
    <w:p w:rsidR="00FF2050" w:rsidRPr="00FF2050" w:rsidRDefault="00FF2050" w:rsidP="00FF2050">
      <w:pPr>
        <w:spacing w:after="0"/>
        <w:rPr>
          <w:rFonts w:cs="Courier New"/>
          <w:sz w:val="24"/>
          <w:szCs w:val="24"/>
          <w:lang w:val="en-GB" w:bidi="ar-SA"/>
        </w:rPr>
      </w:pPr>
      <w:proofErr w:type="spellStart"/>
      <w:r w:rsidRPr="00FF2050">
        <w:rPr>
          <w:rFonts w:cs="Courier New"/>
          <w:sz w:val="24"/>
          <w:szCs w:val="24"/>
          <w:lang w:val="en-GB" w:bidi="ar-SA"/>
        </w:rPr>
        <w:t>Ubiquinone</w:t>
      </w:r>
      <w:proofErr w:type="spellEnd"/>
      <w:r w:rsidRPr="00FF2050">
        <w:rPr>
          <w:rFonts w:cs="Courier New"/>
          <w:sz w:val="24"/>
          <w:szCs w:val="24"/>
          <w:lang w:val="en-GB" w:bidi="ar-SA"/>
        </w:rPr>
        <w:t xml:space="preserve"> + 2H+ +2e-</w:t>
      </w:r>
      <w:r w:rsidRPr="00FF2050">
        <w:rPr>
          <w:rFonts w:cs="Courier New"/>
          <w:sz w:val="24"/>
          <w:szCs w:val="24"/>
          <w:lang w:val="en-GB" w:bidi="ar-SA"/>
        </w:rPr>
        <w:tab/>
      </w:r>
      <w:r>
        <w:rPr>
          <w:rFonts w:cs="Courier New"/>
          <w:sz w:val="24"/>
          <w:szCs w:val="24"/>
          <w:lang w:val="en-GB" w:bidi="ar-SA"/>
        </w:rPr>
        <w:tab/>
      </w:r>
      <w:proofErr w:type="spellStart"/>
      <w:r w:rsidRPr="00FF2050">
        <w:rPr>
          <w:rFonts w:cs="Courier New"/>
          <w:sz w:val="24"/>
          <w:szCs w:val="24"/>
          <w:lang w:val="en-GB" w:bidi="ar-SA"/>
        </w:rPr>
        <w:t>ubiquinol</w:t>
      </w:r>
      <w:proofErr w:type="spellEnd"/>
      <w:r w:rsidRPr="00FF2050">
        <w:rPr>
          <w:rFonts w:cs="Courier New"/>
          <w:sz w:val="24"/>
          <w:szCs w:val="24"/>
          <w:lang w:val="en-GB" w:bidi="ar-SA"/>
        </w:rPr>
        <w:tab/>
      </w:r>
      <w:r w:rsidRPr="00FF2050">
        <w:rPr>
          <w:rFonts w:cs="Courier New"/>
          <w:sz w:val="24"/>
          <w:szCs w:val="24"/>
          <w:lang w:val="en-GB" w:bidi="ar-SA"/>
        </w:rPr>
        <w:tab/>
      </w:r>
      <w:r w:rsidRPr="00FF2050">
        <w:rPr>
          <w:rFonts w:cs="Courier New"/>
          <w:sz w:val="24"/>
          <w:szCs w:val="24"/>
          <w:lang w:val="en-GB" w:bidi="ar-SA"/>
        </w:rPr>
        <w:tab/>
      </w:r>
      <w:r w:rsidRPr="00FF2050">
        <w:rPr>
          <w:rFonts w:cs="Courier New"/>
          <w:sz w:val="24"/>
          <w:szCs w:val="24"/>
          <w:lang w:val="en-GB" w:bidi="ar-SA"/>
        </w:rPr>
        <w:tab/>
        <w:t>+0.045</w:t>
      </w:r>
    </w:p>
    <w:p w:rsidR="00FF2050" w:rsidRPr="001415C5" w:rsidRDefault="00FF2050" w:rsidP="001415C5">
      <w:pPr>
        <w:rPr>
          <w:sz w:val="24"/>
          <w:szCs w:val="24"/>
          <w:lang w:val="en-GB" w:bidi="ar-SA"/>
        </w:rPr>
      </w:pPr>
      <w:r w:rsidRPr="001415C5">
        <w:rPr>
          <w:sz w:val="24"/>
          <w:szCs w:val="24"/>
          <w:lang w:val="en-GB" w:bidi="ar-SA"/>
        </w:rPr>
        <w:t>FAD + 2H+ +2e-</w:t>
      </w:r>
      <w:r w:rsidRPr="001415C5">
        <w:rPr>
          <w:sz w:val="24"/>
          <w:szCs w:val="24"/>
          <w:lang w:val="en-GB" w:bidi="ar-SA"/>
        </w:rPr>
        <w:tab/>
      </w:r>
      <w:r w:rsidRPr="001415C5">
        <w:rPr>
          <w:sz w:val="24"/>
          <w:szCs w:val="24"/>
          <w:lang w:val="en-GB" w:bidi="ar-SA"/>
        </w:rPr>
        <w:tab/>
      </w:r>
      <w:r w:rsidRPr="001415C5">
        <w:rPr>
          <w:sz w:val="24"/>
          <w:szCs w:val="24"/>
          <w:lang w:val="en-GB" w:bidi="ar-SA"/>
        </w:rPr>
        <w:tab/>
        <w:t>FADH2</w:t>
      </w:r>
      <w:r w:rsidRPr="001415C5">
        <w:rPr>
          <w:sz w:val="24"/>
          <w:szCs w:val="24"/>
          <w:lang w:val="en-GB" w:bidi="ar-SA"/>
        </w:rPr>
        <w:tab/>
      </w:r>
      <w:r w:rsidRPr="001415C5">
        <w:rPr>
          <w:sz w:val="24"/>
          <w:szCs w:val="24"/>
          <w:lang w:val="en-GB" w:bidi="ar-SA"/>
        </w:rPr>
        <w:tab/>
      </w:r>
      <w:r w:rsidRPr="001415C5">
        <w:rPr>
          <w:sz w:val="24"/>
          <w:szCs w:val="24"/>
          <w:lang w:val="en-GB" w:bidi="ar-SA"/>
        </w:rPr>
        <w:tab/>
      </w:r>
      <w:r w:rsidRPr="001415C5">
        <w:rPr>
          <w:sz w:val="24"/>
          <w:szCs w:val="24"/>
          <w:lang w:val="en-GB" w:bidi="ar-SA"/>
        </w:rPr>
        <w:tab/>
      </w:r>
      <w:r w:rsidRPr="001415C5">
        <w:rPr>
          <w:sz w:val="24"/>
          <w:szCs w:val="24"/>
          <w:lang w:val="en-GB" w:bidi="ar-SA"/>
        </w:rPr>
        <w:tab/>
        <w:t>+0.031</w:t>
      </w:r>
    </w:p>
    <w:p w:rsidR="001415C5" w:rsidRPr="006A2452" w:rsidRDefault="001415C5" w:rsidP="001415C5">
      <w:pPr>
        <w:jc w:val="both"/>
        <w:rPr>
          <w:lang w:val="en-GB" w:bidi="ar-SA"/>
        </w:rPr>
      </w:pPr>
      <w:r w:rsidRPr="006A2452">
        <w:rPr>
          <w:lang w:val="en-GB" w:bidi="ar-SA"/>
        </w:rPr>
        <w:t xml:space="preserve">There is still little information on the electron transfer system in </w:t>
      </w:r>
      <w:proofErr w:type="spellStart"/>
      <w:proofErr w:type="gramStart"/>
      <w:r w:rsidRPr="006A2452">
        <w:rPr>
          <w:lang w:val="en-GB" w:bidi="ar-SA"/>
        </w:rPr>
        <w:t>E.Coli</w:t>
      </w:r>
      <w:proofErr w:type="spellEnd"/>
      <w:r w:rsidRPr="006A2452">
        <w:rPr>
          <w:lang w:val="en-GB" w:bidi="ar-SA"/>
        </w:rPr>
        <w:t xml:space="preserve">  involving</w:t>
      </w:r>
      <w:proofErr w:type="gramEnd"/>
      <w:r w:rsidRPr="006A2452">
        <w:rPr>
          <w:lang w:val="en-GB" w:bidi="ar-SA"/>
        </w:rPr>
        <w:t xml:space="preserve"> </w:t>
      </w:r>
      <w:proofErr w:type="spellStart"/>
      <w:r w:rsidRPr="006A2452">
        <w:rPr>
          <w:lang w:val="en-GB" w:bidi="ar-SA"/>
        </w:rPr>
        <w:t>NapC</w:t>
      </w:r>
      <w:proofErr w:type="spellEnd"/>
      <w:r w:rsidRPr="006A2452">
        <w:rPr>
          <w:lang w:val="en-GB" w:bidi="ar-SA"/>
        </w:rPr>
        <w:t>. This is why we assume the relations between the different rates in the model are the same as the corresponding relations between the oxidation-reduction potentials above.</w:t>
      </w:r>
    </w:p>
    <w:p w:rsidR="001415C5" w:rsidRPr="006A2452" w:rsidRDefault="001415C5" w:rsidP="001415C5">
      <w:pPr>
        <w:jc w:val="both"/>
        <w:rPr>
          <w:lang w:val="en-GB" w:bidi="ar-SA"/>
        </w:rPr>
      </w:pPr>
      <w:r w:rsidRPr="006A2452">
        <w:rPr>
          <w:lang w:val="en-GB" w:bidi="ar-SA"/>
        </w:rPr>
        <w:t xml:space="preserve">'Complex I in' is the rate at which NADH gives electrons to Complex 1. We assume 'Complex I in' is equal to 1E-5. 'Complex I out' is the rate at which </w:t>
      </w:r>
      <w:proofErr w:type="spellStart"/>
      <w:r w:rsidRPr="006A2452">
        <w:rPr>
          <w:lang w:val="en-GB" w:bidi="ar-SA"/>
        </w:rPr>
        <w:t>Ubiquinone</w:t>
      </w:r>
      <w:proofErr w:type="spellEnd"/>
      <w:r w:rsidRPr="006A2452">
        <w:rPr>
          <w:lang w:val="en-GB" w:bidi="ar-SA"/>
        </w:rPr>
        <w:t xml:space="preserve"> takes electrons from Complex I. Given the table above we make 'Complex I out' equal (0.045/0.32)*'Complex I in'.</w:t>
      </w:r>
    </w:p>
    <w:p w:rsidR="001415C5" w:rsidRPr="006A2452" w:rsidRDefault="008C1D44" w:rsidP="008C1D44">
      <w:pPr>
        <w:jc w:val="both"/>
        <w:rPr>
          <w:lang w:val="en-GB" w:bidi="ar-SA"/>
        </w:rPr>
      </w:pPr>
      <w:r w:rsidRPr="006A2452">
        <w:rPr>
          <w:lang w:val="en-GB" w:bidi="ar-SA"/>
        </w:rPr>
        <w:t xml:space="preserve">Similarly, </w:t>
      </w:r>
      <w:r w:rsidR="001415C5" w:rsidRPr="006A2452">
        <w:rPr>
          <w:lang w:val="en-GB" w:bidi="ar-SA"/>
        </w:rPr>
        <w:t>'Complex II in' = (0.670/0.320)*'Complex I in'</w:t>
      </w:r>
      <w:r w:rsidRPr="006A2452">
        <w:rPr>
          <w:lang w:val="en-GB" w:bidi="ar-SA"/>
        </w:rPr>
        <w:t xml:space="preserve"> and </w:t>
      </w:r>
      <w:r w:rsidR="001415C5" w:rsidRPr="006A2452">
        <w:rPr>
          <w:lang w:val="en-GB" w:bidi="ar-SA"/>
        </w:rPr>
        <w:t>'Complex II out' = (0.031/0.320)*'Complex I in'</w:t>
      </w:r>
    </w:p>
    <w:p w:rsidR="00941F8E" w:rsidRDefault="00A72D24" w:rsidP="00A72D24">
      <w:pPr>
        <w:pStyle w:val="Heading2"/>
        <w:rPr>
          <w:lang w:val="en-GB"/>
        </w:rPr>
      </w:pPr>
      <w:r>
        <w:rPr>
          <w:lang w:val="en-GB"/>
        </w:rPr>
        <w:t>Perturbation Rules</w:t>
      </w:r>
    </w:p>
    <w:p w:rsidR="00A72D24" w:rsidRPr="00A72D24" w:rsidRDefault="00A72D24" w:rsidP="00A772C4">
      <w:pPr>
        <w:jc w:val="both"/>
        <w:rPr>
          <w:lang w:val="en-GB"/>
        </w:rPr>
      </w:pPr>
      <w:r>
        <w:rPr>
          <w:lang w:val="en-GB"/>
        </w:rPr>
        <w:t xml:space="preserve">The perturbation rules used in this file are used to keep the amounts of glucose, NADH and </w:t>
      </w:r>
      <w:proofErr w:type="spellStart"/>
      <w:r>
        <w:rPr>
          <w:lang w:val="en-GB"/>
        </w:rPr>
        <w:t>succinate</w:t>
      </w:r>
      <w:proofErr w:type="spellEnd"/>
      <w:r>
        <w:rPr>
          <w:lang w:val="en-GB"/>
        </w:rPr>
        <w:t xml:space="preserve"> from going below zero. They also update the number of </w:t>
      </w:r>
      <w:proofErr w:type="gramStart"/>
      <w:r>
        <w:rPr>
          <w:lang w:val="en-GB"/>
        </w:rPr>
        <w:t>TCA(</w:t>
      </w:r>
      <w:proofErr w:type="gramEnd"/>
      <w:r>
        <w:rPr>
          <w:lang w:val="en-GB"/>
        </w:rPr>
        <w:t>) agents depending on the amount of glucose.</w:t>
      </w:r>
    </w:p>
    <w:p w:rsidR="00793ECC" w:rsidRDefault="00EF755A" w:rsidP="00EF755A">
      <w:pPr>
        <w:pStyle w:val="Heading1"/>
        <w:rPr>
          <w:lang w:val="en-GB"/>
        </w:rPr>
      </w:pPr>
      <w:r>
        <w:rPr>
          <w:lang w:val="en-GB"/>
        </w:rPr>
        <w:lastRenderedPageBreak/>
        <w:t>2_NapC.ka</w:t>
      </w:r>
    </w:p>
    <w:p w:rsidR="00EF755A" w:rsidRDefault="00EF755A" w:rsidP="00EF755A">
      <w:pPr>
        <w:pStyle w:val="Subtitle"/>
        <w:rPr>
          <w:lang w:val="en-GB"/>
        </w:rPr>
      </w:pPr>
      <w:proofErr w:type="spellStart"/>
      <w:r w:rsidRPr="00EF755A">
        <w:rPr>
          <w:lang w:val="en-GB"/>
        </w:rPr>
        <w:t>Quinol</w:t>
      </w:r>
      <w:proofErr w:type="spellEnd"/>
      <w:r w:rsidRPr="00EF755A">
        <w:rPr>
          <w:lang w:val="en-GB"/>
        </w:rPr>
        <w:t xml:space="preserve"> -&gt; </w:t>
      </w:r>
      <w:proofErr w:type="spellStart"/>
      <w:r w:rsidRPr="00EF755A">
        <w:rPr>
          <w:lang w:val="en-GB"/>
        </w:rPr>
        <w:t>NapC</w:t>
      </w:r>
      <w:proofErr w:type="spellEnd"/>
    </w:p>
    <w:p w:rsidR="00884653" w:rsidRDefault="00884653" w:rsidP="00884653">
      <w:pPr>
        <w:pStyle w:val="Heading2"/>
        <w:rPr>
          <w:lang w:val="en-GB"/>
        </w:rPr>
      </w:pPr>
      <w:r>
        <w:rPr>
          <w:lang w:val="en-GB"/>
        </w:rPr>
        <w:t>Agents</w:t>
      </w:r>
      <w:r w:rsidR="00423CED">
        <w:rPr>
          <w:lang w:val="en-GB"/>
        </w:rPr>
        <w:t xml:space="preserve"> and Tokens</w:t>
      </w:r>
    </w:p>
    <w:p w:rsidR="00423CED" w:rsidRPr="00423CED" w:rsidRDefault="00423CED" w:rsidP="00423CED">
      <w:pPr>
        <w:spacing w:after="0"/>
        <w:rPr>
          <w:rFonts w:ascii="Courier New" w:hAnsi="Courier New" w:cs="Courier New"/>
          <w:lang w:val="en-GB"/>
        </w:rPr>
      </w:pPr>
      <w:r w:rsidRPr="00423CED">
        <w:rPr>
          <w:rFonts w:ascii="Courier New" w:hAnsi="Courier New" w:cs="Courier New"/>
          <w:lang w:val="en-GB"/>
        </w:rPr>
        <w:t xml:space="preserve">%token: </w:t>
      </w:r>
      <w:proofErr w:type="spellStart"/>
      <w:r w:rsidRPr="00423CED">
        <w:rPr>
          <w:rFonts w:ascii="Courier New" w:hAnsi="Courier New" w:cs="Courier New"/>
          <w:lang w:val="en-GB"/>
        </w:rPr>
        <w:t>Quinol</w:t>
      </w:r>
      <w:proofErr w:type="spellEnd"/>
      <w:r w:rsidRPr="00423CED">
        <w:rPr>
          <w:rFonts w:ascii="Courier New" w:hAnsi="Courier New" w:cs="Courier New"/>
          <w:lang w:val="en-GB"/>
        </w:rPr>
        <w:cr/>
        <w:t xml:space="preserve">%agent: </w:t>
      </w:r>
      <w:proofErr w:type="spellStart"/>
      <w:proofErr w:type="gramStart"/>
      <w:r w:rsidRPr="00423CED">
        <w:rPr>
          <w:rFonts w:ascii="Courier New" w:hAnsi="Courier New" w:cs="Courier New"/>
          <w:lang w:val="en-GB"/>
        </w:rPr>
        <w:t>NapC</w:t>
      </w:r>
      <w:proofErr w:type="spellEnd"/>
      <w:r w:rsidRPr="00423CED">
        <w:rPr>
          <w:rFonts w:ascii="Courier New" w:hAnsi="Courier New" w:cs="Courier New"/>
          <w:lang w:val="en-GB"/>
        </w:rPr>
        <w:t>(</w:t>
      </w:r>
      <w:proofErr w:type="gramEnd"/>
      <w:r w:rsidRPr="00423CED">
        <w:rPr>
          <w:rFonts w:ascii="Courier New" w:hAnsi="Courier New" w:cs="Courier New"/>
          <w:lang w:val="en-GB"/>
        </w:rPr>
        <w:t>carry~0~2~4)</w:t>
      </w:r>
    </w:p>
    <w:p w:rsidR="00423CED" w:rsidRDefault="00423CED" w:rsidP="00423CED">
      <w:pPr>
        <w:spacing w:after="0"/>
        <w:rPr>
          <w:lang w:val="en-GB"/>
        </w:rPr>
      </w:pPr>
    </w:p>
    <w:p w:rsidR="003165C7" w:rsidRPr="00CE3A4F" w:rsidRDefault="00CE3A4F" w:rsidP="003D2CBC">
      <w:pPr>
        <w:rPr>
          <w:lang w:val="en-GB"/>
        </w:rPr>
      </w:pPr>
      <w:proofErr w:type="spellStart"/>
      <w:r>
        <w:rPr>
          <w:lang w:val="en-GB"/>
        </w:rPr>
        <w:t>NapC</w:t>
      </w:r>
      <w:proofErr w:type="spellEnd"/>
      <w:r>
        <w:rPr>
          <w:lang w:val="en-GB"/>
        </w:rPr>
        <w:t xml:space="preserve"> has 4 </w:t>
      </w:r>
      <w:proofErr w:type="spellStart"/>
      <w:r>
        <w:rPr>
          <w:lang w:val="en-GB"/>
        </w:rPr>
        <w:t>hemes</w:t>
      </w:r>
      <w:proofErr w:type="spellEnd"/>
      <w:r>
        <w:rPr>
          <w:lang w:val="en-GB"/>
        </w:rPr>
        <w:t>.</w:t>
      </w:r>
      <w:r w:rsidR="00FB3DED">
        <w:rPr>
          <w:lang w:val="en-GB"/>
        </w:rPr>
        <w:t xml:space="preserve"> </w:t>
      </w:r>
      <w:sdt>
        <w:sdtPr>
          <w:rPr>
            <w:sz w:val="24"/>
            <w:szCs w:val="24"/>
          </w:rPr>
          <w:id w:val="58826952"/>
          <w:citation/>
        </w:sdtPr>
        <w:sdtContent>
          <w:r w:rsidR="00852216">
            <w:rPr>
              <w:sz w:val="24"/>
              <w:szCs w:val="24"/>
            </w:rPr>
            <w:fldChar w:fldCharType="begin"/>
          </w:r>
          <w:r w:rsidR="00852216">
            <w:rPr>
              <w:sz w:val="24"/>
              <w:szCs w:val="24"/>
              <w:lang w:val="en-GB"/>
            </w:rPr>
            <w:instrText xml:space="preserve"> CITATION Jensen \l 2057  </w:instrText>
          </w:r>
          <w:r w:rsidR="00852216">
            <w:rPr>
              <w:sz w:val="24"/>
              <w:szCs w:val="24"/>
            </w:rPr>
            <w:fldChar w:fldCharType="separate"/>
          </w:r>
          <w:r w:rsidR="00690879" w:rsidRPr="00690879">
            <w:rPr>
              <w:noProof/>
              <w:sz w:val="24"/>
              <w:szCs w:val="24"/>
              <w:lang w:val="en-GB"/>
            </w:rPr>
            <w:t>(Heather M. Jensen, Engineering of a synthetic electron conduit in living cells., 2010)</w:t>
          </w:r>
          <w:r w:rsidR="00852216">
            <w:rPr>
              <w:sz w:val="24"/>
              <w:szCs w:val="24"/>
            </w:rPr>
            <w:fldChar w:fldCharType="end"/>
          </w:r>
        </w:sdtContent>
      </w:sdt>
    </w:p>
    <w:p w:rsidR="003D2CBC" w:rsidRDefault="003D2CBC" w:rsidP="003D2CBC">
      <w:pPr>
        <w:jc w:val="both"/>
        <w:rPr>
          <w:lang w:val="en-GB"/>
        </w:rPr>
      </w:pPr>
      <w:r>
        <w:rPr>
          <w:lang w:val="en-GB"/>
        </w:rPr>
        <w:t xml:space="preserve">We model the agent </w:t>
      </w:r>
      <w:proofErr w:type="spellStart"/>
      <w:r>
        <w:rPr>
          <w:lang w:val="en-GB"/>
        </w:rPr>
        <w:t>NapC</w:t>
      </w:r>
      <w:proofErr w:type="spellEnd"/>
      <w:r>
        <w:rPr>
          <w:lang w:val="en-GB"/>
        </w:rPr>
        <w:t xml:space="preserve"> so that it carries 0, 2 or 4 electrons. We assume that the 4 </w:t>
      </w:r>
      <w:proofErr w:type="spellStart"/>
      <w:r>
        <w:rPr>
          <w:lang w:val="en-GB"/>
        </w:rPr>
        <w:t>haems</w:t>
      </w:r>
      <w:proofErr w:type="spellEnd"/>
      <w:r>
        <w:rPr>
          <w:lang w:val="en-GB"/>
        </w:rPr>
        <w:t xml:space="preserve"> it contains act as two </w:t>
      </w:r>
      <w:proofErr w:type="spellStart"/>
      <w:r>
        <w:rPr>
          <w:lang w:val="en-GB"/>
        </w:rPr>
        <w:t>tuples</w:t>
      </w:r>
      <w:proofErr w:type="spellEnd"/>
      <w:sdt>
        <w:sdtPr>
          <w:rPr>
            <w:lang w:val="en-GB"/>
          </w:rPr>
          <w:id w:val="58826852"/>
          <w:citation/>
        </w:sdtPr>
        <w:sdtContent>
          <w:r>
            <w:rPr>
              <w:lang w:val="en-GB"/>
            </w:rPr>
            <w:fldChar w:fldCharType="begin"/>
          </w:r>
          <w:r>
            <w:rPr>
              <w:lang w:val="en-GB"/>
            </w:rPr>
            <w:instrText xml:space="preserve"> CITATION Mic02 \l 2057 </w:instrText>
          </w:r>
          <w:r>
            <w:rPr>
              <w:lang w:val="en-GB"/>
            </w:rPr>
            <w:fldChar w:fldCharType="separate"/>
          </w:r>
          <w:r w:rsidR="00690879">
            <w:rPr>
              <w:noProof/>
              <w:lang w:val="en-GB"/>
            </w:rPr>
            <w:t xml:space="preserve"> (Michael L. CARTRON, 2002)</w:t>
          </w:r>
          <w:r>
            <w:rPr>
              <w:lang w:val="en-GB"/>
            </w:rPr>
            <w:fldChar w:fldCharType="end"/>
          </w:r>
        </w:sdtContent>
      </w:sdt>
      <w:r>
        <w:rPr>
          <w:lang w:val="en-GB"/>
        </w:rPr>
        <w:t>.</w:t>
      </w:r>
    </w:p>
    <w:p w:rsidR="00884653" w:rsidRDefault="00884653" w:rsidP="00884653">
      <w:pPr>
        <w:pStyle w:val="Heading2"/>
        <w:rPr>
          <w:lang w:val="en-GB"/>
        </w:rPr>
      </w:pPr>
      <w:r>
        <w:rPr>
          <w:lang w:val="en-GB"/>
        </w:rPr>
        <w:t>Rules</w:t>
      </w:r>
    </w:p>
    <w:p w:rsidR="00423CED" w:rsidRPr="004A25D0" w:rsidRDefault="00423CED" w:rsidP="00423CED">
      <w:pPr>
        <w:spacing w:after="0"/>
        <w:rPr>
          <w:rFonts w:ascii="Courier New" w:hAnsi="Courier New" w:cs="Courier New"/>
          <w:lang w:val="en-GB"/>
        </w:rPr>
      </w:pPr>
      <w:proofErr w:type="gramStart"/>
      <w:r w:rsidRPr="004A25D0">
        <w:rPr>
          <w:rFonts w:ascii="Courier New" w:hAnsi="Courier New" w:cs="Courier New"/>
          <w:lang w:val="en-GB"/>
        </w:rPr>
        <w:t>'</w:t>
      </w:r>
      <w:proofErr w:type="spellStart"/>
      <w:r w:rsidRPr="004A25D0">
        <w:rPr>
          <w:rFonts w:ascii="Courier New" w:hAnsi="Courier New" w:cs="Courier New"/>
          <w:lang w:val="en-GB"/>
        </w:rPr>
        <w:t>NapC</w:t>
      </w:r>
      <w:proofErr w:type="spellEnd"/>
      <w:r w:rsidRPr="004A25D0">
        <w:rPr>
          <w:rFonts w:ascii="Courier New" w:hAnsi="Courier New" w:cs="Courier New"/>
          <w:lang w:val="en-GB"/>
        </w:rPr>
        <w:t>(</w:t>
      </w:r>
      <w:proofErr w:type="gramEnd"/>
      <w:r w:rsidRPr="004A25D0">
        <w:rPr>
          <w:rFonts w:ascii="Courier New" w:hAnsi="Courier New" w:cs="Courier New"/>
          <w:lang w:val="en-GB"/>
        </w:rPr>
        <w:t xml:space="preserve">carry~0) absorbs </w:t>
      </w:r>
      <w:proofErr w:type="spellStart"/>
      <w:r w:rsidRPr="004A25D0">
        <w:rPr>
          <w:rFonts w:ascii="Courier New" w:hAnsi="Courier New" w:cs="Courier New"/>
          <w:lang w:val="en-GB"/>
        </w:rPr>
        <w:t>Quinol</w:t>
      </w:r>
      <w:proofErr w:type="spellEnd"/>
      <w:r w:rsidRPr="004A25D0">
        <w:rPr>
          <w:rFonts w:ascii="Courier New" w:hAnsi="Courier New" w:cs="Courier New"/>
          <w:lang w:val="en-GB"/>
        </w:rPr>
        <w:t>'</w:t>
      </w:r>
      <w:r w:rsidRPr="004A25D0">
        <w:rPr>
          <w:rFonts w:ascii="Courier New" w:hAnsi="Courier New" w:cs="Courier New"/>
          <w:lang w:val="en-GB"/>
        </w:rPr>
        <w:cr/>
      </w:r>
      <w:proofErr w:type="gramStart"/>
      <w:r w:rsidRPr="004A25D0">
        <w:rPr>
          <w:rFonts w:ascii="Courier New" w:hAnsi="Courier New" w:cs="Courier New"/>
          <w:lang w:val="en-GB"/>
        </w:rPr>
        <w:t>'</w:t>
      </w:r>
      <w:proofErr w:type="spellStart"/>
      <w:r w:rsidRPr="004A25D0">
        <w:rPr>
          <w:rFonts w:ascii="Courier New" w:hAnsi="Courier New" w:cs="Courier New"/>
          <w:lang w:val="en-GB"/>
        </w:rPr>
        <w:t>NapC</w:t>
      </w:r>
      <w:proofErr w:type="spellEnd"/>
      <w:r w:rsidRPr="004A25D0">
        <w:rPr>
          <w:rFonts w:ascii="Courier New" w:hAnsi="Courier New" w:cs="Courier New"/>
          <w:lang w:val="en-GB"/>
        </w:rPr>
        <w:t>(</w:t>
      </w:r>
      <w:proofErr w:type="gramEnd"/>
      <w:r w:rsidRPr="004A25D0">
        <w:rPr>
          <w:rFonts w:ascii="Courier New" w:hAnsi="Courier New" w:cs="Courier New"/>
          <w:lang w:val="en-GB"/>
        </w:rPr>
        <w:t xml:space="preserve">carry~2) absorbs </w:t>
      </w:r>
      <w:proofErr w:type="spellStart"/>
      <w:r w:rsidRPr="004A25D0">
        <w:rPr>
          <w:rFonts w:ascii="Courier New" w:hAnsi="Courier New" w:cs="Courier New"/>
          <w:lang w:val="en-GB"/>
        </w:rPr>
        <w:t>Quinol</w:t>
      </w:r>
      <w:proofErr w:type="spellEnd"/>
      <w:r w:rsidRPr="004A25D0">
        <w:rPr>
          <w:rFonts w:ascii="Courier New" w:hAnsi="Courier New" w:cs="Courier New"/>
          <w:lang w:val="en-GB"/>
        </w:rPr>
        <w:t>'</w:t>
      </w:r>
    </w:p>
    <w:p w:rsidR="00423CED" w:rsidRDefault="00423CED" w:rsidP="00423CED">
      <w:pPr>
        <w:spacing w:after="0"/>
        <w:rPr>
          <w:lang w:val="en-GB"/>
        </w:rPr>
      </w:pPr>
    </w:p>
    <w:p w:rsidR="00746822" w:rsidRDefault="003D2CBC" w:rsidP="004A25D0">
      <w:pPr>
        <w:pStyle w:val="Quote"/>
        <w:jc w:val="both"/>
        <w:rPr>
          <w:lang w:val="en-GB"/>
        </w:rPr>
      </w:pPr>
      <w:r w:rsidRPr="004A25D0">
        <w:rPr>
          <w:lang w:val="en-GB"/>
        </w:rPr>
        <w:t xml:space="preserve"> </w:t>
      </w:r>
      <w:r w:rsidR="004A25D0" w:rsidRPr="004A25D0">
        <w:rPr>
          <w:lang w:val="en-GB"/>
        </w:rPr>
        <w:t>“</w:t>
      </w:r>
      <w:proofErr w:type="spellStart"/>
      <w:r w:rsidR="004A25D0" w:rsidRPr="004A25D0">
        <w:rPr>
          <w:lang w:val="en-GB" w:bidi="ar-SA"/>
        </w:rPr>
        <w:t>Redox</w:t>
      </w:r>
      <w:proofErr w:type="spellEnd"/>
      <w:r w:rsidR="004A25D0" w:rsidRPr="004A25D0">
        <w:rPr>
          <w:lang w:val="en-GB" w:bidi="ar-SA"/>
        </w:rPr>
        <w:t xml:space="preserve"> </w:t>
      </w:r>
      <w:proofErr w:type="spellStart"/>
      <w:r w:rsidR="004A25D0" w:rsidRPr="004A25D0">
        <w:rPr>
          <w:lang w:val="en-GB" w:bidi="ar-SA"/>
        </w:rPr>
        <w:t>potentiometric</w:t>
      </w:r>
      <w:proofErr w:type="spellEnd"/>
      <w:r w:rsidR="004A25D0" w:rsidRPr="004A25D0">
        <w:rPr>
          <w:lang w:val="en-GB" w:bidi="ar-SA"/>
        </w:rPr>
        <w:t xml:space="preserve"> analysis indicated that the </w:t>
      </w:r>
      <w:proofErr w:type="spellStart"/>
      <w:r w:rsidR="004A25D0" w:rsidRPr="004A25D0">
        <w:rPr>
          <w:lang w:val="en-GB" w:bidi="ar-SA"/>
        </w:rPr>
        <w:t>haems</w:t>
      </w:r>
      <w:proofErr w:type="spellEnd"/>
      <w:r w:rsidR="004A25D0" w:rsidRPr="004A25D0">
        <w:rPr>
          <w:lang w:val="en-GB" w:bidi="ar-SA"/>
        </w:rPr>
        <w:t xml:space="preserve"> had low midpoint </w:t>
      </w:r>
      <w:proofErr w:type="spellStart"/>
      <w:r w:rsidR="004A25D0" w:rsidRPr="004A25D0">
        <w:rPr>
          <w:lang w:val="en-GB" w:bidi="ar-SA"/>
        </w:rPr>
        <w:t>redox</w:t>
      </w:r>
      <w:proofErr w:type="spellEnd"/>
      <w:r w:rsidR="004A25D0" w:rsidRPr="004A25D0">
        <w:rPr>
          <w:lang w:val="en-GB" w:bidi="ar-SA"/>
        </w:rPr>
        <w:t xml:space="preserve"> potentials (E</w:t>
      </w:r>
      <w:r w:rsidR="004A25D0" w:rsidRPr="004A25D0">
        <w:rPr>
          <w:vertAlign w:val="subscript"/>
          <w:lang w:val="en-GB" w:bidi="ar-SA"/>
        </w:rPr>
        <w:t>m</w:t>
      </w:r>
      <w:proofErr w:type="gramStart"/>
      <w:r w:rsidR="004A25D0" w:rsidRPr="004A25D0">
        <w:rPr>
          <w:vertAlign w:val="subscript"/>
          <w:lang w:val="en-GB" w:bidi="ar-SA"/>
        </w:rPr>
        <w:t>,8,0</w:t>
      </w:r>
      <w:proofErr w:type="gramEnd"/>
      <w:r w:rsidR="004A25D0" w:rsidRPr="004A25D0">
        <w:rPr>
          <w:lang w:val="en-GB" w:bidi="ar-SA"/>
        </w:rPr>
        <w:t>)</w:t>
      </w:r>
      <w:r w:rsidR="004A25D0">
        <w:rPr>
          <w:lang w:val="en-GB" w:bidi="ar-SA"/>
        </w:rPr>
        <w:t xml:space="preserve"> </w:t>
      </w:r>
      <w:r w:rsidR="004A25D0" w:rsidRPr="004A25D0">
        <w:rPr>
          <w:lang w:val="en-GB" w:bidi="ar-SA"/>
        </w:rPr>
        <w:t>of -56 mV, -181 mV, -207 mV and -235 mV.</w:t>
      </w:r>
      <w:r w:rsidR="004A25D0">
        <w:rPr>
          <w:lang w:val="en-GB"/>
        </w:rPr>
        <w:t xml:space="preserve">” </w:t>
      </w:r>
      <w:sdt>
        <w:sdtPr>
          <w:rPr>
            <w:lang w:val="en-GB"/>
          </w:rPr>
          <w:id w:val="58826839"/>
          <w:citation/>
        </w:sdtPr>
        <w:sdtContent>
          <w:r w:rsidR="004A25D0">
            <w:rPr>
              <w:lang w:val="en-GB"/>
            </w:rPr>
            <w:fldChar w:fldCharType="begin"/>
          </w:r>
          <w:r w:rsidR="004A25D0">
            <w:rPr>
              <w:lang w:val="en-GB"/>
            </w:rPr>
            <w:instrText xml:space="preserve"> CITATION Mic02 \l 2057 </w:instrText>
          </w:r>
          <w:r w:rsidR="004A25D0">
            <w:rPr>
              <w:lang w:val="en-GB"/>
            </w:rPr>
            <w:fldChar w:fldCharType="separate"/>
          </w:r>
          <w:r w:rsidR="00690879">
            <w:rPr>
              <w:noProof/>
              <w:lang w:val="en-GB"/>
            </w:rPr>
            <w:t>(Michael L. CARTRON, 2002)</w:t>
          </w:r>
          <w:r w:rsidR="004A25D0">
            <w:rPr>
              <w:lang w:val="en-GB"/>
            </w:rPr>
            <w:fldChar w:fldCharType="end"/>
          </w:r>
        </w:sdtContent>
      </w:sdt>
    </w:p>
    <w:p w:rsidR="008E2CD1" w:rsidRPr="00AD2952" w:rsidRDefault="005A21B7" w:rsidP="00AD2952">
      <w:pPr>
        <w:jc w:val="both"/>
        <w:rPr>
          <w:lang w:val="en-GB"/>
        </w:rPr>
      </w:pPr>
      <w:r w:rsidRPr="00AD2952">
        <w:rPr>
          <w:lang w:val="en-GB"/>
        </w:rPr>
        <w:t>From the above citation</w:t>
      </w:r>
      <w:r w:rsidR="00AD2952" w:rsidRPr="00AD2952">
        <w:rPr>
          <w:lang w:val="en-GB"/>
        </w:rPr>
        <w:t>,</w:t>
      </w:r>
      <w:r w:rsidRPr="00AD2952">
        <w:rPr>
          <w:lang w:val="en-GB"/>
        </w:rPr>
        <w:t xml:space="preserve"> we assume that the ‘</w:t>
      </w:r>
      <w:proofErr w:type="spellStart"/>
      <w:r w:rsidRPr="00AD2952">
        <w:rPr>
          <w:lang w:val="en-GB"/>
        </w:rPr>
        <w:t>redox</w:t>
      </w:r>
      <w:proofErr w:type="spellEnd"/>
      <w:r w:rsidRPr="00AD2952">
        <w:rPr>
          <w:lang w:val="en-GB"/>
        </w:rPr>
        <w:t xml:space="preserve">’ potentials of the two </w:t>
      </w:r>
      <w:proofErr w:type="spellStart"/>
      <w:r w:rsidR="00AD2952">
        <w:rPr>
          <w:lang w:val="en-GB"/>
        </w:rPr>
        <w:t>haem</w:t>
      </w:r>
      <w:proofErr w:type="spellEnd"/>
      <w:r w:rsidR="00AD2952">
        <w:rPr>
          <w:lang w:val="en-GB"/>
        </w:rPr>
        <w:t xml:space="preserve"> </w:t>
      </w:r>
      <w:proofErr w:type="spellStart"/>
      <w:r w:rsidRPr="00AD2952">
        <w:rPr>
          <w:lang w:val="en-GB"/>
        </w:rPr>
        <w:t>tuples</w:t>
      </w:r>
      <w:proofErr w:type="spellEnd"/>
      <w:r w:rsidRPr="00AD2952">
        <w:rPr>
          <w:lang w:val="en-GB"/>
        </w:rPr>
        <w:t xml:space="preserve"> of </w:t>
      </w:r>
      <w:proofErr w:type="spellStart"/>
      <w:r w:rsidR="00AD2952">
        <w:rPr>
          <w:lang w:val="en-GB"/>
        </w:rPr>
        <w:t>NapC</w:t>
      </w:r>
      <w:proofErr w:type="spellEnd"/>
      <w:r w:rsidRPr="00AD2952">
        <w:rPr>
          <w:lang w:val="en-GB"/>
        </w:rPr>
        <w:t xml:space="preserve"> are  </w:t>
      </w:r>
      <w:r w:rsidR="00AD2952">
        <w:rPr>
          <w:lang w:val="en-GB"/>
        </w:rPr>
        <w:t>-</w:t>
      </w:r>
      <w:r w:rsidRPr="00AD2952">
        <w:rPr>
          <w:lang w:val="en-GB"/>
        </w:rPr>
        <w:t>118.5</w:t>
      </w:r>
      <w:r w:rsidR="00AD2952">
        <w:rPr>
          <w:lang w:val="en-GB"/>
        </w:rPr>
        <w:t xml:space="preserve"> </w:t>
      </w:r>
      <w:r w:rsidRPr="00AD2952">
        <w:rPr>
          <w:lang w:val="en-GB"/>
        </w:rPr>
        <w:t xml:space="preserve">mV (the average of </w:t>
      </w:r>
      <w:r w:rsidRPr="00AD2952">
        <w:rPr>
          <w:lang w:val="en-GB" w:bidi="ar-SA"/>
        </w:rPr>
        <w:t>-56 mV and</w:t>
      </w:r>
      <w:r w:rsidR="00AD2952">
        <w:rPr>
          <w:lang w:val="en-GB" w:bidi="ar-SA"/>
        </w:rPr>
        <w:t xml:space="preserve"> -181 mV</w:t>
      </w:r>
      <w:r w:rsidRPr="00AD2952">
        <w:rPr>
          <w:lang w:val="en-GB"/>
        </w:rPr>
        <w:t>) and -221mV</w:t>
      </w:r>
      <w:r w:rsidR="00AD2952" w:rsidRPr="00AD2952">
        <w:rPr>
          <w:lang w:val="en-GB"/>
        </w:rPr>
        <w:t xml:space="preserve">(the average of </w:t>
      </w:r>
      <w:r w:rsidR="00AD2952" w:rsidRPr="00AD2952">
        <w:rPr>
          <w:lang w:val="en-GB" w:bidi="ar-SA"/>
        </w:rPr>
        <w:t>-207 mV and -235 mV</w:t>
      </w:r>
      <w:r w:rsidR="00AD2952" w:rsidRPr="00AD2952">
        <w:rPr>
          <w:lang w:val="en-GB"/>
        </w:rPr>
        <w:t>)</w:t>
      </w:r>
      <w:r w:rsidR="00AD2952">
        <w:rPr>
          <w:lang w:val="en-GB"/>
        </w:rPr>
        <w:t>,</w:t>
      </w:r>
      <w:r w:rsidRPr="00AD2952">
        <w:rPr>
          <w:lang w:val="en-GB"/>
        </w:rPr>
        <w:t xml:space="preserve"> respectively. We also assume that the rate of the rule </w:t>
      </w:r>
      <w:proofErr w:type="gramStart"/>
      <w:r w:rsidRPr="00AD2952">
        <w:rPr>
          <w:rFonts w:cs="Courier New"/>
          <w:lang w:val="en-GB"/>
        </w:rPr>
        <w:t>'</w:t>
      </w:r>
      <w:proofErr w:type="spellStart"/>
      <w:r w:rsidRPr="00AD2952">
        <w:rPr>
          <w:rFonts w:cs="Courier New"/>
          <w:lang w:val="en-GB"/>
        </w:rPr>
        <w:t>NapC</w:t>
      </w:r>
      <w:proofErr w:type="spellEnd"/>
      <w:r w:rsidRPr="00AD2952">
        <w:rPr>
          <w:rFonts w:cs="Courier New"/>
          <w:lang w:val="en-GB"/>
        </w:rPr>
        <w:t>(</w:t>
      </w:r>
      <w:proofErr w:type="gramEnd"/>
      <w:r w:rsidRPr="00AD2952">
        <w:rPr>
          <w:rFonts w:cs="Courier New"/>
          <w:lang w:val="en-GB"/>
        </w:rPr>
        <w:t xml:space="preserve">carry~0) absorbs </w:t>
      </w:r>
      <w:proofErr w:type="spellStart"/>
      <w:r w:rsidRPr="00AD2952">
        <w:rPr>
          <w:rFonts w:cs="Courier New"/>
          <w:lang w:val="en-GB"/>
        </w:rPr>
        <w:t>Quinol</w:t>
      </w:r>
      <w:proofErr w:type="spellEnd"/>
      <w:r w:rsidRPr="00AD2952">
        <w:rPr>
          <w:rFonts w:cs="Courier New"/>
          <w:lang w:val="en-GB"/>
        </w:rPr>
        <w:t xml:space="preserve">' is </w:t>
      </w:r>
      <w:r w:rsidR="00AD2952">
        <w:rPr>
          <w:rFonts w:cs="Courier New"/>
          <w:lang w:val="en-GB"/>
        </w:rPr>
        <w:t>the -221mV one</w:t>
      </w:r>
      <w:r w:rsidRPr="00AD2952">
        <w:rPr>
          <w:rFonts w:cs="Courier New"/>
          <w:lang w:val="en-GB"/>
        </w:rPr>
        <w:t xml:space="preserve">, because the </w:t>
      </w:r>
      <w:proofErr w:type="spellStart"/>
      <w:r w:rsidRPr="00AD2952">
        <w:rPr>
          <w:rFonts w:cs="Courier New"/>
          <w:lang w:val="en-GB"/>
        </w:rPr>
        <w:t>tuple</w:t>
      </w:r>
      <w:proofErr w:type="spellEnd"/>
      <w:r w:rsidRPr="00AD2952">
        <w:rPr>
          <w:rFonts w:cs="Courier New"/>
          <w:lang w:val="en-GB"/>
        </w:rPr>
        <w:t xml:space="preserve"> with </w:t>
      </w:r>
      <w:r w:rsidR="00AD2952">
        <w:rPr>
          <w:rFonts w:cs="Courier New"/>
          <w:lang w:val="en-GB"/>
        </w:rPr>
        <w:t xml:space="preserve">higher </w:t>
      </w:r>
      <w:proofErr w:type="spellStart"/>
      <w:r w:rsidRPr="00AD2952">
        <w:rPr>
          <w:rFonts w:cs="Courier New"/>
          <w:lang w:val="en-GB"/>
        </w:rPr>
        <w:t>redox</w:t>
      </w:r>
      <w:proofErr w:type="spellEnd"/>
      <w:r w:rsidRPr="00AD2952">
        <w:rPr>
          <w:rFonts w:cs="Courier New"/>
          <w:lang w:val="en-GB"/>
        </w:rPr>
        <w:t xml:space="preserve"> potential </w:t>
      </w:r>
      <w:r w:rsidR="00AD2952">
        <w:rPr>
          <w:rFonts w:cs="Courier New"/>
          <w:lang w:val="en-GB"/>
        </w:rPr>
        <w:t>will most likely be ‘filled’ with electrons first.</w:t>
      </w:r>
    </w:p>
    <w:p w:rsidR="008E2CD1" w:rsidRDefault="001C2240" w:rsidP="001C2240">
      <w:pPr>
        <w:jc w:val="both"/>
        <w:rPr>
          <w:lang w:val="en-GB" w:bidi="ar-SA"/>
        </w:rPr>
      </w:pPr>
      <w:r>
        <w:rPr>
          <w:lang w:val="en-GB"/>
        </w:rPr>
        <w:t xml:space="preserve">Assuming, again, that </w:t>
      </w:r>
      <w:r w:rsidRPr="006A2452">
        <w:rPr>
          <w:lang w:val="en-GB" w:bidi="ar-SA"/>
        </w:rPr>
        <w:t>the relations between the different rates in the model are the same as the corresponding relations between the oxida</w:t>
      </w:r>
      <w:r>
        <w:rPr>
          <w:lang w:val="en-GB" w:bidi="ar-SA"/>
        </w:rPr>
        <w:t>tion-reduction potentials above, we fix the following rate for the given rules:</w:t>
      </w:r>
    </w:p>
    <w:p w:rsidR="001C2240" w:rsidRDefault="001C2240" w:rsidP="001C2240">
      <w:pPr>
        <w:spacing w:after="0"/>
        <w:rPr>
          <w:rFonts w:ascii="Courier New" w:hAnsi="Courier New" w:cs="Courier New"/>
          <w:lang w:val="en-GB"/>
        </w:rPr>
      </w:pPr>
      <w:proofErr w:type="gramStart"/>
      <w:r w:rsidRPr="004A25D0">
        <w:rPr>
          <w:rFonts w:ascii="Courier New" w:hAnsi="Courier New" w:cs="Courier New"/>
          <w:lang w:val="en-GB"/>
        </w:rPr>
        <w:t>'</w:t>
      </w:r>
      <w:proofErr w:type="spellStart"/>
      <w:r w:rsidRPr="004A25D0">
        <w:rPr>
          <w:rFonts w:ascii="Courier New" w:hAnsi="Courier New" w:cs="Courier New"/>
          <w:lang w:val="en-GB"/>
        </w:rPr>
        <w:t>NapC</w:t>
      </w:r>
      <w:proofErr w:type="spellEnd"/>
      <w:r w:rsidRPr="004A25D0">
        <w:rPr>
          <w:rFonts w:ascii="Courier New" w:hAnsi="Courier New" w:cs="Courier New"/>
          <w:lang w:val="en-GB"/>
        </w:rPr>
        <w:t>(</w:t>
      </w:r>
      <w:proofErr w:type="gramEnd"/>
      <w:r w:rsidRPr="004A25D0">
        <w:rPr>
          <w:rFonts w:ascii="Courier New" w:hAnsi="Courier New" w:cs="Courier New"/>
          <w:lang w:val="en-GB"/>
        </w:rPr>
        <w:t xml:space="preserve">carry~0) absorbs </w:t>
      </w:r>
      <w:proofErr w:type="spellStart"/>
      <w:r w:rsidRPr="004A25D0">
        <w:rPr>
          <w:rFonts w:ascii="Courier New" w:hAnsi="Courier New" w:cs="Courier New"/>
          <w:lang w:val="en-GB"/>
        </w:rPr>
        <w:t>Quinol</w:t>
      </w:r>
      <w:proofErr w:type="spellEnd"/>
      <w:r w:rsidRPr="004A25D0">
        <w:rPr>
          <w:rFonts w:ascii="Courier New" w:hAnsi="Courier New" w:cs="Courier New"/>
          <w:lang w:val="en-GB"/>
        </w:rPr>
        <w:t>'</w:t>
      </w:r>
      <w:r>
        <w:rPr>
          <w:rFonts w:ascii="Courier New" w:hAnsi="Courier New" w:cs="Courier New"/>
          <w:lang w:val="en-GB"/>
        </w:rPr>
        <w:tab/>
        <w:t>-&gt;</w:t>
      </w:r>
      <w:r w:rsidRPr="001C2240">
        <w:rPr>
          <w:rFonts w:ascii="Courier New" w:hAnsi="Courier New" w:cs="Courier New"/>
          <w:lang w:val="en-GB"/>
        </w:rPr>
        <w:t>(0.221/0.32)*(1E-5)</w:t>
      </w:r>
    </w:p>
    <w:p w:rsidR="001C2240" w:rsidRDefault="001C2240" w:rsidP="001C2240">
      <w:pPr>
        <w:spacing w:after="0"/>
        <w:rPr>
          <w:rFonts w:ascii="Courier New" w:hAnsi="Courier New" w:cs="Courier New"/>
          <w:lang w:val="en-GB"/>
        </w:rPr>
      </w:pPr>
      <w:proofErr w:type="gramStart"/>
      <w:r w:rsidRPr="004A25D0">
        <w:rPr>
          <w:rFonts w:ascii="Courier New" w:hAnsi="Courier New" w:cs="Courier New"/>
          <w:lang w:val="en-GB"/>
        </w:rPr>
        <w:t>'</w:t>
      </w:r>
      <w:proofErr w:type="spellStart"/>
      <w:r w:rsidRPr="004A25D0">
        <w:rPr>
          <w:rFonts w:ascii="Courier New" w:hAnsi="Courier New" w:cs="Courier New"/>
          <w:lang w:val="en-GB"/>
        </w:rPr>
        <w:t>NapC</w:t>
      </w:r>
      <w:proofErr w:type="spellEnd"/>
      <w:r w:rsidRPr="004A25D0">
        <w:rPr>
          <w:rFonts w:ascii="Courier New" w:hAnsi="Courier New" w:cs="Courier New"/>
          <w:lang w:val="en-GB"/>
        </w:rPr>
        <w:t>(</w:t>
      </w:r>
      <w:proofErr w:type="gramEnd"/>
      <w:r w:rsidRPr="004A25D0">
        <w:rPr>
          <w:rFonts w:ascii="Courier New" w:hAnsi="Courier New" w:cs="Courier New"/>
          <w:lang w:val="en-GB"/>
        </w:rPr>
        <w:t xml:space="preserve">carry~2) absorbs </w:t>
      </w:r>
      <w:proofErr w:type="spellStart"/>
      <w:r w:rsidRPr="004A25D0">
        <w:rPr>
          <w:rFonts w:ascii="Courier New" w:hAnsi="Courier New" w:cs="Courier New"/>
          <w:lang w:val="en-GB"/>
        </w:rPr>
        <w:t>Quinol</w:t>
      </w:r>
      <w:proofErr w:type="spellEnd"/>
      <w:r w:rsidRPr="004A25D0">
        <w:rPr>
          <w:rFonts w:ascii="Courier New" w:hAnsi="Courier New" w:cs="Courier New"/>
          <w:lang w:val="en-GB"/>
        </w:rPr>
        <w:t>'</w:t>
      </w:r>
      <w:r>
        <w:rPr>
          <w:rFonts w:ascii="Courier New" w:hAnsi="Courier New" w:cs="Courier New"/>
          <w:lang w:val="en-GB"/>
        </w:rPr>
        <w:tab/>
        <w:t>-&gt;</w:t>
      </w:r>
      <w:r w:rsidR="00CB3D2E">
        <w:rPr>
          <w:rFonts w:ascii="Courier New" w:hAnsi="Courier New" w:cs="Courier New"/>
          <w:lang w:val="en-GB"/>
        </w:rPr>
        <w:t>(0.1185</w:t>
      </w:r>
      <w:r w:rsidRPr="001C2240">
        <w:rPr>
          <w:rFonts w:ascii="Courier New" w:hAnsi="Courier New" w:cs="Courier New"/>
          <w:lang w:val="en-GB"/>
        </w:rPr>
        <w:t>/0.32)*(1E-5)</w:t>
      </w:r>
    </w:p>
    <w:p w:rsidR="001C2240" w:rsidRPr="002145C0" w:rsidRDefault="001C2240" w:rsidP="001C2240">
      <w:pPr>
        <w:rPr>
          <w:rStyle w:val="SubtleEmphasis"/>
        </w:rPr>
      </w:pPr>
      <w:r w:rsidRPr="002145C0">
        <w:rPr>
          <w:rStyle w:val="SubtleEmphasis"/>
        </w:rPr>
        <w:t xml:space="preserve">Where -0.32V is the </w:t>
      </w:r>
      <w:proofErr w:type="spellStart"/>
      <w:r w:rsidRPr="002145C0">
        <w:rPr>
          <w:rStyle w:val="SubtleEmphasis"/>
        </w:rPr>
        <w:t>redox</w:t>
      </w:r>
      <w:proofErr w:type="spellEnd"/>
      <w:r w:rsidRPr="002145C0">
        <w:rPr>
          <w:rStyle w:val="SubtleEmphasis"/>
        </w:rPr>
        <w:t xml:space="preserve"> potential of NADH.</w:t>
      </w:r>
    </w:p>
    <w:p w:rsidR="008E2CD1" w:rsidRDefault="003F58C6" w:rsidP="008E2CD1">
      <w:pPr>
        <w:pStyle w:val="Heading1"/>
      </w:pPr>
      <w:r>
        <w:t>3</w:t>
      </w:r>
      <w:r w:rsidR="008E2CD1">
        <w:t>_MtrABC.ka</w:t>
      </w:r>
    </w:p>
    <w:p w:rsidR="003F58C6" w:rsidRDefault="008E2CD1" w:rsidP="008E2CD1">
      <w:pPr>
        <w:pStyle w:val="Subtitle"/>
        <w:spacing w:after="0"/>
      </w:pPr>
      <w:proofErr w:type="spellStart"/>
      <w:r>
        <w:t>NapC</w:t>
      </w:r>
      <w:proofErr w:type="spellEnd"/>
      <w:r>
        <w:t xml:space="preserve"> -&gt; </w:t>
      </w:r>
      <w:proofErr w:type="spellStart"/>
      <w:r>
        <w:t>MtrA</w:t>
      </w:r>
      <w:proofErr w:type="spellEnd"/>
    </w:p>
    <w:p w:rsidR="003F58C6" w:rsidRDefault="008E2CD1" w:rsidP="008E2CD1">
      <w:pPr>
        <w:pStyle w:val="Subtitle"/>
        <w:spacing w:after="0"/>
      </w:pPr>
      <w:proofErr w:type="spellStart"/>
      <w:r>
        <w:t>MtrA</w:t>
      </w:r>
      <w:proofErr w:type="spellEnd"/>
      <w:r>
        <w:t xml:space="preserve"> -&gt; Fe soluble</w:t>
      </w:r>
    </w:p>
    <w:p w:rsidR="008E2CD1" w:rsidRDefault="008E2CD1" w:rsidP="008E2CD1">
      <w:pPr>
        <w:pStyle w:val="Subtitle"/>
        <w:spacing w:after="0"/>
      </w:pPr>
      <w:proofErr w:type="spellStart"/>
      <w:r>
        <w:t>MtrA</w:t>
      </w:r>
      <w:proofErr w:type="spellEnd"/>
      <w:r>
        <w:t xml:space="preserve"> -&gt; </w:t>
      </w:r>
      <w:proofErr w:type="spellStart"/>
      <w:r>
        <w:t>MtrB</w:t>
      </w:r>
      <w:proofErr w:type="spellEnd"/>
    </w:p>
    <w:p w:rsidR="008E2CD1" w:rsidRDefault="008E2CD1" w:rsidP="008E2CD1">
      <w:pPr>
        <w:pStyle w:val="Heading2"/>
      </w:pPr>
      <w:r>
        <w:t>Agents:</w:t>
      </w:r>
    </w:p>
    <w:p w:rsidR="008E2CD1" w:rsidRPr="008E2CD1" w:rsidRDefault="008E2CD1" w:rsidP="008E2CD1">
      <w:pPr>
        <w:spacing w:after="0"/>
        <w:rPr>
          <w:rFonts w:ascii="Courier New" w:hAnsi="Courier New" w:cs="Courier New"/>
        </w:rPr>
      </w:pPr>
      <w:r w:rsidRPr="008E2CD1">
        <w:rPr>
          <w:rFonts w:ascii="Courier New" w:hAnsi="Courier New" w:cs="Courier New"/>
        </w:rPr>
        <w:t xml:space="preserve">%agent: </w:t>
      </w:r>
      <w:proofErr w:type="spellStart"/>
      <w:proofErr w:type="gramStart"/>
      <w:r w:rsidRPr="008E2CD1">
        <w:rPr>
          <w:rFonts w:ascii="Courier New" w:hAnsi="Courier New" w:cs="Courier New"/>
        </w:rPr>
        <w:t>mtrB</w:t>
      </w:r>
      <w:proofErr w:type="spellEnd"/>
      <w:r w:rsidRPr="008E2CD1">
        <w:rPr>
          <w:rFonts w:ascii="Courier New" w:hAnsi="Courier New" w:cs="Courier New"/>
        </w:rPr>
        <w:t>(</w:t>
      </w:r>
      <w:proofErr w:type="spellStart"/>
      <w:proofErr w:type="gramEnd"/>
      <w:r w:rsidRPr="008E2CD1">
        <w:rPr>
          <w:rFonts w:ascii="Courier New" w:hAnsi="Courier New" w:cs="Courier New"/>
        </w:rPr>
        <w:t>dom</w:t>
      </w:r>
      <w:proofErr w:type="spellEnd"/>
      <w:r w:rsidRPr="008E2CD1">
        <w:rPr>
          <w:rFonts w:ascii="Courier New" w:hAnsi="Courier New" w:cs="Courier New"/>
        </w:rPr>
        <w:t>)</w:t>
      </w:r>
    </w:p>
    <w:p w:rsidR="008E2CD1" w:rsidRPr="008E2CD1" w:rsidRDefault="008E2CD1" w:rsidP="008E2CD1">
      <w:pPr>
        <w:spacing w:after="0"/>
        <w:rPr>
          <w:rFonts w:ascii="Courier New" w:hAnsi="Courier New" w:cs="Courier New"/>
        </w:rPr>
      </w:pPr>
      <w:r w:rsidRPr="008E2CD1">
        <w:rPr>
          <w:rFonts w:ascii="Courier New" w:hAnsi="Courier New" w:cs="Courier New"/>
        </w:rPr>
        <w:t xml:space="preserve">%agent: </w:t>
      </w:r>
      <w:proofErr w:type="spellStart"/>
      <w:proofErr w:type="gramStart"/>
      <w:r w:rsidRPr="008E2CD1">
        <w:rPr>
          <w:rFonts w:ascii="Courier New" w:hAnsi="Courier New" w:cs="Courier New"/>
        </w:rPr>
        <w:t>NapC</w:t>
      </w:r>
      <w:proofErr w:type="spellEnd"/>
      <w:r w:rsidRPr="008E2CD1">
        <w:rPr>
          <w:rFonts w:ascii="Courier New" w:hAnsi="Courier New" w:cs="Courier New"/>
        </w:rPr>
        <w:t>(</w:t>
      </w:r>
      <w:proofErr w:type="spellStart"/>
      <w:proofErr w:type="gramEnd"/>
      <w:r w:rsidRPr="008E2CD1">
        <w:rPr>
          <w:rFonts w:ascii="Courier New" w:hAnsi="Courier New" w:cs="Courier New"/>
        </w:rPr>
        <w:t>dom</w:t>
      </w:r>
      <w:proofErr w:type="spellEnd"/>
      <w:r w:rsidRPr="008E2CD1">
        <w:rPr>
          <w:rFonts w:ascii="Courier New" w:hAnsi="Courier New" w:cs="Courier New"/>
        </w:rPr>
        <w:t>)</w:t>
      </w:r>
    </w:p>
    <w:p w:rsidR="008E2CD1" w:rsidRPr="008E2CD1" w:rsidRDefault="008E2CD1" w:rsidP="008E2CD1">
      <w:pPr>
        <w:spacing w:after="0"/>
        <w:rPr>
          <w:rFonts w:ascii="Courier New" w:hAnsi="Courier New" w:cs="Courier New"/>
        </w:rPr>
      </w:pPr>
      <w:r w:rsidRPr="008E2CD1">
        <w:rPr>
          <w:rFonts w:ascii="Courier New" w:hAnsi="Courier New" w:cs="Courier New"/>
        </w:rPr>
        <w:t xml:space="preserve">%agent: </w:t>
      </w:r>
      <w:proofErr w:type="spellStart"/>
      <w:proofErr w:type="gramStart"/>
      <w:r w:rsidRPr="008E2CD1">
        <w:rPr>
          <w:rFonts w:ascii="Courier New" w:hAnsi="Courier New" w:cs="Courier New"/>
        </w:rPr>
        <w:t>mtrA</w:t>
      </w:r>
      <w:proofErr w:type="spellEnd"/>
      <w:r w:rsidRPr="008E2CD1">
        <w:rPr>
          <w:rFonts w:ascii="Courier New" w:hAnsi="Courier New" w:cs="Courier New"/>
        </w:rPr>
        <w:t>(</w:t>
      </w:r>
      <w:proofErr w:type="spellStart"/>
      <w:proofErr w:type="gramEnd"/>
      <w:r w:rsidRPr="008E2CD1">
        <w:rPr>
          <w:rFonts w:ascii="Courier New" w:hAnsi="Courier New" w:cs="Courier New"/>
        </w:rPr>
        <w:t>conn</w:t>
      </w:r>
      <w:proofErr w:type="spellEnd"/>
      <w:r w:rsidRPr="008E2CD1">
        <w:rPr>
          <w:rFonts w:ascii="Courier New" w:hAnsi="Courier New" w:cs="Courier New"/>
        </w:rPr>
        <w:t>, carry~0~1~2~3~4~5~6~7~8~9~10)</w:t>
      </w:r>
    </w:p>
    <w:p w:rsidR="008E2CD1" w:rsidRPr="008E2CD1" w:rsidRDefault="008E2CD1" w:rsidP="008E2CD1">
      <w:pPr>
        <w:spacing w:after="0"/>
        <w:rPr>
          <w:rFonts w:ascii="Courier New" w:hAnsi="Courier New" w:cs="Courier New"/>
        </w:rPr>
      </w:pPr>
      <w:r w:rsidRPr="008E2CD1">
        <w:rPr>
          <w:rFonts w:ascii="Courier New" w:hAnsi="Courier New" w:cs="Courier New"/>
        </w:rPr>
        <w:t xml:space="preserve">%agent: </w:t>
      </w:r>
      <w:proofErr w:type="spellStart"/>
      <w:proofErr w:type="gramStart"/>
      <w:r w:rsidRPr="008E2CD1">
        <w:rPr>
          <w:rFonts w:ascii="Courier New" w:hAnsi="Courier New" w:cs="Courier New"/>
        </w:rPr>
        <w:t>mtrBCounter</w:t>
      </w:r>
      <w:proofErr w:type="spellEnd"/>
      <w:r w:rsidRPr="008E2CD1">
        <w:rPr>
          <w:rFonts w:ascii="Courier New" w:hAnsi="Courier New" w:cs="Courier New"/>
        </w:rPr>
        <w:t>()</w:t>
      </w:r>
      <w:proofErr w:type="gramEnd"/>
    </w:p>
    <w:p w:rsidR="008E2CD1" w:rsidRPr="008E2CD1" w:rsidRDefault="008E2CD1" w:rsidP="008E2CD1">
      <w:pPr>
        <w:spacing w:after="0"/>
        <w:rPr>
          <w:rFonts w:ascii="Courier New" w:hAnsi="Courier New" w:cs="Courier New"/>
        </w:rPr>
      </w:pPr>
      <w:r w:rsidRPr="008E2CD1">
        <w:rPr>
          <w:rFonts w:ascii="Courier New" w:hAnsi="Courier New" w:cs="Courier New"/>
        </w:rPr>
        <w:t xml:space="preserve">%agent: </w:t>
      </w:r>
      <w:proofErr w:type="spellStart"/>
      <w:proofErr w:type="gramStart"/>
      <w:r w:rsidRPr="008E2CD1">
        <w:rPr>
          <w:rFonts w:ascii="Courier New" w:hAnsi="Courier New" w:cs="Courier New"/>
        </w:rPr>
        <w:t>IronCounter</w:t>
      </w:r>
      <w:proofErr w:type="spellEnd"/>
      <w:r w:rsidRPr="008E2CD1">
        <w:rPr>
          <w:rFonts w:ascii="Courier New" w:hAnsi="Courier New" w:cs="Courier New"/>
        </w:rPr>
        <w:t>()</w:t>
      </w:r>
      <w:proofErr w:type="gramEnd"/>
    </w:p>
    <w:p w:rsidR="008E2CD1" w:rsidRPr="008E2CD1" w:rsidRDefault="008E2CD1" w:rsidP="008E2CD1">
      <w:pPr>
        <w:spacing w:after="0"/>
        <w:rPr>
          <w:rFonts w:ascii="Courier New" w:hAnsi="Courier New" w:cs="Courier New"/>
        </w:rPr>
      </w:pPr>
      <w:r w:rsidRPr="008E2CD1">
        <w:rPr>
          <w:rFonts w:ascii="Courier New" w:hAnsi="Courier New" w:cs="Courier New"/>
        </w:rPr>
        <w:t xml:space="preserve">%agent: </w:t>
      </w:r>
      <w:proofErr w:type="spellStart"/>
      <w:proofErr w:type="gramStart"/>
      <w:r w:rsidRPr="008E2CD1">
        <w:rPr>
          <w:rFonts w:ascii="Courier New" w:hAnsi="Courier New" w:cs="Courier New"/>
        </w:rPr>
        <w:t>IronPlaceholder</w:t>
      </w:r>
      <w:proofErr w:type="spellEnd"/>
      <w:r w:rsidRPr="008E2CD1">
        <w:rPr>
          <w:rFonts w:ascii="Courier New" w:hAnsi="Courier New" w:cs="Courier New"/>
        </w:rPr>
        <w:t>()</w:t>
      </w:r>
      <w:proofErr w:type="gramEnd"/>
    </w:p>
    <w:p w:rsidR="008E2CD1" w:rsidRDefault="008E2CD1" w:rsidP="008E2CD1">
      <w:pPr>
        <w:rPr>
          <w:sz w:val="24"/>
          <w:szCs w:val="24"/>
        </w:rPr>
      </w:pPr>
    </w:p>
    <w:p w:rsidR="008E2CD1" w:rsidRDefault="008E2CD1" w:rsidP="008E2CD1">
      <w:pPr>
        <w:jc w:val="both"/>
        <w:rPr>
          <w:sz w:val="24"/>
          <w:szCs w:val="24"/>
        </w:rPr>
      </w:pPr>
      <w:proofErr w:type="spellStart"/>
      <w:proofErr w:type="gramStart"/>
      <w:r>
        <w:rPr>
          <w:sz w:val="24"/>
          <w:szCs w:val="24"/>
        </w:rPr>
        <w:lastRenderedPageBreak/>
        <w:t>mtrB</w:t>
      </w:r>
      <w:proofErr w:type="spellEnd"/>
      <w:proofErr w:type="gramEnd"/>
      <w:r>
        <w:rPr>
          <w:sz w:val="24"/>
          <w:szCs w:val="24"/>
        </w:rPr>
        <w:t xml:space="preserve"> is the end point of this model and accepts electrons from </w:t>
      </w:r>
      <w:proofErr w:type="spellStart"/>
      <w:r>
        <w:rPr>
          <w:sz w:val="24"/>
          <w:szCs w:val="24"/>
        </w:rPr>
        <w:t>MtrA</w:t>
      </w:r>
      <w:proofErr w:type="spellEnd"/>
      <w:r>
        <w:rPr>
          <w:sz w:val="24"/>
          <w:szCs w:val="24"/>
        </w:rPr>
        <w:t xml:space="preserve"> through a single connection site.</w:t>
      </w:r>
    </w:p>
    <w:p w:rsidR="008E2CD1" w:rsidRDefault="00690879" w:rsidP="008E2CD1">
      <w:pPr>
        <w:jc w:val="both"/>
        <w:rPr>
          <w:sz w:val="24"/>
          <w:szCs w:val="24"/>
        </w:rPr>
      </w:pPr>
      <w:sdt>
        <w:sdtPr>
          <w:rPr>
            <w:sz w:val="24"/>
            <w:szCs w:val="24"/>
          </w:rPr>
          <w:id w:val="58827550"/>
          <w:citation/>
        </w:sdtPr>
        <w:sdtContent>
          <w:r>
            <w:rPr>
              <w:sz w:val="24"/>
              <w:szCs w:val="24"/>
            </w:rPr>
            <w:fldChar w:fldCharType="begin"/>
          </w:r>
          <w:r>
            <w:rPr>
              <w:b/>
              <w:sz w:val="24"/>
              <w:szCs w:val="24"/>
              <w:lang w:val="en-GB"/>
            </w:rPr>
            <w:instrText xml:space="preserve"> CITATION Kat121 \l 2057 </w:instrText>
          </w:r>
          <w:r>
            <w:rPr>
              <w:sz w:val="24"/>
              <w:szCs w:val="24"/>
            </w:rPr>
            <w:fldChar w:fldCharType="separate"/>
          </w:r>
          <w:r w:rsidRPr="00690879">
            <w:rPr>
              <w:noProof/>
              <w:sz w:val="24"/>
              <w:szCs w:val="24"/>
              <w:lang w:val="en-GB"/>
            </w:rPr>
            <w:t>(Katrin Richter, 2012)</w:t>
          </w:r>
          <w:r>
            <w:rPr>
              <w:sz w:val="24"/>
              <w:szCs w:val="24"/>
            </w:rPr>
            <w:fldChar w:fldCharType="end"/>
          </w:r>
        </w:sdtContent>
      </w:sdt>
      <w:r w:rsidR="008E2CD1">
        <w:rPr>
          <w:sz w:val="24"/>
          <w:szCs w:val="24"/>
        </w:rPr>
        <w:t xml:space="preserve"> </w:t>
      </w:r>
      <w:proofErr w:type="gramStart"/>
      <w:r w:rsidR="008E2CD1">
        <w:rPr>
          <w:sz w:val="24"/>
          <w:szCs w:val="24"/>
        </w:rPr>
        <w:t>shows</w:t>
      </w:r>
      <w:proofErr w:type="gramEnd"/>
      <w:r w:rsidR="008E2CD1">
        <w:rPr>
          <w:sz w:val="24"/>
          <w:szCs w:val="24"/>
        </w:rPr>
        <w:t xml:space="preserve"> that </w:t>
      </w:r>
      <w:proofErr w:type="spellStart"/>
      <w:r w:rsidR="008E2CD1">
        <w:rPr>
          <w:sz w:val="24"/>
          <w:szCs w:val="24"/>
        </w:rPr>
        <w:t>MtrC</w:t>
      </w:r>
      <w:proofErr w:type="spellEnd"/>
      <w:r w:rsidR="008E2CD1">
        <w:rPr>
          <w:sz w:val="24"/>
          <w:szCs w:val="24"/>
        </w:rPr>
        <w:t xml:space="preserve"> stays attached to </w:t>
      </w:r>
      <w:proofErr w:type="spellStart"/>
      <w:r w:rsidR="008E2CD1">
        <w:rPr>
          <w:sz w:val="24"/>
          <w:szCs w:val="24"/>
        </w:rPr>
        <w:t>MtrB</w:t>
      </w:r>
      <w:proofErr w:type="spellEnd"/>
      <w:r w:rsidR="008E2CD1">
        <w:rPr>
          <w:sz w:val="24"/>
          <w:szCs w:val="24"/>
        </w:rPr>
        <w:t xml:space="preserve">. </w:t>
      </w:r>
      <w:sdt>
        <w:sdtPr>
          <w:rPr>
            <w:sz w:val="24"/>
            <w:szCs w:val="24"/>
          </w:rPr>
          <w:id w:val="58826950"/>
          <w:citation/>
        </w:sdtPr>
        <w:sdtContent>
          <w:r w:rsidR="00852216">
            <w:rPr>
              <w:sz w:val="24"/>
              <w:szCs w:val="24"/>
            </w:rPr>
            <w:fldChar w:fldCharType="begin"/>
          </w:r>
          <w:r w:rsidR="00852216">
            <w:rPr>
              <w:sz w:val="24"/>
              <w:szCs w:val="24"/>
              <w:lang w:val="en-GB"/>
            </w:rPr>
            <w:instrText xml:space="preserve"> CITATION Jensen \l 2057  </w:instrText>
          </w:r>
          <w:r w:rsidR="00852216">
            <w:rPr>
              <w:sz w:val="24"/>
              <w:szCs w:val="24"/>
            </w:rPr>
            <w:fldChar w:fldCharType="separate"/>
          </w:r>
          <w:r w:rsidRPr="00690879">
            <w:rPr>
              <w:noProof/>
              <w:sz w:val="24"/>
              <w:szCs w:val="24"/>
              <w:lang w:val="en-GB"/>
            </w:rPr>
            <w:t>(Heather M. Jensen, Engineering of a synthetic electron conduit in living cells., 2010)</w:t>
          </w:r>
          <w:r w:rsidR="00852216">
            <w:rPr>
              <w:sz w:val="24"/>
              <w:szCs w:val="24"/>
            </w:rPr>
            <w:fldChar w:fldCharType="end"/>
          </w:r>
        </w:sdtContent>
      </w:sdt>
      <w:r w:rsidR="008E2CD1">
        <w:rPr>
          <w:sz w:val="24"/>
          <w:szCs w:val="24"/>
        </w:rPr>
        <w:t xml:space="preserve"> shows that there are 75 </w:t>
      </w:r>
      <w:proofErr w:type="spellStart"/>
      <w:r w:rsidR="008E2CD1">
        <w:rPr>
          <w:sz w:val="24"/>
          <w:szCs w:val="24"/>
        </w:rPr>
        <w:t>MtrC</w:t>
      </w:r>
      <w:proofErr w:type="spellEnd"/>
      <w:r w:rsidR="008E2CD1">
        <w:rPr>
          <w:sz w:val="24"/>
          <w:szCs w:val="24"/>
        </w:rPr>
        <w:t xml:space="preserve"> so there are 75 </w:t>
      </w:r>
      <w:proofErr w:type="spellStart"/>
      <w:r w:rsidR="008E2CD1">
        <w:rPr>
          <w:sz w:val="24"/>
          <w:szCs w:val="24"/>
        </w:rPr>
        <w:t>MtrBs</w:t>
      </w:r>
      <w:proofErr w:type="spellEnd"/>
      <w:r w:rsidR="008E2CD1">
        <w:rPr>
          <w:sz w:val="24"/>
          <w:szCs w:val="24"/>
        </w:rPr>
        <w:t xml:space="preserve"> as well.</w:t>
      </w:r>
    </w:p>
    <w:p w:rsidR="008E2CD1" w:rsidRDefault="008E2CD1" w:rsidP="008E2CD1">
      <w:pPr>
        <w:jc w:val="both"/>
        <w:rPr>
          <w:sz w:val="24"/>
          <w:szCs w:val="24"/>
        </w:rPr>
      </w:pPr>
      <w:proofErr w:type="spellStart"/>
      <w:r>
        <w:rPr>
          <w:sz w:val="24"/>
          <w:szCs w:val="24"/>
        </w:rPr>
        <w:t>NapC</w:t>
      </w:r>
      <w:proofErr w:type="spellEnd"/>
      <w:r>
        <w:rPr>
          <w:sz w:val="24"/>
          <w:szCs w:val="24"/>
        </w:rPr>
        <w:t xml:space="preserve"> is the start point and provides electrons to </w:t>
      </w:r>
      <w:proofErr w:type="spellStart"/>
      <w:r>
        <w:rPr>
          <w:sz w:val="24"/>
          <w:szCs w:val="24"/>
        </w:rPr>
        <w:t>mtrA</w:t>
      </w:r>
      <w:proofErr w:type="spellEnd"/>
      <w:r>
        <w:rPr>
          <w:sz w:val="24"/>
          <w:szCs w:val="24"/>
        </w:rPr>
        <w:t xml:space="preserve"> through a single </w:t>
      </w:r>
      <w:proofErr w:type="spellStart"/>
      <w:r>
        <w:rPr>
          <w:sz w:val="24"/>
          <w:szCs w:val="24"/>
        </w:rPr>
        <w:t>heme</w:t>
      </w:r>
      <w:proofErr w:type="spellEnd"/>
      <w:r>
        <w:rPr>
          <w:sz w:val="24"/>
          <w:szCs w:val="24"/>
        </w:rPr>
        <w:t xml:space="preserve">. </w:t>
      </w:r>
      <w:sdt>
        <w:sdtPr>
          <w:rPr>
            <w:sz w:val="24"/>
            <w:szCs w:val="24"/>
          </w:rPr>
          <w:id w:val="58826951"/>
          <w:citation/>
        </w:sdtPr>
        <w:sdtContent>
          <w:r w:rsidR="00852216">
            <w:rPr>
              <w:sz w:val="24"/>
              <w:szCs w:val="24"/>
            </w:rPr>
            <w:fldChar w:fldCharType="begin"/>
          </w:r>
          <w:r w:rsidR="00852216">
            <w:rPr>
              <w:sz w:val="24"/>
              <w:szCs w:val="24"/>
              <w:lang w:val="en-GB"/>
            </w:rPr>
            <w:instrText xml:space="preserve"> CITATION Jensen \l 2057  </w:instrText>
          </w:r>
          <w:r w:rsidR="00852216">
            <w:rPr>
              <w:sz w:val="24"/>
              <w:szCs w:val="24"/>
            </w:rPr>
            <w:fldChar w:fldCharType="separate"/>
          </w:r>
          <w:r w:rsidR="00690879" w:rsidRPr="00690879">
            <w:rPr>
              <w:noProof/>
              <w:sz w:val="24"/>
              <w:szCs w:val="24"/>
              <w:lang w:val="en-GB"/>
            </w:rPr>
            <w:t>(Heather M. Jensen, Engineering of a synthetic electron conduit in living cells., 2010)</w:t>
          </w:r>
          <w:r w:rsidR="00852216">
            <w:rPr>
              <w:sz w:val="24"/>
              <w:szCs w:val="24"/>
            </w:rPr>
            <w:fldChar w:fldCharType="end"/>
          </w:r>
        </w:sdtContent>
      </w:sdt>
      <w:r>
        <w:rPr>
          <w:sz w:val="24"/>
          <w:szCs w:val="24"/>
        </w:rPr>
        <w:t xml:space="preserve"> </w:t>
      </w:r>
      <w:proofErr w:type="gramStart"/>
      <w:r>
        <w:rPr>
          <w:sz w:val="24"/>
          <w:szCs w:val="24"/>
        </w:rPr>
        <w:t>suggests</w:t>
      </w:r>
      <w:proofErr w:type="gramEnd"/>
      <w:r>
        <w:rPr>
          <w:sz w:val="24"/>
          <w:szCs w:val="24"/>
        </w:rPr>
        <w:t xml:space="preserve"> that the number of </w:t>
      </w:r>
      <w:proofErr w:type="spellStart"/>
      <w:r>
        <w:rPr>
          <w:sz w:val="24"/>
          <w:szCs w:val="24"/>
        </w:rPr>
        <w:t>NapCs</w:t>
      </w:r>
      <w:proofErr w:type="spellEnd"/>
      <w:r>
        <w:rPr>
          <w:sz w:val="24"/>
          <w:szCs w:val="24"/>
        </w:rPr>
        <w:t xml:space="preserve"> is significantly lower than that of </w:t>
      </w:r>
      <w:proofErr w:type="spellStart"/>
      <w:r>
        <w:rPr>
          <w:sz w:val="24"/>
          <w:szCs w:val="24"/>
        </w:rPr>
        <w:t>mtrAs</w:t>
      </w:r>
      <w:proofErr w:type="spellEnd"/>
    </w:p>
    <w:p w:rsidR="008E2CD1" w:rsidRDefault="008E2CD1" w:rsidP="008E2CD1">
      <w:pPr>
        <w:jc w:val="both"/>
        <w:rPr>
          <w:sz w:val="24"/>
          <w:szCs w:val="24"/>
        </w:rPr>
      </w:pPr>
      <w:proofErr w:type="spellStart"/>
      <w:r>
        <w:rPr>
          <w:sz w:val="24"/>
          <w:szCs w:val="24"/>
        </w:rPr>
        <w:t>MtrA</w:t>
      </w:r>
      <w:proofErr w:type="spellEnd"/>
      <w:r>
        <w:rPr>
          <w:sz w:val="24"/>
          <w:szCs w:val="24"/>
        </w:rPr>
        <w:t xml:space="preserve"> shuttles electrons between </w:t>
      </w:r>
      <w:proofErr w:type="spellStart"/>
      <w:r>
        <w:rPr>
          <w:sz w:val="24"/>
          <w:szCs w:val="24"/>
        </w:rPr>
        <w:t>NapC</w:t>
      </w:r>
      <w:proofErr w:type="spellEnd"/>
      <w:r>
        <w:rPr>
          <w:sz w:val="24"/>
          <w:szCs w:val="24"/>
        </w:rPr>
        <w:t xml:space="preserve"> and </w:t>
      </w:r>
      <w:proofErr w:type="spellStart"/>
      <w:r>
        <w:rPr>
          <w:sz w:val="24"/>
          <w:szCs w:val="24"/>
        </w:rPr>
        <w:t>mtrA</w:t>
      </w:r>
      <w:proofErr w:type="spellEnd"/>
      <w:r>
        <w:rPr>
          <w:sz w:val="24"/>
          <w:szCs w:val="24"/>
        </w:rPr>
        <w:t>. On the way it can also encounter soluble iron molecules that accept an electron. Again,</w:t>
      </w:r>
      <w:r w:rsidR="00FB3DED" w:rsidRPr="00FB3DED">
        <w:rPr>
          <w:sz w:val="24"/>
          <w:szCs w:val="24"/>
        </w:rPr>
        <w:t xml:space="preserve"> </w:t>
      </w:r>
      <w:sdt>
        <w:sdtPr>
          <w:rPr>
            <w:sz w:val="24"/>
            <w:szCs w:val="24"/>
          </w:rPr>
          <w:id w:val="58826949"/>
          <w:citation/>
        </w:sdtPr>
        <w:sdtContent>
          <w:r w:rsidR="00852216">
            <w:rPr>
              <w:sz w:val="24"/>
              <w:szCs w:val="24"/>
            </w:rPr>
            <w:fldChar w:fldCharType="begin"/>
          </w:r>
          <w:r w:rsidR="00852216">
            <w:rPr>
              <w:sz w:val="24"/>
              <w:szCs w:val="24"/>
              <w:lang w:val="en-GB"/>
            </w:rPr>
            <w:instrText xml:space="preserve"> CITATION Jensen \l 2057  </w:instrText>
          </w:r>
          <w:r w:rsidR="00852216">
            <w:rPr>
              <w:sz w:val="24"/>
              <w:szCs w:val="24"/>
            </w:rPr>
            <w:fldChar w:fldCharType="separate"/>
          </w:r>
          <w:r w:rsidR="00690879" w:rsidRPr="00690879">
            <w:rPr>
              <w:noProof/>
              <w:sz w:val="24"/>
              <w:szCs w:val="24"/>
              <w:lang w:val="en-GB"/>
            </w:rPr>
            <w:t>(Heather M. Jensen, Engineering of a synthetic electron conduit in living cells., 2010)</w:t>
          </w:r>
          <w:r w:rsidR="00852216">
            <w:rPr>
              <w:sz w:val="24"/>
              <w:szCs w:val="24"/>
            </w:rPr>
            <w:fldChar w:fldCharType="end"/>
          </w:r>
        </w:sdtContent>
      </w:sdt>
      <w:r>
        <w:rPr>
          <w:sz w:val="24"/>
          <w:szCs w:val="24"/>
        </w:rPr>
        <w:t xml:space="preserve">, sets the number of </w:t>
      </w:r>
      <w:proofErr w:type="spellStart"/>
      <w:r>
        <w:rPr>
          <w:sz w:val="24"/>
          <w:szCs w:val="24"/>
        </w:rPr>
        <w:t>MtrAs</w:t>
      </w:r>
      <w:proofErr w:type="spellEnd"/>
      <w:r>
        <w:rPr>
          <w:sz w:val="24"/>
          <w:szCs w:val="24"/>
        </w:rPr>
        <w:t xml:space="preserve"> at 2100.</w:t>
      </w:r>
    </w:p>
    <w:p w:rsidR="008E2CD1" w:rsidRDefault="008E2CD1" w:rsidP="008E2CD1">
      <w:pPr>
        <w:jc w:val="both"/>
        <w:rPr>
          <w:sz w:val="24"/>
          <w:szCs w:val="24"/>
        </w:rPr>
      </w:pPr>
      <w:proofErr w:type="spellStart"/>
      <w:r>
        <w:rPr>
          <w:sz w:val="24"/>
          <w:szCs w:val="24"/>
        </w:rPr>
        <w:t>MtrBCounter</w:t>
      </w:r>
      <w:proofErr w:type="spellEnd"/>
      <w:r>
        <w:rPr>
          <w:sz w:val="24"/>
          <w:szCs w:val="24"/>
        </w:rPr>
        <w:t xml:space="preserve"> and </w:t>
      </w:r>
      <w:proofErr w:type="spellStart"/>
      <w:r>
        <w:rPr>
          <w:sz w:val="24"/>
          <w:szCs w:val="24"/>
        </w:rPr>
        <w:t>IronCounter</w:t>
      </w:r>
      <w:proofErr w:type="spellEnd"/>
      <w:r>
        <w:rPr>
          <w:sz w:val="24"/>
          <w:szCs w:val="24"/>
        </w:rPr>
        <w:t xml:space="preserve"> are agents that just keep track of the number of electrons that have been involved in reactions involving </w:t>
      </w:r>
      <w:proofErr w:type="spellStart"/>
      <w:r>
        <w:rPr>
          <w:sz w:val="24"/>
          <w:szCs w:val="24"/>
        </w:rPr>
        <w:t>mtrB</w:t>
      </w:r>
      <w:proofErr w:type="spellEnd"/>
      <w:r>
        <w:rPr>
          <w:sz w:val="24"/>
          <w:szCs w:val="24"/>
        </w:rPr>
        <w:t xml:space="preserve"> and soluble Iron, respectively.</w:t>
      </w:r>
    </w:p>
    <w:p w:rsidR="008E2CD1" w:rsidRDefault="008E2CD1" w:rsidP="008E2CD1">
      <w:pPr>
        <w:jc w:val="both"/>
        <w:rPr>
          <w:sz w:val="24"/>
          <w:szCs w:val="24"/>
        </w:rPr>
      </w:pPr>
      <w:proofErr w:type="spellStart"/>
      <w:r>
        <w:rPr>
          <w:sz w:val="24"/>
          <w:szCs w:val="24"/>
        </w:rPr>
        <w:t>IronPlaceholder</w:t>
      </w:r>
      <w:proofErr w:type="spellEnd"/>
      <w:r>
        <w:rPr>
          <w:sz w:val="24"/>
          <w:szCs w:val="24"/>
        </w:rPr>
        <w:t xml:space="preserve"> is a single agent that acts as a placeholder for all the individual soluble Iron molecules. Its reaction rate is adjusted to take account of this fact. This complication is necessary because there are far too many iron molecules to be modelled individually.</w:t>
      </w:r>
    </w:p>
    <w:p w:rsidR="008E2CD1" w:rsidRDefault="008E2CD1" w:rsidP="008E2CD1">
      <w:pPr>
        <w:pStyle w:val="Heading2"/>
      </w:pPr>
      <w:r>
        <w:t>Rules:</w:t>
      </w: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mtrA</w:t>
      </w:r>
      <w:proofErr w:type="spellEnd"/>
      <w:proofErr w:type="gramEnd"/>
      <w:r w:rsidRPr="00352D8C">
        <w:rPr>
          <w:rFonts w:ascii="Courier New" w:hAnsi="Courier New" w:cs="Courier New"/>
        </w:rPr>
        <w:t xml:space="preserve"> connects to </w:t>
      </w:r>
      <w:proofErr w:type="spellStart"/>
      <w:r w:rsidRPr="00352D8C">
        <w:rPr>
          <w:rFonts w:ascii="Courier New" w:hAnsi="Courier New" w:cs="Courier New"/>
        </w:rPr>
        <w:t>NapC</w:t>
      </w:r>
      <w:proofErr w:type="spellEnd"/>
      <w:r w:rsidRPr="00352D8C">
        <w:rPr>
          <w:rFonts w:ascii="Courier New" w:hAnsi="Courier New" w:cs="Courier New"/>
        </w:rPr>
        <w:t>'</w:t>
      </w: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mtrA</w:t>
      </w:r>
      <w:proofErr w:type="spellEnd"/>
      <w:proofErr w:type="gramEnd"/>
      <w:r w:rsidRPr="00352D8C">
        <w:rPr>
          <w:rFonts w:ascii="Courier New" w:hAnsi="Courier New" w:cs="Courier New"/>
        </w:rPr>
        <w:t xml:space="preserve"> disconnects from </w:t>
      </w:r>
      <w:proofErr w:type="spellStart"/>
      <w:r w:rsidRPr="00352D8C">
        <w:rPr>
          <w:rFonts w:ascii="Courier New" w:hAnsi="Courier New" w:cs="Courier New"/>
        </w:rPr>
        <w:t>NapC</w:t>
      </w:r>
      <w:proofErr w:type="spellEnd"/>
      <w:r w:rsidRPr="00352D8C">
        <w:rPr>
          <w:rFonts w:ascii="Courier New" w:hAnsi="Courier New" w:cs="Courier New"/>
        </w:rPr>
        <w:t>'</w:t>
      </w:r>
    </w:p>
    <w:p w:rsidR="008E2CD1" w:rsidRPr="00352D8C" w:rsidRDefault="008E2CD1" w:rsidP="00352D8C">
      <w:pPr>
        <w:spacing w:after="0"/>
        <w:rPr>
          <w:rFonts w:ascii="Courier New" w:hAnsi="Courier New" w:cs="Courier New"/>
        </w:rPr>
      </w:pP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mtrA</w:t>
      </w:r>
      <w:proofErr w:type="spellEnd"/>
      <w:proofErr w:type="gramEnd"/>
      <w:r w:rsidRPr="00352D8C">
        <w:rPr>
          <w:rFonts w:ascii="Courier New" w:hAnsi="Courier New" w:cs="Courier New"/>
        </w:rPr>
        <w:t xml:space="preserve"> connects to </w:t>
      </w:r>
      <w:proofErr w:type="spellStart"/>
      <w:r w:rsidRPr="00352D8C">
        <w:rPr>
          <w:rFonts w:ascii="Courier New" w:hAnsi="Courier New" w:cs="Courier New"/>
        </w:rPr>
        <w:t>mtrB</w:t>
      </w:r>
      <w:proofErr w:type="spellEnd"/>
      <w:r w:rsidRPr="00352D8C">
        <w:rPr>
          <w:rFonts w:ascii="Courier New" w:hAnsi="Courier New" w:cs="Courier New"/>
        </w:rPr>
        <w:t>'</w:t>
      </w: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mtrA</w:t>
      </w:r>
      <w:proofErr w:type="spellEnd"/>
      <w:proofErr w:type="gramEnd"/>
      <w:r w:rsidRPr="00352D8C">
        <w:rPr>
          <w:rFonts w:ascii="Courier New" w:hAnsi="Courier New" w:cs="Courier New"/>
        </w:rPr>
        <w:t xml:space="preserve"> disconnects from </w:t>
      </w:r>
      <w:proofErr w:type="spellStart"/>
      <w:r w:rsidRPr="00352D8C">
        <w:rPr>
          <w:rFonts w:ascii="Courier New" w:hAnsi="Courier New" w:cs="Courier New"/>
        </w:rPr>
        <w:t>mtrB</w:t>
      </w:r>
      <w:proofErr w:type="spellEnd"/>
      <w:r w:rsidRPr="00352D8C">
        <w:rPr>
          <w:rFonts w:ascii="Courier New" w:hAnsi="Courier New" w:cs="Courier New"/>
        </w:rPr>
        <w:t>'</w:t>
      </w:r>
    </w:p>
    <w:p w:rsidR="008E2CD1" w:rsidRPr="00352D8C" w:rsidRDefault="008E2CD1" w:rsidP="00352D8C">
      <w:pPr>
        <w:spacing w:after="0"/>
        <w:rPr>
          <w:rFonts w:ascii="Courier New" w:hAnsi="Courier New" w:cs="Courier New"/>
        </w:rPr>
      </w:pP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mtrA</w:t>
      </w:r>
      <w:proofErr w:type="spellEnd"/>
      <w:proofErr w:type="gramEnd"/>
      <w:r w:rsidRPr="00352D8C">
        <w:rPr>
          <w:rFonts w:ascii="Courier New" w:hAnsi="Courier New" w:cs="Courier New"/>
        </w:rPr>
        <w:t xml:space="preserve"> donates to </w:t>
      </w:r>
      <w:proofErr w:type="spellStart"/>
      <w:r w:rsidRPr="00352D8C">
        <w:rPr>
          <w:rFonts w:ascii="Courier New" w:hAnsi="Courier New" w:cs="Courier New"/>
        </w:rPr>
        <w:t>SolubleIron</w:t>
      </w:r>
      <w:proofErr w:type="spellEnd"/>
      <w:r w:rsidRPr="00352D8C">
        <w:rPr>
          <w:rFonts w:ascii="Courier New" w:hAnsi="Courier New" w:cs="Courier New"/>
        </w:rPr>
        <w:t>'</w:t>
      </w:r>
    </w:p>
    <w:p w:rsidR="008E2CD1" w:rsidRDefault="008E2CD1" w:rsidP="008E2CD1">
      <w:pPr>
        <w:rPr>
          <w:sz w:val="24"/>
          <w:szCs w:val="24"/>
        </w:rPr>
      </w:pPr>
    </w:p>
    <w:p w:rsidR="008E2CD1" w:rsidRDefault="008E2CD1" w:rsidP="00352D8C">
      <w:pPr>
        <w:jc w:val="both"/>
        <w:rPr>
          <w:sz w:val="24"/>
          <w:szCs w:val="24"/>
        </w:rPr>
      </w:pPr>
      <w:proofErr w:type="spellStart"/>
      <w:proofErr w:type="gramStart"/>
      <w:r>
        <w:rPr>
          <w:sz w:val="24"/>
          <w:szCs w:val="24"/>
        </w:rPr>
        <w:t>mtrA</w:t>
      </w:r>
      <w:proofErr w:type="spellEnd"/>
      <w:proofErr w:type="gramEnd"/>
      <w:r>
        <w:rPr>
          <w:sz w:val="24"/>
          <w:szCs w:val="24"/>
        </w:rPr>
        <w:t xml:space="preserve"> can connect through a single </w:t>
      </w:r>
      <w:proofErr w:type="spellStart"/>
      <w:r>
        <w:rPr>
          <w:sz w:val="24"/>
          <w:szCs w:val="24"/>
        </w:rPr>
        <w:t>heme</w:t>
      </w:r>
      <w:proofErr w:type="spellEnd"/>
      <w:r>
        <w:rPr>
          <w:sz w:val="24"/>
          <w:szCs w:val="24"/>
        </w:rPr>
        <w:t xml:space="preserve"> to either </w:t>
      </w:r>
      <w:proofErr w:type="spellStart"/>
      <w:r>
        <w:rPr>
          <w:sz w:val="24"/>
          <w:szCs w:val="24"/>
        </w:rPr>
        <w:t>NapC</w:t>
      </w:r>
      <w:proofErr w:type="spellEnd"/>
      <w:r>
        <w:rPr>
          <w:sz w:val="24"/>
          <w:szCs w:val="24"/>
        </w:rPr>
        <w:t xml:space="preserve">, where it accepts electrons, or to </w:t>
      </w:r>
      <w:proofErr w:type="spellStart"/>
      <w:r>
        <w:rPr>
          <w:sz w:val="24"/>
          <w:szCs w:val="24"/>
        </w:rPr>
        <w:t>mtrB</w:t>
      </w:r>
      <w:proofErr w:type="spellEnd"/>
      <w:r>
        <w:rPr>
          <w:sz w:val="24"/>
          <w:szCs w:val="24"/>
        </w:rPr>
        <w:t xml:space="preserve"> where it donates them. It can also encounter a soluble Iron particle in which case a single electron is donated to the molecule.</w:t>
      </w:r>
    </w:p>
    <w:p w:rsidR="008E2CD1" w:rsidRDefault="00FB3DED" w:rsidP="00352D8C">
      <w:pPr>
        <w:jc w:val="both"/>
        <w:rPr>
          <w:sz w:val="24"/>
          <w:szCs w:val="24"/>
        </w:rPr>
      </w:pPr>
      <w:sdt>
        <w:sdtPr>
          <w:rPr>
            <w:sz w:val="24"/>
            <w:szCs w:val="24"/>
          </w:rPr>
          <w:id w:val="58826948"/>
          <w:citation/>
        </w:sdtPr>
        <w:sdtContent>
          <w:r w:rsidR="00852216">
            <w:rPr>
              <w:sz w:val="24"/>
              <w:szCs w:val="24"/>
            </w:rPr>
            <w:fldChar w:fldCharType="begin"/>
          </w:r>
          <w:r w:rsidR="00852216">
            <w:rPr>
              <w:sz w:val="24"/>
              <w:szCs w:val="24"/>
              <w:lang w:val="en-GB"/>
            </w:rPr>
            <w:instrText xml:space="preserve"> CITATION Jensen \l 2057  </w:instrText>
          </w:r>
          <w:r w:rsidR="00852216">
            <w:rPr>
              <w:sz w:val="24"/>
              <w:szCs w:val="24"/>
            </w:rPr>
            <w:fldChar w:fldCharType="separate"/>
          </w:r>
          <w:r w:rsidR="00690879" w:rsidRPr="00690879">
            <w:rPr>
              <w:noProof/>
              <w:sz w:val="24"/>
              <w:szCs w:val="24"/>
              <w:lang w:val="en-GB"/>
            </w:rPr>
            <w:t>(Heather M. Jensen, Engineering of a synthetic electron conduit in living cells., 2010)</w:t>
          </w:r>
          <w:r w:rsidR="00852216">
            <w:rPr>
              <w:sz w:val="24"/>
              <w:szCs w:val="24"/>
            </w:rPr>
            <w:fldChar w:fldCharType="end"/>
          </w:r>
        </w:sdtContent>
      </w:sdt>
      <w:r w:rsidR="008E2CD1">
        <w:rPr>
          <w:sz w:val="24"/>
          <w:szCs w:val="24"/>
        </w:rPr>
        <w:t xml:space="preserve"> </w:t>
      </w:r>
      <w:proofErr w:type="gramStart"/>
      <w:r w:rsidR="008E2CD1">
        <w:rPr>
          <w:sz w:val="24"/>
          <w:szCs w:val="24"/>
        </w:rPr>
        <w:t>suggests</w:t>
      </w:r>
      <w:proofErr w:type="gramEnd"/>
      <w:r w:rsidR="008E2CD1">
        <w:rPr>
          <w:sz w:val="24"/>
          <w:szCs w:val="24"/>
        </w:rPr>
        <w:t xml:space="preserve"> that transfer between </w:t>
      </w:r>
      <w:proofErr w:type="spellStart"/>
      <w:r w:rsidR="008E2CD1">
        <w:rPr>
          <w:sz w:val="24"/>
          <w:szCs w:val="24"/>
        </w:rPr>
        <w:t>NapC</w:t>
      </w:r>
      <w:proofErr w:type="spellEnd"/>
      <w:r w:rsidR="008E2CD1">
        <w:rPr>
          <w:sz w:val="24"/>
          <w:szCs w:val="24"/>
        </w:rPr>
        <w:t xml:space="preserve"> and </w:t>
      </w:r>
      <w:proofErr w:type="spellStart"/>
      <w:r w:rsidR="008E2CD1">
        <w:rPr>
          <w:sz w:val="24"/>
          <w:szCs w:val="24"/>
        </w:rPr>
        <w:t>mtrA</w:t>
      </w:r>
      <w:proofErr w:type="spellEnd"/>
      <w:r w:rsidR="008E2CD1">
        <w:rPr>
          <w:sz w:val="24"/>
          <w:szCs w:val="24"/>
        </w:rPr>
        <w:t xml:space="preserve"> is the limiting factor in the soluble Iron oxidation rate. Additionally, we are given a change of oxidation rate dependent on the number of </w:t>
      </w:r>
      <w:proofErr w:type="spellStart"/>
      <w:r w:rsidR="008E2CD1">
        <w:rPr>
          <w:sz w:val="24"/>
          <w:szCs w:val="24"/>
        </w:rPr>
        <w:t>mtrAs</w:t>
      </w:r>
      <w:proofErr w:type="spellEnd"/>
      <w:r w:rsidR="008E2CD1">
        <w:rPr>
          <w:sz w:val="24"/>
          <w:szCs w:val="24"/>
        </w:rPr>
        <w:t xml:space="preserve">. Modelling to fit this curve gives us the on and off rates between </w:t>
      </w:r>
      <w:proofErr w:type="spellStart"/>
      <w:r w:rsidR="008E2CD1">
        <w:rPr>
          <w:sz w:val="24"/>
          <w:szCs w:val="24"/>
        </w:rPr>
        <w:t>NapC</w:t>
      </w:r>
      <w:proofErr w:type="spellEnd"/>
      <w:r w:rsidR="008E2CD1">
        <w:rPr>
          <w:sz w:val="24"/>
          <w:szCs w:val="24"/>
        </w:rPr>
        <w:t xml:space="preserve"> and </w:t>
      </w:r>
      <w:proofErr w:type="spellStart"/>
      <w:r w:rsidR="008E2CD1">
        <w:rPr>
          <w:sz w:val="24"/>
          <w:szCs w:val="24"/>
        </w:rPr>
        <w:t>mtrA</w:t>
      </w:r>
      <w:proofErr w:type="spellEnd"/>
      <w:r w:rsidR="008E2CD1">
        <w:rPr>
          <w:sz w:val="24"/>
          <w:szCs w:val="24"/>
        </w:rPr>
        <w:t>.</w:t>
      </w:r>
    </w:p>
    <w:p w:rsidR="008E2CD1" w:rsidRDefault="00690879" w:rsidP="00352D8C">
      <w:pPr>
        <w:jc w:val="both"/>
        <w:rPr>
          <w:sz w:val="24"/>
          <w:szCs w:val="24"/>
        </w:rPr>
      </w:pPr>
      <w:sdt>
        <w:sdtPr>
          <w:rPr>
            <w:sz w:val="24"/>
            <w:szCs w:val="24"/>
          </w:rPr>
          <w:id w:val="58827551"/>
          <w:citation/>
        </w:sdtPr>
        <w:sdtContent>
          <w:r>
            <w:rPr>
              <w:sz w:val="24"/>
              <w:szCs w:val="24"/>
            </w:rPr>
            <w:fldChar w:fldCharType="begin"/>
          </w:r>
          <w:r>
            <w:rPr>
              <w:sz w:val="24"/>
              <w:szCs w:val="24"/>
              <w:lang w:val="en-GB"/>
            </w:rPr>
            <w:instrText xml:space="preserve"> CITATION Jon10 \l 2057 </w:instrText>
          </w:r>
          <w:r>
            <w:rPr>
              <w:sz w:val="24"/>
              <w:szCs w:val="24"/>
            </w:rPr>
            <w:fldChar w:fldCharType="separate"/>
          </w:r>
          <w:r w:rsidRPr="00690879">
            <w:rPr>
              <w:noProof/>
              <w:sz w:val="24"/>
              <w:szCs w:val="24"/>
              <w:lang w:val="en-GB"/>
            </w:rPr>
            <w:t>(Jones ME, Apr 2010)</w:t>
          </w:r>
          <w:r>
            <w:rPr>
              <w:sz w:val="24"/>
              <w:szCs w:val="24"/>
            </w:rPr>
            <w:fldChar w:fldCharType="end"/>
          </w:r>
        </w:sdtContent>
      </w:sdt>
      <w:r w:rsidR="008E2CD1">
        <w:rPr>
          <w:sz w:val="24"/>
          <w:szCs w:val="24"/>
        </w:rPr>
        <w:t xml:space="preserve"> </w:t>
      </w:r>
      <w:proofErr w:type="gramStart"/>
      <w:r w:rsidR="008E2CD1">
        <w:rPr>
          <w:sz w:val="24"/>
          <w:szCs w:val="24"/>
        </w:rPr>
        <w:t>shows</w:t>
      </w:r>
      <w:proofErr w:type="gramEnd"/>
      <w:r w:rsidR="008E2CD1">
        <w:rPr>
          <w:sz w:val="24"/>
          <w:szCs w:val="24"/>
        </w:rPr>
        <w:t xml:space="preserve"> that in </w:t>
      </w:r>
      <w:proofErr w:type="spellStart"/>
      <w:r w:rsidR="008E2CD1">
        <w:rPr>
          <w:sz w:val="24"/>
          <w:szCs w:val="24"/>
        </w:rPr>
        <w:t>Shewanella</w:t>
      </w:r>
      <w:proofErr w:type="spellEnd"/>
      <w:r w:rsidR="008E2CD1">
        <w:rPr>
          <w:sz w:val="24"/>
          <w:szCs w:val="24"/>
        </w:rPr>
        <w:t xml:space="preserve"> soluble oxidation is up to 20 times bigger than insoluble one. </w:t>
      </w:r>
      <w:sdt>
        <w:sdtPr>
          <w:rPr>
            <w:sz w:val="24"/>
            <w:szCs w:val="24"/>
          </w:rPr>
          <w:id w:val="58826947"/>
          <w:citation/>
        </w:sdtPr>
        <w:sdtContent>
          <w:r w:rsidR="00852216">
            <w:rPr>
              <w:sz w:val="24"/>
              <w:szCs w:val="24"/>
            </w:rPr>
            <w:fldChar w:fldCharType="begin"/>
          </w:r>
          <w:r w:rsidR="00852216">
            <w:rPr>
              <w:sz w:val="24"/>
              <w:szCs w:val="24"/>
              <w:lang w:val="en-GB"/>
            </w:rPr>
            <w:instrText xml:space="preserve"> CITATION Jensen \l 2057  </w:instrText>
          </w:r>
          <w:r w:rsidR="00852216">
            <w:rPr>
              <w:sz w:val="24"/>
              <w:szCs w:val="24"/>
            </w:rPr>
            <w:fldChar w:fldCharType="separate"/>
          </w:r>
          <w:r w:rsidRPr="00690879">
            <w:rPr>
              <w:noProof/>
              <w:sz w:val="24"/>
              <w:szCs w:val="24"/>
              <w:lang w:val="en-GB"/>
            </w:rPr>
            <w:t>(Heather M. Jensen, Engineering of a synthetic electron conduit in living cells., 2010)</w:t>
          </w:r>
          <w:r w:rsidR="00852216">
            <w:rPr>
              <w:sz w:val="24"/>
              <w:szCs w:val="24"/>
            </w:rPr>
            <w:fldChar w:fldCharType="end"/>
          </w:r>
        </w:sdtContent>
      </w:sdt>
      <w:r w:rsidR="008E2CD1">
        <w:rPr>
          <w:sz w:val="24"/>
          <w:szCs w:val="24"/>
        </w:rPr>
        <w:t xml:space="preserve"> </w:t>
      </w:r>
      <w:proofErr w:type="gramStart"/>
      <w:r w:rsidR="008E2CD1">
        <w:rPr>
          <w:sz w:val="24"/>
          <w:szCs w:val="24"/>
        </w:rPr>
        <w:t>claims</w:t>
      </w:r>
      <w:proofErr w:type="gramEnd"/>
      <w:r w:rsidR="008E2CD1">
        <w:rPr>
          <w:sz w:val="24"/>
          <w:szCs w:val="24"/>
        </w:rPr>
        <w:t xml:space="preserve"> that soluble oxidation in </w:t>
      </w:r>
      <w:proofErr w:type="spellStart"/>
      <w:r w:rsidR="008E2CD1">
        <w:rPr>
          <w:sz w:val="24"/>
          <w:szCs w:val="24"/>
        </w:rPr>
        <w:t>ecoli</w:t>
      </w:r>
      <w:proofErr w:type="spellEnd"/>
      <w:r w:rsidR="008E2CD1">
        <w:rPr>
          <w:sz w:val="24"/>
          <w:szCs w:val="24"/>
        </w:rPr>
        <w:t xml:space="preserve"> is ~30 times slower than </w:t>
      </w:r>
      <w:proofErr w:type="spellStart"/>
      <w:r w:rsidR="008E2CD1">
        <w:rPr>
          <w:sz w:val="24"/>
          <w:szCs w:val="24"/>
        </w:rPr>
        <w:t>Shewanella</w:t>
      </w:r>
      <w:proofErr w:type="spellEnd"/>
      <w:r w:rsidR="008E2CD1">
        <w:rPr>
          <w:sz w:val="24"/>
          <w:szCs w:val="24"/>
        </w:rPr>
        <w:t xml:space="preserve"> and </w:t>
      </w:r>
      <w:r w:rsidR="008E2CD1">
        <w:rPr>
          <w:sz w:val="24"/>
          <w:szCs w:val="24"/>
        </w:rPr>
        <w:lastRenderedPageBreak/>
        <w:t xml:space="preserve">insoluble is ~10 times slower. Therefore in </w:t>
      </w:r>
      <w:proofErr w:type="spellStart"/>
      <w:r w:rsidR="008E2CD1">
        <w:rPr>
          <w:sz w:val="24"/>
          <w:szCs w:val="24"/>
        </w:rPr>
        <w:t>ecoli</w:t>
      </w:r>
      <w:proofErr w:type="spellEnd"/>
      <w:r w:rsidR="008E2CD1">
        <w:rPr>
          <w:sz w:val="24"/>
          <w:szCs w:val="24"/>
        </w:rPr>
        <w:t xml:space="preserve"> the soluble rate should be about 7 times higher than the insoluble one.  This fact is used to empirically determine the reaction rates.</w:t>
      </w:r>
    </w:p>
    <w:p w:rsidR="008E2CD1" w:rsidRDefault="003F58C6" w:rsidP="00352D8C">
      <w:pPr>
        <w:pStyle w:val="Heading1"/>
      </w:pPr>
      <w:r>
        <w:t>4</w:t>
      </w:r>
      <w:r w:rsidR="008E2CD1">
        <w:t>_UFe.ka</w:t>
      </w:r>
    </w:p>
    <w:p w:rsidR="008E2CD1" w:rsidRDefault="008E2CD1" w:rsidP="00352D8C">
      <w:pPr>
        <w:pStyle w:val="Subtitle"/>
      </w:pPr>
      <w:proofErr w:type="spellStart"/>
      <w:r>
        <w:t>MtrC</w:t>
      </w:r>
      <w:proofErr w:type="spellEnd"/>
      <w:r>
        <w:t xml:space="preserve"> -&gt; </w:t>
      </w:r>
      <w:proofErr w:type="spellStart"/>
      <w:r>
        <w:t>Flavins</w:t>
      </w:r>
      <w:proofErr w:type="spellEnd"/>
      <w:r>
        <w:t xml:space="preserve"> -&gt; Fe insoluble</w:t>
      </w:r>
    </w:p>
    <w:p w:rsidR="008E2CD1" w:rsidRPr="00352D8C" w:rsidRDefault="008E2CD1" w:rsidP="00352D8C">
      <w:pPr>
        <w:pStyle w:val="Heading2"/>
        <w:rPr>
          <w:szCs w:val="24"/>
        </w:rPr>
      </w:pPr>
      <w:r w:rsidRPr="00352D8C">
        <w:rPr>
          <w:szCs w:val="24"/>
        </w:rPr>
        <w:t>Agents:</w:t>
      </w:r>
    </w:p>
    <w:p w:rsidR="008E2CD1" w:rsidRPr="00352D8C" w:rsidRDefault="008E2CD1" w:rsidP="00352D8C">
      <w:pPr>
        <w:spacing w:after="0"/>
        <w:rPr>
          <w:rFonts w:ascii="Courier New" w:hAnsi="Courier New" w:cs="Courier New"/>
        </w:rPr>
      </w:pPr>
      <w:r w:rsidRPr="00352D8C">
        <w:rPr>
          <w:rFonts w:ascii="Courier New" w:hAnsi="Courier New" w:cs="Courier New"/>
        </w:rPr>
        <w:t xml:space="preserve">%agent: </w:t>
      </w:r>
      <w:proofErr w:type="spellStart"/>
      <w:proofErr w:type="gramStart"/>
      <w:r w:rsidRPr="00352D8C">
        <w:rPr>
          <w:rFonts w:ascii="Courier New" w:hAnsi="Courier New" w:cs="Courier New"/>
        </w:rPr>
        <w:t>mtrC</w:t>
      </w:r>
      <w:proofErr w:type="spellEnd"/>
      <w:r w:rsidRPr="00352D8C">
        <w:rPr>
          <w:rFonts w:ascii="Courier New" w:hAnsi="Courier New" w:cs="Courier New"/>
        </w:rPr>
        <w:t>(</w:t>
      </w:r>
      <w:proofErr w:type="gramEnd"/>
      <w:r w:rsidRPr="00352D8C">
        <w:rPr>
          <w:rFonts w:ascii="Courier New" w:hAnsi="Courier New" w:cs="Courier New"/>
        </w:rPr>
        <w:t>dom1, dom2, dom3)</w:t>
      </w:r>
    </w:p>
    <w:p w:rsidR="008E2CD1" w:rsidRPr="00352D8C" w:rsidRDefault="008E2CD1" w:rsidP="00352D8C">
      <w:pPr>
        <w:spacing w:after="0"/>
        <w:rPr>
          <w:rFonts w:ascii="Courier New" w:hAnsi="Courier New" w:cs="Courier New"/>
        </w:rPr>
      </w:pPr>
      <w:r w:rsidRPr="00352D8C">
        <w:rPr>
          <w:rFonts w:ascii="Courier New" w:hAnsi="Courier New" w:cs="Courier New"/>
        </w:rPr>
        <w:t xml:space="preserve">%agent: </w:t>
      </w:r>
      <w:proofErr w:type="spellStart"/>
      <w:proofErr w:type="gramStart"/>
      <w:r w:rsidRPr="00352D8C">
        <w:rPr>
          <w:rFonts w:ascii="Courier New" w:hAnsi="Courier New" w:cs="Courier New"/>
        </w:rPr>
        <w:t>Flavin</w:t>
      </w:r>
      <w:proofErr w:type="spellEnd"/>
      <w:r w:rsidRPr="00352D8C">
        <w:rPr>
          <w:rFonts w:ascii="Courier New" w:hAnsi="Courier New" w:cs="Courier New"/>
        </w:rPr>
        <w:t>(</w:t>
      </w:r>
      <w:proofErr w:type="spellStart"/>
      <w:proofErr w:type="gramEnd"/>
      <w:r w:rsidRPr="00352D8C">
        <w:rPr>
          <w:rFonts w:ascii="Courier New" w:hAnsi="Courier New" w:cs="Courier New"/>
        </w:rPr>
        <w:t>conn</w:t>
      </w:r>
      <w:proofErr w:type="spellEnd"/>
      <w:r w:rsidRPr="00352D8C">
        <w:rPr>
          <w:rFonts w:ascii="Courier New" w:hAnsi="Courier New" w:cs="Courier New"/>
        </w:rPr>
        <w:t>, carry~0~2)</w:t>
      </w:r>
    </w:p>
    <w:p w:rsidR="008E2CD1" w:rsidRPr="00352D8C" w:rsidRDefault="008E2CD1" w:rsidP="00352D8C">
      <w:pPr>
        <w:spacing w:after="0"/>
        <w:rPr>
          <w:rFonts w:ascii="Courier New" w:hAnsi="Courier New" w:cs="Courier New"/>
        </w:rPr>
      </w:pPr>
      <w:r w:rsidRPr="00352D8C">
        <w:rPr>
          <w:rFonts w:ascii="Courier New" w:hAnsi="Courier New" w:cs="Courier New"/>
        </w:rPr>
        <w:t xml:space="preserve">%agent: </w:t>
      </w:r>
      <w:proofErr w:type="spellStart"/>
      <w:proofErr w:type="gramStart"/>
      <w:r w:rsidRPr="00352D8C">
        <w:rPr>
          <w:rFonts w:ascii="Courier New" w:hAnsi="Courier New" w:cs="Courier New"/>
        </w:rPr>
        <w:t>InsolubleIron</w:t>
      </w:r>
      <w:proofErr w:type="spellEnd"/>
      <w:r w:rsidRPr="00352D8C">
        <w:rPr>
          <w:rFonts w:ascii="Courier New" w:hAnsi="Courier New" w:cs="Courier New"/>
        </w:rPr>
        <w:t>(</w:t>
      </w:r>
      <w:proofErr w:type="spellStart"/>
      <w:proofErr w:type="gramEnd"/>
      <w:r w:rsidRPr="00352D8C">
        <w:rPr>
          <w:rFonts w:ascii="Courier New" w:hAnsi="Courier New" w:cs="Courier New"/>
        </w:rPr>
        <w:t>conn</w:t>
      </w:r>
      <w:proofErr w:type="spellEnd"/>
      <w:r w:rsidRPr="00352D8C">
        <w:rPr>
          <w:rFonts w:ascii="Courier New" w:hAnsi="Courier New" w:cs="Courier New"/>
        </w:rPr>
        <w:t>, carry~0~2~10)</w:t>
      </w:r>
    </w:p>
    <w:p w:rsidR="008E2CD1" w:rsidRDefault="008E2CD1" w:rsidP="008E2CD1">
      <w:pPr>
        <w:rPr>
          <w:sz w:val="24"/>
          <w:szCs w:val="24"/>
        </w:rPr>
      </w:pPr>
    </w:p>
    <w:p w:rsidR="008E2CD1" w:rsidRDefault="008E2CD1" w:rsidP="008E2CD1">
      <w:pPr>
        <w:rPr>
          <w:sz w:val="24"/>
          <w:szCs w:val="24"/>
        </w:rPr>
      </w:pPr>
      <w:proofErr w:type="spellStart"/>
      <w:r>
        <w:rPr>
          <w:sz w:val="24"/>
          <w:szCs w:val="24"/>
        </w:rPr>
        <w:t>MtrC</w:t>
      </w:r>
      <w:proofErr w:type="spellEnd"/>
      <w:r>
        <w:rPr>
          <w:sz w:val="24"/>
          <w:szCs w:val="24"/>
        </w:rPr>
        <w:t xml:space="preserve"> has 3 </w:t>
      </w:r>
      <w:proofErr w:type="spellStart"/>
      <w:r>
        <w:rPr>
          <w:sz w:val="24"/>
          <w:szCs w:val="24"/>
        </w:rPr>
        <w:t>hemes</w:t>
      </w:r>
      <w:proofErr w:type="spellEnd"/>
      <w:r>
        <w:rPr>
          <w:sz w:val="24"/>
          <w:szCs w:val="24"/>
        </w:rPr>
        <w:t xml:space="preserve"> that interact with other agents in the model.</w:t>
      </w:r>
    </w:p>
    <w:p w:rsidR="008E2CD1" w:rsidRDefault="008E2CD1" w:rsidP="008E2CD1">
      <w:pPr>
        <w:rPr>
          <w:sz w:val="24"/>
          <w:szCs w:val="24"/>
        </w:rPr>
      </w:pPr>
      <w:r>
        <w:rPr>
          <w:sz w:val="24"/>
          <w:szCs w:val="24"/>
        </w:rPr>
        <w:t xml:space="preserve">As per </w:t>
      </w:r>
      <w:sdt>
        <w:sdtPr>
          <w:rPr>
            <w:sz w:val="24"/>
            <w:szCs w:val="24"/>
          </w:rPr>
          <w:id w:val="58826946"/>
          <w:citation/>
        </w:sdtPr>
        <w:sdtContent>
          <w:r w:rsidR="00852216">
            <w:rPr>
              <w:sz w:val="24"/>
              <w:szCs w:val="24"/>
            </w:rPr>
            <w:fldChar w:fldCharType="begin"/>
          </w:r>
          <w:r w:rsidR="00852216">
            <w:rPr>
              <w:sz w:val="24"/>
              <w:szCs w:val="24"/>
              <w:lang w:val="en-GB"/>
            </w:rPr>
            <w:instrText xml:space="preserve"> CITATION Jensen \l 2057  </w:instrText>
          </w:r>
          <w:r w:rsidR="00852216">
            <w:rPr>
              <w:sz w:val="24"/>
              <w:szCs w:val="24"/>
            </w:rPr>
            <w:fldChar w:fldCharType="separate"/>
          </w:r>
          <w:r w:rsidR="00690879" w:rsidRPr="00690879">
            <w:rPr>
              <w:noProof/>
              <w:sz w:val="24"/>
              <w:szCs w:val="24"/>
              <w:lang w:val="en-GB"/>
            </w:rPr>
            <w:t>(Heather M. Jensen, Engineering of a synthetic electron conduit in living cells., 2010)</w:t>
          </w:r>
          <w:r w:rsidR="00852216">
            <w:rPr>
              <w:sz w:val="24"/>
              <w:szCs w:val="24"/>
            </w:rPr>
            <w:fldChar w:fldCharType="end"/>
          </w:r>
        </w:sdtContent>
      </w:sdt>
      <w:r w:rsidR="00FB3DED">
        <w:rPr>
          <w:sz w:val="24"/>
          <w:szCs w:val="24"/>
        </w:rPr>
        <w:t xml:space="preserve">, </w:t>
      </w:r>
      <w:r>
        <w:rPr>
          <w:sz w:val="24"/>
          <w:szCs w:val="24"/>
        </w:rPr>
        <w:t xml:space="preserve">there are 75 </w:t>
      </w:r>
      <w:proofErr w:type="spellStart"/>
      <w:r>
        <w:rPr>
          <w:sz w:val="24"/>
          <w:szCs w:val="24"/>
        </w:rPr>
        <w:t>MtrC</w:t>
      </w:r>
      <w:proofErr w:type="spellEnd"/>
      <w:r>
        <w:rPr>
          <w:sz w:val="24"/>
          <w:szCs w:val="24"/>
        </w:rPr>
        <w:t>.</w:t>
      </w:r>
    </w:p>
    <w:p w:rsidR="008E2CD1" w:rsidRDefault="008E2CD1" w:rsidP="00352D8C">
      <w:pPr>
        <w:jc w:val="both"/>
        <w:rPr>
          <w:sz w:val="24"/>
          <w:szCs w:val="24"/>
        </w:rPr>
      </w:pPr>
      <w:proofErr w:type="spellStart"/>
      <w:r>
        <w:rPr>
          <w:sz w:val="24"/>
          <w:szCs w:val="24"/>
        </w:rPr>
        <w:t>Flavin</w:t>
      </w:r>
      <w:proofErr w:type="spellEnd"/>
      <w:r>
        <w:rPr>
          <w:sz w:val="24"/>
          <w:szCs w:val="24"/>
        </w:rPr>
        <w:t xml:space="preserve"> has 1 connection point to other agents and either carries 0 or 2 electrons at any </w:t>
      </w:r>
      <w:proofErr w:type="gramStart"/>
      <w:r>
        <w:rPr>
          <w:sz w:val="24"/>
          <w:szCs w:val="24"/>
        </w:rPr>
        <w:t>time(</w:t>
      </w:r>
      <w:proofErr w:type="gramEnd"/>
      <w:r>
        <w:rPr>
          <w:sz w:val="24"/>
          <w:szCs w:val="24"/>
        </w:rPr>
        <w:t xml:space="preserve">initially they all carry 0). Number of </w:t>
      </w:r>
      <w:proofErr w:type="spellStart"/>
      <w:r>
        <w:rPr>
          <w:sz w:val="24"/>
          <w:szCs w:val="24"/>
        </w:rPr>
        <w:t>flavins</w:t>
      </w:r>
      <w:proofErr w:type="spellEnd"/>
      <w:r>
        <w:rPr>
          <w:sz w:val="24"/>
          <w:szCs w:val="24"/>
        </w:rPr>
        <w:t xml:space="preserve"> can be varied to observe how the electron transmission rate is </w:t>
      </w:r>
      <w:proofErr w:type="spellStart"/>
      <w:r>
        <w:rPr>
          <w:sz w:val="24"/>
          <w:szCs w:val="24"/>
        </w:rPr>
        <w:t>affected.As</w:t>
      </w:r>
      <w:proofErr w:type="spellEnd"/>
      <w:r>
        <w:rPr>
          <w:sz w:val="24"/>
          <w:szCs w:val="24"/>
        </w:rPr>
        <w:t xml:space="preserve"> per </w:t>
      </w:r>
      <w:sdt>
        <w:sdtPr>
          <w:rPr>
            <w:sz w:val="24"/>
            <w:szCs w:val="24"/>
          </w:rPr>
          <w:id w:val="58827545"/>
          <w:citation/>
        </w:sdtPr>
        <w:sdtContent>
          <w:r w:rsidR="00852216">
            <w:rPr>
              <w:sz w:val="24"/>
              <w:szCs w:val="24"/>
            </w:rPr>
            <w:fldChar w:fldCharType="begin"/>
          </w:r>
          <w:r w:rsidR="00852216">
            <w:rPr>
              <w:b/>
              <w:sz w:val="24"/>
              <w:szCs w:val="24"/>
              <w:lang w:val="en-GB"/>
            </w:rPr>
            <w:instrText xml:space="preserve"> CITATION Dan091 \l 2057 </w:instrText>
          </w:r>
          <w:r w:rsidR="00852216">
            <w:rPr>
              <w:sz w:val="24"/>
              <w:szCs w:val="24"/>
            </w:rPr>
            <w:fldChar w:fldCharType="separate"/>
          </w:r>
          <w:r w:rsidR="00690879" w:rsidRPr="00690879">
            <w:rPr>
              <w:noProof/>
              <w:sz w:val="24"/>
              <w:szCs w:val="24"/>
              <w:lang w:val="en-GB"/>
            </w:rPr>
            <w:t>(Daniel Baron, 2009)</w:t>
          </w:r>
          <w:r w:rsidR="00852216">
            <w:rPr>
              <w:sz w:val="24"/>
              <w:szCs w:val="24"/>
            </w:rPr>
            <w:fldChar w:fldCharType="end"/>
          </w:r>
        </w:sdtContent>
      </w:sdt>
      <w:r>
        <w:rPr>
          <w:sz w:val="24"/>
          <w:szCs w:val="24"/>
        </w:rPr>
        <w:t xml:space="preserve"> </w:t>
      </w:r>
      <w:proofErr w:type="gramStart"/>
      <w:r>
        <w:rPr>
          <w:sz w:val="24"/>
          <w:szCs w:val="24"/>
        </w:rPr>
        <w:t>The</w:t>
      </w:r>
      <w:proofErr w:type="gramEnd"/>
      <w:r>
        <w:rPr>
          <w:sz w:val="24"/>
          <w:szCs w:val="24"/>
        </w:rPr>
        <w:t xml:space="preserve"> default rate is 0.2 micromoles</w:t>
      </w:r>
    </w:p>
    <w:p w:rsidR="008E2CD1" w:rsidRDefault="008E2CD1" w:rsidP="00352D8C">
      <w:pPr>
        <w:jc w:val="both"/>
        <w:rPr>
          <w:sz w:val="24"/>
          <w:szCs w:val="24"/>
        </w:rPr>
      </w:pPr>
      <w:proofErr w:type="spellStart"/>
      <w:r>
        <w:rPr>
          <w:sz w:val="24"/>
          <w:szCs w:val="24"/>
        </w:rPr>
        <w:t>InsolubleIron</w:t>
      </w:r>
      <w:proofErr w:type="spellEnd"/>
      <w:r>
        <w:rPr>
          <w:sz w:val="24"/>
          <w:szCs w:val="24"/>
        </w:rPr>
        <w:t xml:space="preserve"> also has 1 connection point and can accept electrons either from </w:t>
      </w:r>
      <w:proofErr w:type="spellStart"/>
      <w:r>
        <w:rPr>
          <w:sz w:val="24"/>
          <w:szCs w:val="24"/>
        </w:rPr>
        <w:t>Flavins</w:t>
      </w:r>
      <w:proofErr w:type="spellEnd"/>
      <w:r>
        <w:rPr>
          <w:sz w:val="24"/>
          <w:szCs w:val="24"/>
        </w:rPr>
        <w:t xml:space="preserve"> or from </w:t>
      </w:r>
      <w:proofErr w:type="spellStart"/>
      <w:r>
        <w:rPr>
          <w:sz w:val="24"/>
          <w:szCs w:val="24"/>
        </w:rPr>
        <w:t>MtrC</w:t>
      </w:r>
      <w:proofErr w:type="spellEnd"/>
      <w:r>
        <w:rPr>
          <w:sz w:val="24"/>
          <w:szCs w:val="24"/>
        </w:rPr>
        <w:t xml:space="preserve"> directly. Initially </w:t>
      </w:r>
      <w:proofErr w:type="gramStart"/>
      <w:r>
        <w:rPr>
          <w:sz w:val="24"/>
          <w:szCs w:val="24"/>
        </w:rPr>
        <w:t xml:space="preserve">all  </w:t>
      </w:r>
      <w:proofErr w:type="spellStart"/>
      <w:r>
        <w:rPr>
          <w:sz w:val="24"/>
          <w:szCs w:val="24"/>
        </w:rPr>
        <w:t>InsolubleIron</w:t>
      </w:r>
      <w:proofErr w:type="spellEnd"/>
      <w:proofErr w:type="gramEnd"/>
      <w:r>
        <w:rPr>
          <w:sz w:val="24"/>
          <w:szCs w:val="24"/>
        </w:rPr>
        <w:t xml:space="preserve"> agents carry 0 electrons. The number of </w:t>
      </w:r>
      <w:proofErr w:type="spellStart"/>
      <w:r>
        <w:rPr>
          <w:sz w:val="24"/>
          <w:szCs w:val="24"/>
        </w:rPr>
        <w:t>InsolubleIron</w:t>
      </w:r>
      <w:proofErr w:type="spellEnd"/>
      <w:r>
        <w:rPr>
          <w:sz w:val="24"/>
          <w:szCs w:val="24"/>
        </w:rPr>
        <w:t xml:space="preserve"> agents can also be varied. Specifically we try the values given by the two different sizes of Iron particles tried in </w:t>
      </w:r>
      <w:sdt>
        <w:sdtPr>
          <w:rPr>
            <w:sz w:val="24"/>
            <w:szCs w:val="24"/>
          </w:rPr>
          <w:id w:val="58826945"/>
          <w:citation/>
        </w:sdtPr>
        <w:sdtContent>
          <w:r w:rsidR="00852216">
            <w:rPr>
              <w:sz w:val="24"/>
              <w:szCs w:val="24"/>
            </w:rPr>
            <w:fldChar w:fldCharType="begin"/>
          </w:r>
          <w:r w:rsidR="00852216">
            <w:rPr>
              <w:sz w:val="24"/>
              <w:szCs w:val="24"/>
              <w:lang w:val="en-GB"/>
            </w:rPr>
            <w:instrText xml:space="preserve"> CITATION Jensen \l 2057  </w:instrText>
          </w:r>
          <w:r w:rsidR="00852216">
            <w:rPr>
              <w:sz w:val="24"/>
              <w:szCs w:val="24"/>
            </w:rPr>
            <w:fldChar w:fldCharType="separate"/>
          </w:r>
          <w:r w:rsidR="00690879" w:rsidRPr="00690879">
            <w:rPr>
              <w:noProof/>
              <w:sz w:val="24"/>
              <w:szCs w:val="24"/>
              <w:lang w:val="en-GB"/>
            </w:rPr>
            <w:t>(Heather M. Jensen, Engineering of a synthetic electron conduit in living cells., 2010)</w:t>
          </w:r>
          <w:r w:rsidR="00852216">
            <w:rPr>
              <w:sz w:val="24"/>
              <w:szCs w:val="24"/>
            </w:rPr>
            <w:fldChar w:fldCharType="end"/>
          </w:r>
        </w:sdtContent>
      </w:sdt>
    </w:p>
    <w:p w:rsidR="008E2CD1" w:rsidRDefault="008E2CD1" w:rsidP="00352D8C">
      <w:pPr>
        <w:pStyle w:val="Heading2"/>
      </w:pPr>
      <w:r>
        <w:t>Rules:</w:t>
      </w: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mtrC</w:t>
      </w:r>
      <w:proofErr w:type="spellEnd"/>
      <w:proofErr w:type="gramEnd"/>
      <w:r w:rsidRPr="00352D8C">
        <w:rPr>
          <w:rFonts w:ascii="Courier New" w:hAnsi="Courier New" w:cs="Courier New"/>
        </w:rPr>
        <w:t xml:space="preserve"> connects to </w:t>
      </w:r>
      <w:proofErr w:type="spellStart"/>
      <w:r w:rsidRPr="00352D8C">
        <w:rPr>
          <w:rFonts w:ascii="Courier New" w:hAnsi="Courier New" w:cs="Courier New"/>
        </w:rPr>
        <w:t>Flavin</w:t>
      </w:r>
      <w:proofErr w:type="spellEnd"/>
      <w:r w:rsidRPr="00352D8C">
        <w:rPr>
          <w:rFonts w:ascii="Courier New" w:hAnsi="Courier New" w:cs="Courier New"/>
        </w:rPr>
        <w:t xml:space="preserve"> at dom2'</w:t>
      </w: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mtrC</w:t>
      </w:r>
      <w:proofErr w:type="spellEnd"/>
      <w:proofErr w:type="gramEnd"/>
      <w:r w:rsidRPr="00352D8C">
        <w:rPr>
          <w:rFonts w:ascii="Courier New" w:hAnsi="Courier New" w:cs="Courier New"/>
        </w:rPr>
        <w:t xml:space="preserve"> connects to </w:t>
      </w:r>
      <w:proofErr w:type="spellStart"/>
      <w:r w:rsidRPr="00352D8C">
        <w:rPr>
          <w:rFonts w:ascii="Courier New" w:hAnsi="Courier New" w:cs="Courier New"/>
        </w:rPr>
        <w:t>Flavin</w:t>
      </w:r>
      <w:proofErr w:type="spellEnd"/>
      <w:r w:rsidRPr="00352D8C">
        <w:rPr>
          <w:rFonts w:ascii="Courier New" w:hAnsi="Courier New" w:cs="Courier New"/>
        </w:rPr>
        <w:t xml:space="preserve"> at dom3'</w:t>
      </w:r>
    </w:p>
    <w:p w:rsidR="008E2CD1" w:rsidRPr="00352D8C" w:rsidRDefault="008E2CD1" w:rsidP="00352D8C">
      <w:pPr>
        <w:spacing w:after="0"/>
        <w:rPr>
          <w:rFonts w:ascii="Courier New" w:hAnsi="Courier New" w:cs="Courier New"/>
        </w:rPr>
      </w:pP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mtrC</w:t>
      </w:r>
      <w:proofErr w:type="spellEnd"/>
      <w:proofErr w:type="gramEnd"/>
      <w:r w:rsidRPr="00352D8C">
        <w:rPr>
          <w:rFonts w:ascii="Courier New" w:hAnsi="Courier New" w:cs="Courier New"/>
        </w:rPr>
        <w:t xml:space="preserve"> disconnects from </w:t>
      </w:r>
      <w:proofErr w:type="spellStart"/>
      <w:r w:rsidRPr="00352D8C">
        <w:rPr>
          <w:rFonts w:ascii="Courier New" w:hAnsi="Courier New" w:cs="Courier New"/>
        </w:rPr>
        <w:t>Flavin</w:t>
      </w:r>
      <w:proofErr w:type="spellEnd"/>
      <w:r w:rsidRPr="00352D8C">
        <w:rPr>
          <w:rFonts w:ascii="Courier New" w:hAnsi="Courier New" w:cs="Courier New"/>
        </w:rPr>
        <w:t xml:space="preserve"> at dom2'</w:t>
      </w: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mtrC</w:t>
      </w:r>
      <w:proofErr w:type="spellEnd"/>
      <w:proofErr w:type="gramEnd"/>
      <w:r w:rsidRPr="00352D8C">
        <w:rPr>
          <w:rFonts w:ascii="Courier New" w:hAnsi="Courier New" w:cs="Courier New"/>
        </w:rPr>
        <w:t xml:space="preserve"> disconnects from </w:t>
      </w:r>
      <w:proofErr w:type="spellStart"/>
      <w:r w:rsidRPr="00352D8C">
        <w:rPr>
          <w:rFonts w:ascii="Courier New" w:hAnsi="Courier New" w:cs="Courier New"/>
        </w:rPr>
        <w:t>Flavin</w:t>
      </w:r>
      <w:proofErr w:type="spellEnd"/>
      <w:r w:rsidRPr="00352D8C">
        <w:rPr>
          <w:rFonts w:ascii="Courier New" w:hAnsi="Courier New" w:cs="Courier New"/>
        </w:rPr>
        <w:t xml:space="preserve"> at dom3'</w:t>
      </w:r>
    </w:p>
    <w:p w:rsidR="008E2CD1" w:rsidRPr="00352D8C" w:rsidRDefault="008E2CD1" w:rsidP="00352D8C">
      <w:pPr>
        <w:spacing w:after="0"/>
        <w:rPr>
          <w:rFonts w:ascii="Courier New" w:hAnsi="Courier New" w:cs="Courier New"/>
        </w:rPr>
      </w:pP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mtrC</w:t>
      </w:r>
      <w:proofErr w:type="spellEnd"/>
      <w:proofErr w:type="gramEnd"/>
      <w:r w:rsidRPr="00352D8C">
        <w:rPr>
          <w:rFonts w:ascii="Courier New" w:hAnsi="Courier New" w:cs="Courier New"/>
        </w:rPr>
        <w:t xml:space="preserve"> connects to free </w:t>
      </w:r>
      <w:proofErr w:type="spellStart"/>
      <w:r w:rsidRPr="00352D8C">
        <w:rPr>
          <w:rFonts w:ascii="Courier New" w:hAnsi="Courier New" w:cs="Courier New"/>
        </w:rPr>
        <w:t>InsolubleIron</w:t>
      </w:r>
      <w:proofErr w:type="spellEnd"/>
      <w:r w:rsidRPr="00352D8C">
        <w:rPr>
          <w:rFonts w:ascii="Courier New" w:hAnsi="Courier New" w:cs="Courier New"/>
        </w:rPr>
        <w:t>'</w:t>
      </w: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mtrC</w:t>
      </w:r>
      <w:proofErr w:type="spellEnd"/>
      <w:proofErr w:type="gramEnd"/>
      <w:r w:rsidRPr="00352D8C">
        <w:rPr>
          <w:rFonts w:ascii="Courier New" w:hAnsi="Courier New" w:cs="Courier New"/>
        </w:rPr>
        <w:t xml:space="preserve"> disconnects from </w:t>
      </w:r>
      <w:proofErr w:type="spellStart"/>
      <w:r w:rsidRPr="00352D8C">
        <w:rPr>
          <w:rFonts w:ascii="Courier New" w:hAnsi="Courier New" w:cs="Courier New"/>
        </w:rPr>
        <w:t>InsolubleIron</w:t>
      </w:r>
      <w:proofErr w:type="spellEnd"/>
      <w:r w:rsidRPr="00352D8C">
        <w:rPr>
          <w:rFonts w:ascii="Courier New" w:hAnsi="Courier New" w:cs="Courier New"/>
        </w:rPr>
        <w:t>'</w:t>
      </w:r>
    </w:p>
    <w:p w:rsidR="008E2CD1" w:rsidRPr="00352D8C" w:rsidRDefault="008E2CD1" w:rsidP="00352D8C">
      <w:pPr>
        <w:spacing w:after="0"/>
        <w:rPr>
          <w:rFonts w:ascii="Courier New" w:hAnsi="Courier New" w:cs="Courier New"/>
        </w:rPr>
      </w:pP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r w:rsidRPr="00352D8C">
        <w:rPr>
          <w:rFonts w:ascii="Courier New" w:hAnsi="Courier New" w:cs="Courier New"/>
        </w:rPr>
        <w:t>Flavin</w:t>
      </w:r>
      <w:proofErr w:type="spellEnd"/>
      <w:r w:rsidRPr="00352D8C">
        <w:rPr>
          <w:rFonts w:ascii="Courier New" w:hAnsi="Courier New" w:cs="Courier New"/>
        </w:rPr>
        <w:t xml:space="preserve"> connects to free </w:t>
      </w:r>
      <w:proofErr w:type="spellStart"/>
      <w:r w:rsidRPr="00352D8C">
        <w:rPr>
          <w:rFonts w:ascii="Courier New" w:hAnsi="Courier New" w:cs="Courier New"/>
        </w:rPr>
        <w:t>InsolubleIron</w:t>
      </w:r>
      <w:proofErr w:type="spellEnd"/>
      <w:r w:rsidRPr="00352D8C">
        <w:rPr>
          <w:rFonts w:ascii="Courier New" w:hAnsi="Courier New" w:cs="Courier New"/>
        </w:rPr>
        <w:t>'</w:t>
      </w: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r w:rsidRPr="00352D8C">
        <w:rPr>
          <w:rFonts w:ascii="Courier New" w:hAnsi="Courier New" w:cs="Courier New"/>
        </w:rPr>
        <w:t>Flavin</w:t>
      </w:r>
      <w:proofErr w:type="spellEnd"/>
      <w:r w:rsidRPr="00352D8C">
        <w:rPr>
          <w:rFonts w:ascii="Courier New" w:hAnsi="Courier New" w:cs="Courier New"/>
        </w:rPr>
        <w:t xml:space="preserve"> with electrons disconnects from </w:t>
      </w:r>
      <w:proofErr w:type="spellStart"/>
      <w:r w:rsidRPr="00352D8C">
        <w:rPr>
          <w:rFonts w:ascii="Courier New" w:hAnsi="Courier New" w:cs="Courier New"/>
        </w:rPr>
        <w:t>InsolubleIron</w:t>
      </w:r>
      <w:proofErr w:type="spellEnd"/>
      <w:r w:rsidRPr="00352D8C">
        <w:rPr>
          <w:rFonts w:ascii="Courier New" w:hAnsi="Courier New" w:cs="Courier New"/>
        </w:rPr>
        <w:t>'</w:t>
      </w:r>
    </w:p>
    <w:p w:rsidR="008E2CD1" w:rsidRDefault="008E2CD1" w:rsidP="008E2CD1">
      <w:pPr>
        <w:rPr>
          <w:sz w:val="24"/>
          <w:szCs w:val="24"/>
        </w:rPr>
      </w:pPr>
    </w:p>
    <w:p w:rsidR="008E2CD1" w:rsidRDefault="008E2CD1" w:rsidP="00352D8C">
      <w:pPr>
        <w:jc w:val="both"/>
        <w:rPr>
          <w:sz w:val="24"/>
          <w:szCs w:val="24"/>
        </w:rPr>
      </w:pPr>
      <w:r>
        <w:rPr>
          <w:sz w:val="24"/>
          <w:szCs w:val="24"/>
        </w:rPr>
        <w:t xml:space="preserve">The </w:t>
      </w:r>
      <w:proofErr w:type="spellStart"/>
      <w:r>
        <w:rPr>
          <w:sz w:val="24"/>
          <w:szCs w:val="24"/>
        </w:rPr>
        <w:t>heme</w:t>
      </w:r>
      <w:proofErr w:type="spellEnd"/>
      <w:r>
        <w:rPr>
          <w:sz w:val="24"/>
          <w:szCs w:val="24"/>
        </w:rPr>
        <w:t xml:space="preserve"> structure of </w:t>
      </w:r>
      <w:proofErr w:type="spellStart"/>
      <w:r>
        <w:rPr>
          <w:sz w:val="24"/>
          <w:szCs w:val="24"/>
        </w:rPr>
        <w:t>mtrC</w:t>
      </w:r>
      <w:proofErr w:type="spellEnd"/>
      <w:r>
        <w:rPr>
          <w:sz w:val="24"/>
          <w:szCs w:val="24"/>
        </w:rPr>
        <w:t xml:space="preserve"> is detailed in</w:t>
      </w:r>
      <w:r w:rsidR="00852216">
        <w:rPr>
          <w:sz w:val="24"/>
          <w:szCs w:val="24"/>
        </w:rPr>
        <w:t xml:space="preserve"> </w:t>
      </w:r>
      <w:sdt>
        <w:sdtPr>
          <w:rPr>
            <w:sz w:val="24"/>
            <w:szCs w:val="24"/>
          </w:rPr>
          <w:id w:val="58826953"/>
          <w:citation/>
        </w:sdtPr>
        <w:sdtContent>
          <w:r w:rsidR="00852216">
            <w:rPr>
              <w:sz w:val="24"/>
              <w:szCs w:val="24"/>
            </w:rPr>
            <w:fldChar w:fldCharType="begin"/>
          </w:r>
          <w:r w:rsidR="00852216">
            <w:rPr>
              <w:sz w:val="24"/>
              <w:szCs w:val="24"/>
              <w:lang w:val="en-GB"/>
            </w:rPr>
            <w:instrText xml:space="preserve"> CITATION Tho11 \l 2057 </w:instrText>
          </w:r>
          <w:r w:rsidR="00852216">
            <w:rPr>
              <w:sz w:val="24"/>
              <w:szCs w:val="24"/>
            </w:rPr>
            <w:fldChar w:fldCharType="separate"/>
          </w:r>
          <w:r w:rsidR="00690879" w:rsidRPr="00690879">
            <w:rPr>
              <w:noProof/>
              <w:sz w:val="24"/>
              <w:szCs w:val="24"/>
              <w:lang w:val="en-GB"/>
            </w:rPr>
            <w:t>(Thomas A. Clarke, 2011)</w:t>
          </w:r>
          <w:r w:rsidR="00852216">
            <w:rPr>
              <w:sz w:val="24"/>
              <w:szCs w:val="24"/>
            </w:rPr>
            <w:fldChar w:fldCharType="end"/>
          </w:r>
        </w:sdtContent>
      </w:sdt>
      <w:r>
        <w:rPr>
          <w:sz w:val="24"/>
          <w:szCs w:val="24"/>
        </w:rPr>
        <w:t xml:space="preserve">. This shows that one of </w:t>
      </w:r>
      <w:proofErr w:type="spellStart"/>
      <w:r>
        <w:rPr>
          <w:sz w:val="24"/>
          <w:szCs w:val="24"/>
        </w:rPr>
        <w:t>mtrC’s</w:t>
      </w:r>
      <w:proofErr w:type="spellEnd"/>
      <w:r>
        <w:rPr>
          <w:sz w:val="24"/>
          <w:szCs w:val="24"/>
        </w:rPr>
        <w:t xml:space="preserve"> </w:t>
      </w:r>
      <w:proofErr w:type="spellStart"/>
      <w:r>
        <w:rPr>
          <w:sz w:val="24"/>
          <w:szCs w:val="24"/>
        </w:rPr>
        <w:t>hemes</w:t>
      </w:r>
      <w:proofErr w:type="spellEnd"/>
      <w:r>
        <w:rPr>
          <w:sz w:val="24"/>
          <w:szCs w:val="24"/>
        </w:rPr>
        <w:t xml:space="preserve"> connects to insoluble iron and the others to </w:t>
      </w:r>
      <w:proofErr w:type="spellStart"/>
      <w:r>
        <w:rPr>
          <w:sz w:val="24"/>
          <w:szCs w:val="24"/>
        </w:rPr>
        <w:t>flavins</w:t>
      </w:r>
      <w:proofErr w:type="spellEnd"/>
      <w:r>
        <w:rPr>
          <w:sz w:val="24"/>
          <w:szCs w:val="24"/>
        </w:rPr>
        <w:t xml:space="preserve">. The </w:t>
      </w:r>
      <w:proofErr w:type="spellStart"/>
      <w:r>
        <w:rPr>
          <w:sz w:val="24"/>
          <w:szCs w:val="24"/>
        </w:rPr>
        <w:t>hemes</w:t>
      </w:r>
      <w:proofErr w:type="spellEnd"/>
      <w:r>
        <w:rPr>
          <w:sz w:val="24"/>
          <w:szCs w:val="24"/>
        </w:rPr>
        <w:t xml:space="preserve"> work independently of one another. Both the </w:t>
      </w:r>
      <w:proofErr w:type="spellStart"/>
      <w:r>
        <w:rPr>
          <w:sz w:val="24"/>
          <w:szCs w:val="24"/>
        </w:rPr>
        <w:t>Flavins</w:t>
      </w:r>
      <w:proofErr w:type="spellEnd"/>
      <w:r>
        <w:rPr>
          <w:sz w:val="24"/>
          <w:szCs w:val="24"/>
        </w:rPr>
        <w:t xml:space="preserve"> and the Iron particles accept electrons from </w:t>
      </w:r>
      <w:proofErr w:type="spellStart"/>
      <w:r>
        <w:rPr>
          <w:sz w:val="24"/>
          <w:szCs w:val="24"/>
        </w:rPr>
        <w:t>MtrC</w:t>
      </w:r>
      <w:proofErr w:type="spellEnd"/>
      <w:r>
        <w:rPr>
          <w:sz w:val="24"/>
          <w:szCs w:val="24"/>
        </w:rPr>
        <w:t xml:space="preserve">. </w:t>
      </w:r>
      <w:proofErr w:type="spellStart"/>
      <w:r>
        <w:rPr>
          <w:sz w:val="24"/>
          <w:szCs w:val="24"/>
        </w:rPr>
        <w:t>Flavin</w:t>
      </w:r>
      <w:proofErr w:type="spellEnd"/>
      <w:r>
        <w:rPr>
          <w:sz w:val="24"/>
          <w:szCs w:val="24"/>
        </w:rPr>
        <w:t xml:space="preserve"> then independently connect to </w:t>
      </w:r>
      <w:proofErr w:type="spellStart"/>
      <w:r>
        <w:rPr>
          <w:sz w:val="24"/>
          <w:szCs w:val="24"/>
        </w:rPr>
        <w:t>InsolubleIron</w:t>
      </w:r>
      <w:proofErr w:type="spellEnd"/>
      <w:r>
        <w:rPr>
          <w:sz w:val="24"/>
          <w:szCs w:val="24"/>
        </w:rPr>
        <w:t xml:space="preserve"> and pass on the electrons taken from </w:t>
      </w:r>
      <w:proofErr w:type="spellStart"/>
      <w:r>
        <w:rPr>
          <w:sz w:val="24"/>
          <w:szCs w:val="24"/>
        </w:rPr>
        <w:t>MtrC</w:t>
      </w:r>
      <w:proofErr w:type="spellEnd"/>
      <w:r>
        <w:rPr>
          <w:sz w:val="24"/>
          <w:szCs w:val="24"/>
        </w:rPr>
        <w:t>.</w:t>
      </w:r>
    </w:p>
    <w:p w:rsidR="008E2CD1" w:rsidRDefault="008E2CD1" w:rsidP="00352D8C">
      <w:pPr>
        <w:jc w:val="both"/>
        <w:rPr>
          <w:sz w:val="24"/>
          <w:szCs w:val="24"/>
        </w:rPr>
      </w:pPr>
      <w:r>
        <w:rPr>
          <w:sz w:val="24"/>
          <w:szCs w:val="24"/>
        </w:rPr>
        <w:lastRenderedPageBreak/>
        <w:t xml:space="preserve">The relative rates at which the reactions occur can be determined from some experimental results. </w:t>
      </w:r>
      <w:sdt>
        <w:sdtPr>
          <w:rPr>
            <w:sz w:val="24"/>
            <w:szCs w:val="24"/>
          </w:rPr>
          <w:id w:val="58826944"/>
          <w:citation/>
        </w:sdtPr>
        <w:sdtContent>
          <w:r w:rsidR="00852216">
            <w:rPr>
              <w:sz w:val="24"/>
              <w:szCs w:val="24"/>
            </w:rPr>
            <w:fldChar w:fldCharType="begin"/>
          </w:r>
          <w:r w:rsidR="00852216">
            <w:rPr>
              <w:sz w:val="24"/>
              <w:szCs w:val="24"/>
              <w:lang w:val="en-GB"/>
            </w:rPr>
            <w:instrText xml:space="preserve"> CITATION Jensen \l 2057  </w:instrText>
          </w:r>
          <w:r w:rsidR="00852216">
            <w:rPr>
              <w:sz w:val="24"/>
              <w:szCs w:val="24"/>
            </w:rPr>
            <w:fldChar w:fldCharType="separate"/>
          </w:r>
          <w:r w:rsidR="00690879" w:rsidRPr="00690879">
            <w:rPr>
              <w:noProof/>
              <w:sz w:val="24"/>
              <w:szCs w:val="24"/>
              <w:lang w:val="en-GB"/>
            </w:rPr>
            <w:t>(Heather M. Jensen, Engineering of a synthetic electron conduit in living cells., 2010)</w:t>
          </w:r>
          <w:r w:rsidR="00852216">
            <w:rPr>
              <w:sz w:val="24"/>
              <w:szCs w:val="24"/>
            </w:rPr>
            <w:fldChar w:fldCharType="end"/>
          </w:r>
        </w:sdtContent>
      </w:sdt>
      <w:r>
        <w:rPr>
          <w:sz w:val="24"/>
          <w:szCs w:val="24"/>
        </w:rPr>
        <w:t xml:space="preserve"> </w:t>
      </w:r>
      <w:proofErr w:type="gramStart"/>
      <w:r>
        <w:rPr>
          <w:sz w:val="24"/>
          <w:szCs w:val="24"/>
        </w:rPr>
        <w:t>shows</w:t>
      </w:r>
      <w:proofErr w:type="gramEnd"/>
      <w:r>
        <w:rPr>
          <w:sz w:val="24"/>
          <w:szCs w:val="24"/>
        </w:rPr>
        <w:t xml:space="preserve"> that when the amount of iron particles is increased by several orders of magnitude, the rate of electron transfer increases only by 2.5</w:t>
      </w:r>
    </w:p>
    <w:p w:rsidR="008E2CD1" w:rsidRDefault="008E2CD1" w:rsidP="00352D8C">
      <w:pPr>
        <w:jc w:val="both"/>
        <w:rPr>
          <w:sz w:val="24"/>
          <w:szCs w:val="24"/>
        </w:rPr>
      </w:pPr>
      <w:r>
        <w:rPr>
          <w:sz w:val="24"/>
          <w:szCs w:val="24"/>
        </w:rPr>
        <w:t xml:space="preserve">However, </w:t>
      </w:r>
      <w:sdt>
        <w:sdtPr>
          <w:rPr>
            <w:sz w:val="24"/>
            <w:szCs w:val="24"/>
          </w:rPr>
          <w:id w:val="58827543"/>
          <w:citation/>
        </w:sdtPr>
        <w:sdtContent>
          <w:r w:rsidR="00852216">
            <w:rPr>
              <w:sz w:val="24"/>
              <w:szCs w:val="24"/>
            </w:rPr>
            <w:fldChar w:fldCharType="begin"/>
          </w:r>
          <w:r w:rsidR="00852216">
            <w:rPr>
              <w:b/>
              <w:sz w:val="24"/>
              <w:szCs w:val="24"/>
              <w:lang w:val="en-GB"/>
            </w:rPr>
            <w:instrText xml:space="preserve"> CITATION Dan091 \l 2057 </w:instrText>
          </w:r>
          <w:r w:rsidR="00852216">
            <w:rPr>
              <w:sz w:val="24"/>
              <w:szCs w:val="24"/>
            </w:rPr>
            <w:fldChar w:fldCharType="separate"/>
          </w:r>
          <w:r w:rsidR="00690879" w:rsidRPr="00690879">
            <w:rPr>
              <w:noProof/>
              <w:sz w:val="24"/>
              <w:szCs w:val="24"/>
              <w:lang w:val="en-GB"/>
            </w:rPr>
            <w:t>(Daniel Baron, 2009)</w:t>
          </w:r>
          <w:r w:rsidR="00852216">
            <w:rPr>
              <w:sz w:val="24"/>
              <w:szCs w:val="24"/>
            </w:rPr>
            <w:fldChar w:fldCharType="end"/>
          </w:r>
        </w:sdtContent>
      </w:sdt>
      <w:r>
        <w:rPr>
          <w:sz w:val="24"/>
          <w:szCs w:val="24"/>
        </w:rPr>
        <w:t xml:space="preserve"> shows that addition of </w:t>
      </w:r>
      <w:proofErr w:type="spellStart"/>
      <w:r>
        <w:rPr>
          <w:sz w:val="24"/>
          <w:szCs w:val="24"/>
        </w:rPr>
        <w:t>Flavin</w:t>
      </w:r>
      <w:proofErr w:type="spellEnd"/>
      <w:r>
        <w:rPr>
          <w:sz w:val="24"/>
          <w:szCs w:val="24"/>
        </w:rPr>
        <w:t xml:space="preserve"> can increase the rate significantly more than that, therefore the amount of electrons reaching </w:t>
      </w:r>
      <w:proofErr w:type="spellStart"/>
      <w:r>
        <w:rPr>
          <w:sz w:val="24"/>
          <w:szCs w:val="24"/>
        </w:rPr>
        <w:t>mtrC</w:t>
      </w:r>
      <w:proofErr w:type="spellEnd"/>
      <w:r>
        <w:rPr>
          <w:sz w:val="24"/>
          <w:szCs w:val="24"/>
        </w:rPr>
        <w:t xml:space="preserve"> is not the bottleneck. By replicating this result </w:t>
      </w:r>
      <w:proofErr w:type="gramStart"/>
      <w:r>
        <w:rPr>
          <w:sz w:val="24"/>
          <w:szCs w:val="24"/>
        </w:rPr>
        <w:t>we  we’re</w:t>
      </w:r>
      <w:proofErr w:type="gramEnd"/>
      <w:r>
        <w:rPr>
          <w:sz w:val="24"/>
          <w:szCs w:val="24"/>
        </w:rPr>
        <w:t xml:space="preserve"> able to empirically set the on and off rates between </w:t>
      </w:r>
      <w:proofErr w:type="spellStart"/>
      <w:r>
        <w:rPr>
          <w:sz w:val="24"/>
          <w:szCs w:val="24"/>
        </w:rPr>
        <w:t>mtrC</w:t>
      </w:r>
      <w:proofErr w:type="spellEnd"/>
      <w:r>
        <w:rPr>
          <w:sz w:val="24"/>
          <w:szCs w:val="24"/>
        </w:rPr>
        <w:t xml:space="preserve"> and </w:t>
      </w:r>
      <w:proofErr w:type="spellStart"/>
      <w:r>
        <w:rPr>
          <w:sz w:val="24"/>
          <w:szCs w:val="24"/>
        </w:rPr>
        <w:t>InsolubleIron</w:t>
      </w:r>
      <w:proofErr w:type="spellEnd"/>
      <w:r>
        <w:rPr>
          <w:sz w:val="24"/>
          <w:szCs w:val="24"/>
        </w:rPr>
        <w:t>.</w:t>
      </w:r>
    </w:p>
    <w:p w:rsidR="008E2CD1" w:rsidRDefault="008E2CD1" w:rsidP="00352D8C">
      <w:pPr>
        <w:jc w:val="both"/>
        <w:rPr>
          <w:sz w:val="24"/>
          <w:szCs w:val="24"/>
        </w:rPr>
      </w:pPr>
      <w:r>
        <w:rPr>
          <w:sz w:val="24"/>
          <w:szCs w:val="24"/>
        </w:rPr>
        <w:t xml:space="preserve">Furthermore, </w:t>
      </w:r>
      <w:sdt>
        <w:sdtPr>
          <w:rPr>
            <w:sz w:val="24"/>
            <w:szCs w:val="24"/>
          </w:rPr>
          <w:id w:val="58827544"/>
          <w:citation/>
        </w:sdtPr>
        <w:sdtContent>
          <w:r w:rsidR="00852216">
            <w:rPr>
              <w:sz w:val="24"/>
              <w:szCs w:val="24"/>
            </w:rPr>
            <w:fldChar w:fldCharType="begin"/>
          </w:r>
          <w:r w:rsidR="00852216">
            <w:rPr>
              <w:b/>
              <w:sz w:val="24"/>
              <w:szCs w:val="24"/>
              <w:lang w:val="en-GB"/>
            </w:rPr>
            <w:instrText xml:space="preserve"> CITATION Dan091 \l 2057 </w:instrText>
          </w:r>
          <w:r w:rsidR="00852216">
            <w:rPr>
              <w:sz w:val="24"/>
              <w:szCs w:val="24"/>
            </w:rPr>
            <w:fldChar w:fldCharType="separate"/>
          </w:r>
          <w:r w:rsidR="00690879" w:rsidRPr="00690879">
            <w:rPr>
              <w:noProof/>
              <w:sz w:val="24"/>
              <w:szCs w:val="24"/>
              <w:lang w:val="en-GB"/>
            </w:rPr>
            <w:t>(Daniel Baron, 2009)</w:t>
          </w:r>
          <w:r w:rsidR="00852216">
            <w:rPr>
              <w:sz w:val="24"/>
              <w:szCs w:val="24"/>
            </w:rPr>
            <w:fldChar w:fldCharType="end"/>
          </w:r>
        </w:sdtContent>
      </w:sdt>
      <w:r>
        <w:rPr>
          <w:sz w:val="24"/>
          <w:szCs w:val="24"/>
        </w:rPr>
        <w:t xml:space="preserve"> also shows that the effect of adding </w:t>
      </w:r>
      <w:proofErr w:type="spellStart"/>
      <w:r>
        <w:rPr>
          <w:sz w:val="24"/>
          <w:szCs w:val="24"/>
        </w:rPr>
        <w:t>Flavins</w:t>
      </w:r>
      <w:proofErr w:type="spellEnd"/>
      <w:r>
        <w:rPr>
          <w:sz w:val="24"/>
          <w:szCs w:val="24"/>
        </w:rPr>
        <w:t xml:space="preserve"> isn’t linear either. Here the bottleneck is likely the small amount of </w:t>
      </w:r>
      <w:proofErr w:type="spellStart"/>
      <w:r>
        <w:rPr>
          <w:sz w:val="24"/>
          <w:szCs w:val="24"/>
        </w:rPr>
        <w:t>hemes</w:t>
      </w:r>
      <w:proofErr w:type="spellEnd"/>
      <w:r>
        <w:rPr>
          <w:sz w:val="24"/>
          <w:szCs w:val="24"/>
        </w:rPr>
        <w:t xml:space="preserve"> where the </w:t>
      </w:r>
      <w:proofErr w:type="spellStart"/>
      <w:r>
        <w:rPr>
          <w:sz w:val="24"/>
          <w:szCs w:val="24"/>
        </w:rPr>
        <w:t>Flavins</w:t>
      </w:r>
      <w:proofErr w:type="spellEnd"/>
      <w:r>
        <w:rPr>
          <w:sz w:val="24"/>
          <w:szCs w:val="24"/>
        </w:rPr>
        <w:t xml:space="preserve"> can connect to accept electrons. Replicating the expected behaviour we are also able to determine the on and off rates between </w:t>
      </w:r>
      <w:proofErr w:type="spellStart"/>
      <w:r>
        <w:rPr>
          <w:sz w:val="24"/>
          <w:szCs w:val="24"/>
        </w:rPr>
        <w:t>Flavin</w:t>
      </w:r>
      <w:proofErr w:type="spellEnd"/>
      <w:r>
        <w:rPr>
          <w:sz w:val="24"/>
          <w:szCs w:val="24"/>
        </w:rPr>
        <w:t xml:space="preserve"> and the other agents. Our result is also corroborated by which predicts that decoupling between </w:t>
      </w:r>
      <w:proofErr w:type="spellStart"/>
      <w:r>
        <w:rPr>
          <w:sz w:val="24"/>
          <w:szCs w:val="24"/>
        </w:rPr>
        <w:t>flavins</w:t>
      </w:r>
      <w:proofErr w:type="spellEnd"/>
      <w:r>
        <w:rPr>
          <w:sz w:val="24"/>
          <w:szCs w:val="24"/>
        </w:rPr>
        <w:t xml:space="preserve"> and </w:t>
      </w:r>
      <w:proofErr w:type="spellStart"/>
      <w:r>
        <w:rPr>
          <w:sz w:val="24"/>
          <w:szCs w:val="24"/>
        </w:rPr>
        <w:t>mtrC</w:t>
      </w:r>
      <w:proofErr w:type="spellEnd"/>
      <w:r>
        <w:rPr>
          <w:sz w:val="24"/>
          <w:szCs w:val="24"/>
        </w:rPr>
        <w:t xml:space="preserve"> will be significantly faster than between </w:t>
      </w:r>
      <w:proofErr w:type="spellStart"/>
      <w:r>
        <w:rPr>
          <w:sz w:val="24"/>
          <w:szCs w:val="24"/>
        </w:rPr>
        <w:t>InsolubleIron</w:t>
      </w:r>
      <w:proofErr w:type="spellEnd"/>
      <w:r>
        <w:rPr>
          <w:sz w:val="24"/>
          <w:szCs w:val="24"/>
        </w:rPr>
        <w:t xml:space="preserve"> and </w:t>
      </w:r>
      <w:proofErr w:type="spellStart"/>
      <w:r>
        <w:rPr>
          <w:sz w:val="24"/>
          <w:szCs w:val="24"/>
        </w:rPr>
        <w:t>mtrC</w:t>
      </w:r>
      <w:proofErr w:type="spellEnd"/>
      <w:r>
        <w:rPr>
          <w:sz w:val="24"/>
          <w:szCs w:val="24"/>
        </w:rPr>
        <w:t>.</w:t>
      </w:r>
    </w:p>
    <w:p w:rsidR="008E2CD1" w:rsidRDefault="00352D8C" w:rsidP="00352D8C">
      <w:pPr>
        <w:pStyle w:val="Heading2"/>
      </w:pPr>
      <w:r>
        <w:t>Verifications</w:t>
      </w:r>
      <w:r w:rsidR="008E2CD1">
        <w:t>:</w:t>
      </w:r>
    </w:p>
    <w:p w:rsidR="008E2CD1" w:rsidRDefault="00FB3DED" w:rsidP="00352D8C">
      <w:pPr>
        <w:jc w:val="both"/>
        <w:rPr>
          <w:sz w:val="24"/>
          <w:szCs w:val="24"/>
        </w:rPr>
      </w:pPr>
      <w:sdt>
        <w:sdtPr>
          <w:rPr>
            <w:sz w:val="24"/>
            <w:szCs w:val="24"/>
          </w:rPr>
          <w:id w:val="58826943"/>
          <w:citation/>
        </w:sdtPr>
        <w:sdtContent>
          <w:r w:rsidR="00852216">
            <w:rPr>
              <w:sz w:val="24"/>
              <w:szCs w:val="24"/>
            </w:rPr>
            <w:fldChar w:fldCharType="begin"/>
          </w:r>
          <w:r w:rsidR="00852216">
            <w:rPr>
              <w:sz w:val="24"/>
              <w:szCs w:val="24"/>
              <w:lang w:val="en-GB"/>
            </w:rPr>
            <w:instrText xml:space="preserve"> CITATION Jensen \l 2057  </w:instrText>
          </w:r>
          <w:r w:rsidR="00852216">
            <w:rPr>
              <w:sz w:val="24"/>
              <w:szCs w:val="24"/>
            </w:rPr>
            <w:fldChar w:fldCharType="separate"/>
          </w:r>
          <w:r w:rsidR="00690879" w:rsidRPr="00690879">
            <w:rPr>
              <w:noProof/>
              <w:sz w:val="24"/>
              <w:szCs w:val="24"/>
              <w:lang w:val="en-GB"/>
            </w:rPr>
            <w:t>(Heather M. Jensen, Engineering of a synthetic electron conduit in living cells., 2010)</w:t>
          </w:r>
          <w:r w:rsidR="00852216">
            <w:rPr>
              <w:sz w:val="24"/>
              <w:szCs w:val="24"/>
            </w:rPr>
            <w:fldChar w:fldCharType="end"/>
          </w:r>
        </w:sdtContent>
      </w:sdt>
      <w:r>
        <w:rPr>
          <w:sz w:val="24"/>
          <w:szCs w:val="24"/>
        </w:rPr>
        <w:t xml:space="preserve"> </w:t>
      </w:r>
      <w:proofErr w:type="gramStart"/>
      <w:r w:rsidR="008E2CD1">
        <w:rPr>
          <w:sz w:val="24"/>
          <w:szCs w:val="24"/>
        </w:rPr>
        <w:t>says</w:t>
      </w:r>
      <w:proofErr w:type="gramEnd"/>
      <w:r w:rsidR="008E2CD1">
        <w:rPr>
          <w:sz w:val="24"/>
          <w:szCs w:val="24"/>
        </w:rPr>
        <w:t xml:space="preserve"> reduction of </w:t>
      </w:r>
      <w:proofErr w:type="spellStart"/>
      <w:r w:rsidR="008E2CD1">
        <w:rPr>
          <w:sz w:val="24"/>
          <w:szCs w:val="24"/>
        </w:rPr>
        <w:t>InsolubleIron</w:t>
      </w:r>
      <w:proofErr w:type="spellEnd"/>
      <w:r w:rsidR="008E2CD1">
        <w:rPr>
          <w:sz w:val="24"/>
          <w:szCs w:val="24"/>
        </w:rPr>
        <w:t xml:space="preserve"> without any </w:t>
      </w:r>
      <w:proofErr w:type="spellStart"/>
      <w:r w:rsidR="008E2CD1">
        <w:rPr>
          <w:sz w:val="24"/>
          <w:szCs w:val="24"/>
        </w:rPr>
        <w:t>Flavins</w:t>
      </w:r>
      <w:proofErr w:type="spellEnd"/>
      <w:r w:rsidR="008E2CD1">
        <w:rPr>
          <w:sz w:val="24"/>
          <w:szCs w:val="24"/>
        </w:rPr>
        <w:t xml:space="preserve"> is ~10x slower than in </w:t>
      </w:r>
      <w:proofErr w:type="spellStart"/>
      <w:r w:rsidR="008E2CD1">
        <w:rPr>
          <w:sz w:val="24"/>
          <w:szCs w:val="24"/>
        </w:rPr>
        <w:t>Shewanella</w:t>
      </w:r>
      <w:proofErr w:type="spellEnd"/>
      <w:r w:rsidR="008E2CD1">
        <w:rPr>
          <w:sz w:val="24"/>
          <w:szCs w:val="24"/>
        </w:rPr>
        <w:t>.</w:t>
      </w:r>
    </w:p>
    <w:p w:rsidR="008E2CD1" w:rsidRDefault="008E2CD1" w:rsidP="00352D8C">
      <w:pPr>
        <w:jc w:val="both"/>
        <w:rPr>
          <w:sz w:val="24"/>
          <w:szCs w:val="24"/>
        </w:rPr>
      </w:pPr>
      <w:r>
        <w:rPr>
          <w:sz w:val="24"/>
          <w:szCs w:val="24"/>
        </w:rPr>
        <w:t xml:space="preserve">The model predicts that 0.2 micromoles of </w:t>
      </w:r>
      <w:proofErr w:type="spellStart"/>
      <w:r>
        <w:rPr>
          <w:sz w:val="24"/>
          <w:szCs w:val="24"/>
        </w:rPr>
        <w:t>Flavins</w:t>
      </w:r>
      <w:proofErr w:type="spellEnd"/>
      <w:r>
        <w:rPr>
          <w:sz w:val="24"/>
          <w:szCs w:val="24"/>
        </w:rPr>
        <w:t xml:space="preserve"> would be needed to increase the rate </w:t>
      </w:r>
      <w:proofErr w:type="gramStart"/>
      <w:r>
        <w:rPr>
          <w:sz w:val="24"/>
          <w:szCs w:val="24"/>
        </w:rPr>
        <w:t>10x</w:t>
      </w:r>
      <w:proofErr w:type="gramEnd"/>
      <w:r>
        <w:rPr>
          <w:sz w:val="24"/>
          <w:szCs w:val="24"/>
        </w:rPr>
        <w:t xml:space="preserve">. </w:t>
      </w:r>
      <w:sdt>
        <w:sdtPr>
          <w:rPr>
            <w:sz w:val="24"/>
            <w:szCs w:val="24"/>
          </w:rPr>
          <w:id w:val="58827546"/>
          <w:citation/>
        </w:sdtPr>
        <w:sdtContent>
          <w:r w:rsidR="00690879">
            <w:rPr>
              <w:sz w:val="24"/>
              <w:szCs w:val="24"/>
            </w:rPr>
            <w:fldChar w:fldCharType="begin"/>
          </w:r>
          <w:r w:rsidR="00690879">
            <w:rPr>
              <w:sz w:val="24"/>
              <w:szCs w:val="24"/>
              <w:lang w:val="en-GB"/>
            </w:rPr>
            <w:instrText xml:space="preserve"> CITATION von08 \l 2057 </w:instrText>
          </w:r>
          <w:r w:rsidR="00690879">
            <w:rPr>
              <w:sz w:val="24"/>
              <w:szCs w:val="24"/>
            </w:rPr>
            <w:fldChar w:fldCharType="separate"/>
          </w:r>
          <w:r w:rsidR="00690879" w:rsidRPr="00690879">
            <w:rPr>
              <w:noProof/>
              <w:sz w:val="24"/>
              <w:szCs w:val="24"/>
              <w:lang w:val="en-GB"/>
            </w:rPr>
            <w:t>(von Canstein H, Feb 2008)</w:t>
          </w:r>
          <w:r w:rsidR="00690879">
            <w:rPr>
              <w:sz w:val="24"/>
              <w:szCs w:val="24"/>
            </w:rPr>
            <w:fldChar w:fldCharType="end"/>
          </w:r>
        </w:sdtContent>
      </w:sdt>
      <w:r>
        <w:rPr>
          <w:sz w:val="24"/>
          <w:szCs w:val="24"/>
        </w:rPr>
        <w:t xml:space="preserve"> </w:t>
      </w:r>
      <w:proofErr w:type="gramStart"/>
      <w:r>
        <w:rPr>
          <w:sz w:val="24"/>
          <w:szCs w:val="24"/>
        </w:rPr>
        <w:t>shows</w:t>
      </w:r>
      <w:proofErr w:type="gramEnd"/>
      <w:r>
        <w:rPr>
          <w:sz w:val="24"/>
          <w:szCs w:val="24"/>
        </w:rPr>
        <w:t xml:space="preserve"> that external </w:t>
      </w:r>
      <w:proofErr w:type="spellStart"/>
      <w:r>
        <w:rPr>
          <w:sz w:val="24"/>
          <w:szCs w:val="24"/>
        </w:rPr>
        <w:t>flavin</w:t>
      </w:r>
      <w:proofErr w:type="spellEnd"/>
      <w:r>
        <w:rPr>
          <w:sz w:val="24"/>
          <w:szCs w:val="24"/>
        </w:rPr>
        <w:t xml:space="preserve"> production in </w:t>
      </w:r>
      <w:proofErr w:type="spellStart"/>
      <w:r>
        <w:rPr>
          <w:sz w:val="24"/>
          <w:szCs w:val="24"/>
        </w:rPr>
        <w:t>Shewanella</w:t>
      </w:r>
      <w:proofErr w:type="spellEnd"/>
      <w:r>
        <w:rPr>
          <w:sz w:val="24"/>
          <w:szCs w:val="24"/>
        </w:rPr>
        <w:t xml:space="preserve"> is within 0.1 – 0.8 micromoles. Therefore prediction is within the expected range.</w:t>
      </w:r>
    </w:p>
    <w:p w:rsidR="008E2CD1" w:rsidRDefault="003F58C6" w:rsidP="00352D8C">
      <w:pPr>
        <w:pStyle w:val="Heading1"/>
      </w:pPr>
      <w:proofErr w:type="gramStart"/>
      <w:r>
        <w:t>5</w:t>
      </w:r>
      <w:r w:rsidR="008E2CD1">
        <w:t>.ka</w:t>
      </w:r>
      <w:proofErr w:type="gramEnd"/>
    </w:p>
    <w:p w:rsidR="008E2CD1" w:rsidRDefault="008E2CD1" w:rsidP="00352D8C">
      <w:pPr>
        <w:pStyle w:val="Subtitle"/>
        <w:spacing w:after="0"/>
      </w:pPr>
      <w:proofErr w:type="spellStart"/>
      <w:r>
        <w:t>NapC</w:t>
      </w:r>
      <w:proofErr w:type="spellEnd"/>
      <w:r>
        <w:t xml:space="preserve"> -&gt; </w:t>
      </w:r>
      <w:proofErr w:type="spellStart"/>
      <w:r>
        <w:t>MtrA</w:t>
      </w:r>
      <w:proofErr w:type="spellEnd"/>
    </w:p>
    <w:p w:rsidR="008E2CD1" w:rsidRDefault="008E2CD1" w:rsidP="00352D8C">
      <w:pPr>
        <w:pStyle w:val="Subtitle"/>
        <w:spacing w:after="0"/>
      </w:pPr>
      <w:proofErr w:type="spellStart"/>
      <w:r>
        <w:t>MtrA</w:t>
      </w:r>
      <w:proofErr w:type="spellEnd"/>
      <w:r>
        <w:t xml:space="preserve"> -&gt; Fe soluble</w:t>
      </w:r>
    </w:p>
    <w:p w:rsidR="008E2CD1" w:rsidRDefault="008E2CD1" w:rsidP="00352D8C">
      <w:pPr>
        <w:pStyle w:val="Subtitle"/>
        <w:spacing w:after="0"/>
      </w:pPr>
      <w:proofErr w:type="spellStart"/>
      <w:r>
        <w:t>MtrA</w:t>
      </w:r>
      <w:proofErr w:type="spellEnd"/>
      <w:r>
        <w:t xml:space="preserve"> -&gt; </w:t>
      </w:r>
      <w:proofErr w:type="spellStart"/>
      <w:r>
        <w:t>MtrB</w:t>
      </w:r>
      <w:proofErr w:type="spellEnd"/>
      <w:r>
        <w:t xml:space="preserve"> -&gt; </w:t>
      </w:r>
      <w:proofErr w:type="spellStart"/>
      <w:r>
        <w:t>mtrC</w:t>
      </w:r>
      <w:proofErr w:type="spellEnd"/>
    </w:p>
    <w:p w:rsidR="008E2CD1" w:rsidRDefault="008E2CD1" w:rsidP="00352D8C">
      <w:pPr>
        <w:pStyle w:val="Subtitle"/>
        <w:spacing w:after="0"/>
      </w:pPr>
      <w:proofErr w:type="spellStart"/>
      <w:r>
        <w:t>MtrC</w:t>
      </w:r>
      <w:proofErr w:type="spellEnd"/>
      <w:r>
        <w:t xml:space="preserve"> -&gt; </w:t>
      </w:r>
      <w:proofErr w:type="spellStart"/>
      <w:r>
        <w:t>Flavins</w:t>
      </w:r>
      <w:proofErr w:type="spellEnd"/>
      <w:r>
        <w:t xml:space="preserve"> -&gt; Fe insoluble</w:t>
      </w:r>
    </w:p>
    <w:p w:rsidR="00690879" w:rsidRDefault="00690879" w:rsidP="00352D8C">
      <w:pPr>
        <w:jc w:val="both"/>
        <w:rPr>
          <w:sz w:val="24"/>
          <w:szCs w:val="24"/>
        </w:rPr>
      </w:pPr>
    </w:p>
    <w:p w:rsidR="008E2CD1" w:rsidRDefault="008E2CD1" w:rsidP="00352D8C">
      <w:pPr>
        <w:jc w:val="both"/>
        <w:rPr>
          <w:sz w:val="24"/>
          <w:szCs w:val="24"/>
        </w:rPr>
      </w:pPr>
      <w:r>
        <w:rPr>
          <w:sz w:val="24"/>
          <w:szCs w:val="24"/>
        </w:rPr>
        <w:t>This model is just a concatenation of models 4 and 5. Therefore many of the rules and agents are identical to the previous ones. Only the ones that differ in some aspect are detailed upon below.</w:t>
      </w:r>
    </w:p>
    <w:p w:rsidR="008E2CD1" w:rsidRDefault="008E2CD1" w:rsidP="00352D8C">
      <w:pPr>
        <w:pStyle w:val="Heading2"/>
      </w:pPr>
      <w:r>
        <w:t>Agents:</w:t>
      </w:r>
    </w:p>
    <w:p w:rsidR="008E2CD1" w:rsidRPr="00352D8C" w:rsidRDefault="008E2CD1" w:rsidP="00352D8C">
      <w:pPr>
        <w:spacing w:after="0"/>
        <w:rPr>
          <w:rFonts w:ascii="Courier New" w:hAnsi="Courier New" w:cs="Courier New"/>
        </w:rPr>
      </w:pPr>
      <w:r w:rsidRPr="00352D8C">
        <w:rPr>
          <w:rFonts w:ascii="Courier New" w:hAnsi="Courier New" w:cs="Courier New"/>
        </w:rPr>
        <w:t xml:space="preserve">%agent: </w:t>
      </w:r>
      <w:proofErr w:type="spellStart"/>
      <w:proofErr w:type="gramStart"/>
      <w:r w:rsidRPr="00352D8C">
        <w:rPr>
          <w:rFonts w:ascii="Courier New" w:hAnsi="Courier New" w:cs="Courier New"/>
        </w:rPr>
        <w:t>NapC</w:t>
      </w:r>
      <w:proofErr w:type="spellEnd"/>
      <w:r w:rsidRPr="00352D8C">
        <w:rPr>
          <w:rFonts w:ascii="Courier New" w:hAnsi="Courier New" w:cs="Courier New"/>
        </w:rPr>
        <w:t>(</w:t>
      </w:r>
      <w:proofErr w:type="spellStart"/>
      <w:proofErr w:type="gramEnd"/>
      <w:r w:rsidRPr="00352D8C">
        <w:rPr>
          <w:rFonts w:ascii="Courier New" w:hAnsi="Courier New" w:cs="Courier New"/>
        </w:rPr>
        <w:t>dom</w:t>
      </w:r>
      <w:proofErr w:type="spellEnd"/>
      <w:r w:rsidRPr="00352D8C">
        <w:rPr>
          <w:rFonts w:ascii="Courier New" w:hAnsi="Courier New" w:cs="Courier New"/>
        </w:rPr>
        <w:t>, carry~0~2~4)</w:t>
      </w:r>
    </w:p>
    <w:p w:rsidR="008E2CD1" w:rsidRPr="00352D8C" w:rsidRDefault="008E2CD1" w:rsidP="00352D8C">
      <w:pPr>
        <w:spacing w:after="0"/>
        <w:rPr>
          <w:rFonts w:ascii="Courier New" w:hAnsi="Courier New" w:cs="Courier New"/>
        </w:rPr>
      </w:pPr>
      <w:r w:rsidRPr="00352D8C">
        <w:rPr>
          <w:rFonts w:ascii="Courier New" w:hAnsi="Courier New" w:cs="Courier New"/>
        </w:rPr>
        <w:t xml:space="preserve">%agent: </w:t>
      </w:r>
      <w:proofErr w:type="spellStart"/>
      <w:proofErr w:type="gramStart"/>
      <w:r w:rsidRPr="00352D8C">
        <w:rPr>
          <w:rFonts w:ascii="Courier New" w:hAnsi="Courier New" w:cs="Courier New"/>
        </w:rPr>
        <w:t>mtrA</w:t>
      </w:r>
      <w:proofErr w:type="spellEnd"/>
      <w:r w:rsidRPr="00352D8C">
        <w:rPr>
          <w:rFonts w:ascii="Courier New" w:hAnsi="Courier New" w:cs="Courier New"/>
        </w:rPr>
        <w:t>(</w:t>
      </w:r>
      <w:proofErr w:type="spellStart"/>
      <w:proofErr w:type="gramEnd"/>
      <w:r w:rsidRPr="00352D8C">
        <w:rPr>
          <w:rFonts w:ascii="Courier New" w:hAnsi="Courier New" w:cs="Courier New"/>
        </w:rPr>
        <w:t>conn</w:t>
      </w:r>
      <w:proofErr w:type="spellEnd"/>
      <w:r w:rsidRPr="00352D8C">
        <w:rPr>
          <w:rFonts w:ascii="Courier New" w:hAnsi="Courier New" w:cs="Courier New"/>
        </w:rPr>
        <w:t>, carry~0~1~2~3~4~5~6~7~8~9~10)</w:t>
      </w:r>
    </w:p>
    <w:p w:rsidR="008E2CD1" w:rsidRPr="00352D8C" w:rsidRDefault="008E2CD1" w:rsidP="00352D8C">
      <w:pPr>
        <w:spacing w:after="0"/>
        <w:rPr>
          <w:rFonts w:ascii="Courier New" w:hAnsi="Courier New" w:cs="Courier New"/>
        </w:rPr>
      </w:pPr>
      <w:r w:rsidRPr="00352D8C">
        <w:rPr>
          <w:rFonts w:ascii="Courier New" w:hAnsi="Courier New" w:cs="Courier New"/>
        </w:rPr>
        <w:t xml:space="preserve">%agent: </w:t>
      </w:r>
      <w:proofErr w:type="spellStart"/>
      <w:proofErr w:type="gramStart"/>
      <w:r w:rsidRPr="00352D8C">
        <w:rPr>
          <w:rFonts w:ascii="Courier New" w:hAnsi="Courier New" w:cs="Courier New"/>
        </w:rPr>
        <w:t>mtrBCounter</w:t>
      </w:r>
      <w:proofErr w:type="spellEnd"/>
      <w:r w:rsidRPr="00352D8C">
        <w:rPr>
          <w:rFonts w:ascii="Courier New" w:hAnsi="Courier New" w:cs="Courier New"/>
        </w:rPr>
        <w:t>()</w:t>
      </w:r>
      <w:proofErr w:type="gramEnd"/>
    </w:p>
    <w:p w:rsidR="008E2CD1" w:rsidRPr="00352D8C" w:rsidRDefault="008E2CD1" w:rsidP="00352D8C">
      <w:pPr>
        <w:spacing w:after="0"/>
        <w:rPr>
          <w:rFonts w:ascii="Courier New" w:hAnsi="Courier New" w:cs="Courier New"/>
        </w:rPr>
      </w:pPr>
      <w:r w:rsidRPr="00352D8C">
        <w:rPr>
          <w:rFonts w:ascii="Courier New" w:hAnsi="Courier New" w:cs="Courier New"/>
        </w:rPr>
        <w:t xml:space="preserve">%agent: </w:t>
      </w:r>
      <w:proofErr w:type="spellStart"/>
      <w:proofErr w:type="gramStart"/>
      <w:r w:rsidRPr="00352D8C">
        <w:rPr>
          <w:rFonts w:ascii="Courier New" w:hAnsi="Courier New" w:cs="Courier New"/>
        </w:rPr>
        <w:t>SolubleIronCounter</w:t>
      </w:r>
      <w:proofErr w:type="spellEnd"/>
      <w:r w:rsidRPr="00352D8C">
        <w:rPr>
          <w:rFonts w:ascii="Courier New" w:hAnsi="Courier New" w:cs="Courier New"/>
        </w:rPr>
        <w:t>()</w:t>
      </w:r>
      <w:proofErr w:type="gramEnd"/>
    </w:p>
    <w:p w:rsidR="008E2CD1" w:rsidRPr="00352D8C" w:rsidRDefault="008E2CD1" w:rsidP="00352D8C">
      <w:pPr>
        <w:spacing w:after="0"/>
        <w:rPr>
          <w:rFonts w:ascii="Courier New" w:hAnsi="Courier New" w:cs="Courier New"/>
        </w:rPr>
      </w:pPr>
      <w:r w:rsidRPr="00352D8C">
        <w:rPr>
          <w:rFonts w:ascii="Courier New" w:hAnsi="Courier New" w:cs="Courier New"/>
        </w:rPr>
        <w:t xml:space="preserve">%agent: </w:t>
      </w:r>
      <w:proofErr w:type="spellStart"/>
      <w:proofErr w:type="gramStart"/>
      <w:r w:rsidRPr="00352D8C">
        <w:rPr>
          <w:rFonts w:ascii="Courier New" w:hAnsi="Courier New" w:cs="Courier New"/>
        </w:rPr>
        <w:t>IronPlaceholder</w:t>
      </w:r>
      <w:proofErr w:type="spellEnd"/>
      <w:r w:rsidRPr="00352D8C">
        <w:rPr>
          <w:rFonts w:ascii="Courier New" w:hAnsi="Courier New" w:cs="Courier New"/>
        </w:rPr>
        <w:t>()</w:t>
      </w:r>
      <w:proofErr w:type="gramEnd"/>
    </w:p>
    <w:p w:rsidR="008E2CD1" w:rsidRPr="00352D8C" w:rsidRDefault="008E2CD1" w:rsidP="00352D8C">
      <w:pPr>
        <w:spacing w:after="0"/>
        <w:rPr>
          <w:rFonts w:ascii="Courier New" w:hAnsi="Courier New" w:cs="Courier New"/>
        </w:rPr>
      </w:pPr>
      <w:r w:rsidRPr="00352D8C">
        <w:rPr>
          <w:rFonts w:ascii="Courier New" w:hAnsi="Courier New" w:cs="Courier New"/>
        </w:rPr>
        <w:t xml:space="preserve">%agent: </w:t>
      </w:r>
      <w:proofErr w:type="spellStart"/>
      <w:proofErr w:type="gramStart"/>
      <w:r w:rsidRPr="00352D8C">
        <w:rPr>
          <w:rFonts w:ascii="Courier New" w:hAnsi="Courier New" w:cs="Courier New"/>
        </w:rPr>
        <w:t>InsolubleIronMtrCounter</w:t>
      </w:r>
      <w:proofErr w:type="spellEnd"/>
      <w:r w:rsidRPr="00352D8C">
        <w:rPr>
          <w:rFonts w:ascii="Courier New" w:hAnsi="Courier New" w:cs="Courier New"/>
        </w:rPr>
        <w:t>()</w:t>
      </w:r>
      <w:proofErr w:type="gramEnd"/>
    </w:p>
    <w:p w:rsidR="008E2CD1" w:rsidRPr="00352D8C" w:rsidRDefault="008E2CD1" w:rsidP="00352D8C">
      <w:pPr>
        <w:spacing w:after="0"/>
        <w:rPr>
          <w:rFonts w:ascii="Courier New" w:hAnsi="Courier New" w:cs="Courier New"/>
        </w:rPr>
      </w:pPr>
      <w:r w:rsidRPr="00352D8C">
        <w:rPr>
          <w:rFonts w:ascii="Courier New" w:hAnsi="Courier New" w:cs="Courier New"/>
        </w:rPr>
        <w:t xml:space="preserve">%agent: </w:t>
      </w:r>
      <w:proofErr w:type="spellStart"/>
      <w:proofErr w:type="gramStart"/>
      <w:r w:rsidRPr="00352D8C">
        <w:rPr>
          <w:rFonts w:ascii="Courier New" w:hAnsi="Courier New" w:cs="Courier New"/>
        </w:rPr>
        <w:t>InsolubleIronFlavinCounter</w:t>
      </w:r>
      <w:proofErr w:type="spellEnd"/>
      <w:r w:rsidRPr="00352D8C">
        <w:rPr>
          <w:rFonts w:ascii="Courier New" w:hAnsi="Courier New" w:cs="Courier New"/>
        </w:rPr>
        <w:t>()</w:t>
      </w:r>
      <w:proofErr w:type="gramEnd"/>
    </w:p>
    <w:p w:rsidR="008E2CD1" w:rsidRPr="00352D8C" w:rsidRDefault="008E2CD1" w:rsidP="00352D8C">
      <w:pPr>
        <w:spacing w:after="0"/>
        <w:rPr>
          <w:rFonts w:ascii="Courier New" w:hAnsi="Courier New" w:cs="Courier New"/>
        </w:rPr>
      </w:pPr>
    </w:p>
    <w:p w:rsidR="008E2CD1" w:rsidRPr="00352D8C" w:rsidRDefault="008E2CD1" w:rsidP="00352D8C">
      <w:pPr>
        <w:spacing w:after="0"/>
        <w:rPr>
          <w:rFonts w:ascii="Courier New" w:hAnsi="Courier New" w:cs="Courier New"/>
        </w:rPr>
      </w:pPr>
      <w:r w:rsidRPr="00352D8C">
        <w:rPr>
          <w:rFonts w:ascii="Courier New" w:hAnsi="Courier New" w:cs="Courier New"/>
        </w:rPr>
        <w:t xml:space="preserve">%agent: </w:t>
      </w:r>
      <w:proofErr w:type="spellStart"/>
      <w:proofErr w:type="gramStart"/>
      <w:r w:rsidRPr="00352D8C">
        <w:rPr>
          <w:rFonts w:ascii="Courier New" w:hAnsi="Courier New" w:cs="Courier New"/>
        </w:rPr>
        <w:t>mtrBC</w:t>
      </w:r>
      <w:proofErr w:type="spellEnd"/>
      <w:r w:rsidRPr="00352D8C">
        <w:rPr>
          <w:rFonts w:ascii="Courier New" w:hAnsi="Courier New" w:cs="Courier New"/>
        </w:rPr>
        <w:t>(</w:t>
      </w:r>
      <w:proofErr w:type="spellStart"/>
      <w:proofErr w:type="gramEnd"/>
      <w:r w:rsidRPr="00352D8C">
        <w:rPr>
          <w:rFonts w:ascii="Courier New" w:hAnsi="Courier New" w:cs="Courier New"/>
        </w:rPr>
        <w:t>domB</w:t>
      </w:r>
      <w:proofErr w:type="spellEnd"/>
      <w:r w:rsidRPr="00352D8C">
        <w:rPr>
          <w:rFonts w:ascii="Courier New" w:hAnsi="Courier New" w:cs="Courier New"/>
        </w:rPr>
        <w:t>, domC1, domC2, domC3, carry~0~1~2~</w:t>
      </w:r>
      <w:r w:rsidR="00352D8C">
        <w:rPr>
          <w:rFonts w:ascii="Courier New" w:hAnsi="Courier New" w:cs="Courier New"/>
        </w:rPr>
        <w:t>…</w:t>
      </w:r>
      <w:r w:rsidRPr="00352D8C">
        <w:rPr>
          <w:rFonts w:ascii="Courier New" w:hAnsi="Courier New" w:cs="Courier New"/>
        </w:rPr>
        <w:t>~8~9~10)</w:t>
      </w:r>
    </w:p>
    <w:p w:rsidR="008E2CD1" w:rsidRPr="00352D8C" w:rsidRDefault="008E2CD1" w:rsidP="00352D8C">
      <w:pPr>
        <w:spacing w:after="0"/>
        <w:rPr>
          <w:rFonts w:ascii="Courier New" w:hAnsi="Courier New" w:cs="Courier New"/>
        </w:rPr>
      </w:pPr>
      <w:r w:rsidRPr="00352D8C">
        <w:rPr>
          <w:rFonts w:ascii="Courier New" w:hAnsi="Courier New" w:cs="Courier New"/>
        </w:rPr>
        <w:t xml:space="preserve">%agent: </w:t>
      </w:r>
      <w:proofErr w:type="spellStart"/>
      <w:proofErr w:type="gramStart"/>
      <w:r w:rsidRPr="00352D8C">
        <w:rPr>
          <w:rFonts w:ascii="Courier New" w:hAnsi="Courier New" w:cs="Courier New"/>
        </w:rPr>
        <w:t>Flavin</w:t>
      </w:r>
      <w:proofErr w:type="spellEnd"/>
      <w:r w:rsidRPr="00352D8C">
        <w:rPr>
          <w:rFonts w:ascii="Courier New" w:hAnsi="Courier New" w:cs="Courier New"/>
        </w:rPr>
        <w:t>(</w:t>
      </w:r>
      <w:proofErr w:type="spellStart"/>
      <w:proofErr w:type="gramEnd"/>
      <w:r w:rsidRPr="00352D8C">
        <w:rPr>
          <w:rFonts w:ascii="Courier New" w:hAnsi="Courier New" w:cs="Courier New"/>
        </w:rPr>
        <w:t>conn</w:t>
      </w:r>
      <w:proofErr w:type="spellEnd"/>
      <w:r w:rsidRPr="00352D8C">
        <w:rPr>
          <w:rFonts w:ascii="Courier New" w:hAnsi="Courier New" w:cs="Courier New"/>
        </w:rPr>
        <w:t>, carry~0~1~2)</w:t>
      </w:r>
    </w:p>
    <w:p w:rsidR="008E2CD1" w:rsidRPr="00352D8C" w:rsidRDefault="008E2CD1" w:rsidP="00352D8C">
      <w:pPr>
        <w:spacing w:after="0"/>
        <w:rPr>
          <w:rFonts w:ascii="Courier New" w:hAnsi="Courier New" w:cs="Courier New"/>
        </w:rPr>
      </w:pPr>
      <w:r w:rsidRPr="00352D8C">
        <w:rPr>
          <w:rFonts w:ascii="Courier New" w:hAnsi="Courier New" w:cs="Courier New"/>
        </w:rPr>
        <w:t xml:space="preserve">%agent: </w:t>
      </w:r>
      <w:proofErr w:type="spellStart"/>
      <w:proofErr w:type="gramStart"/>
      <w:r w:rsidRPr="00352D8C">
        <w:rPr>
          <w:rFonts w:ascii="Courier New" w:hAnsi="Courier New" w:cs="Courier New"/>
        </w:rPr>
        <w:t>InsolubleIron</w:t>
      </w:r>
      <w:proofErr w:type="spellEnd"/>
      <w:r w:rsidRPr="00352D8C">
        <w:rPr>
          <w:rFonts w:ascii="Courier New" w:hAnsi="Courier New" w:cs="Courier New"/>
        </w:rPr>
        <w:t>(</w:t>
      </w:r>
      <w:proofErr w:type="gramEnd"/>
      <w:r w:rsidRPr="00352D8C">
        <w:rPr>
          <w:rFonts w:ascii="Courier New" w:hAnsi="Courier New" w:cs="Courier New"/>
        </w:rPr>
        <w:t>dom1, dom2, carry~0~2~10)</w:t>
      </w:r>
    </w:p>
    <w:p w:rsidR="008E2CD1" w:rsidRDefault="008E2CD1" w:rsidP="008E2CD1">
      <w:pPr>
        <w:rPr>
          <w:sz w:val="24"/>
          <w:szCs w:val="24"/>
        </w:rPr>
      </w:pPr>
    </w:p>
    <w:p w:rsidR="008E2CD1" w:rsidRDefault="008E2CD1" w:rsidP="008E2CD1">
      <w:pPr>
        <w:rPr>
          <w:sz w:val="24"/>
          <w:szCs w:val="24"/>
        </w:rPr>
      </w:pPr>
      <w:proofErr w:type="spellStart"/>
      <w:r>
        <w:rPr>
          <w:sz w:val="24"/>
          <w:szCs w:val="24"/>
        </w:rPr>
        <w:t>NapC</w:t>
      </w:r>
      <w:proofErr w:type="spellEnd"/>
      <w:r>
        <w:rPr>
          <w:sz w:val="24"/>
          <w:szCs w:val="24"/>
        </w:rPr>
        <w:t xml:space="preserve"> can now carry 0, 2 or 4 electrons as per model 2.</w:t>
      </w:r>
    </w:p>
    <w:p w:rsidR="008E2CD1" w:rsidRDefault="008E2CD1" w:rsidP="00352D8C">
      <w:pPr>
        <w:jc w:val="both"/>
        <w:rPr>
          <w:sz w:val="24"/>
          <w:szCs w:val="24"/>
        </w:rPr>
      </w:pPr>
      <w:proofErr w:type="spellStart"/>
      <w:proofErr w:type="gramStart"/>
      <w:r>
        <w:rPr>
          <w:sz w:val="24"/>
          <w:szCs w:val="24"/>
        </w:rPr>
        <w:t>mtrB</w:t>
      </w:r>
      <w:proofErr w:type="spellEnd"/>
      <w:proofErr w:type="gramEnd"/>
      <w:r>
        <w:rPr>
          <w:sz w:val="24"/>
          <w:szCs w:val="24"/>
        </w:rPr>
        <w:t xml:space="preserve"> is now completely </w:t>
      </w:r>
      <w:proofErr w:type="spellStart"/>
      <w:r>
        <w:rPr>
          <w:sz w:val="24"/>
          <w:szCs w:val="24"/>
        </w:rPr>
        <w:t>modelled</w:t>
      </w:r>
      <w:proofErr w:type="spellEnd"/>
      <w:r>
        <w:rPr>
          <w:sz w:val="24"/>
          <w:szCs w:val="24"/>
        </w:rPr>
        <w:t xml:space="preserve">, as per </w:t>
      </w:r>
      <w:sdt>
        <w:sdtPr>
          <w:rPr>
            <w:sz w:val="24"/>
            <w:szCs w:val="24"/>
          </w:rPr>
          <w:id w:val="58826954"/>
          <w:citation/>
        </w:sdtPr>
        <w:sdtContent>
          <w:r w:rsidR="00852216">
            <w:rPr>
              <w:sz w:val="24"/>
              <w:szCs w:val="24"/>
            </w:rPr>
            <w:fldChar w:fldCharType="begin"/>
          </w:r>
          <w:r w:rsidR="00852216">
            <w:rPr>
              <w:sz w:val="24"/>
              <w:szCs w:val="24"/>
              <w:lang w:val="en-GB"/>
            </w:rPr>
            <w:instrText xml:space="preserve"> CITATION Tho11 \l 2057 </w:instrText>
          </w:r>
          <w:r w:rsidR="00852216">
            <w:rPr>
              <w:sz w:val="24"/>
              <w:szCs w:val="24"/>
            </w:rPr>
            <w:fldChar w:fldCharType="separate"/>
          </w:r>
          <w:r w:rsidR="00690879" w:rsidRPr="00690879">
            <w:rPr>
              <w:noProof/>
              <w:sz w:val="24"/>
              <w:szCs w:val="24"/>
              <w:lang w:val="en-GB"/>
            </w:rPr>
            <w:t>(Thomas A. Clarke, 2011)</w:t>
          </w:r>
          <w:r w:rsidR="00852216">
            <w:rPr>
              <w:sz w:val="24"/>
              <w:szCs w:val="24"/>
            </w:rPr>
            <w:fldChar w:fldCharType="end"/>
          </w:r>
        </w:sdtContent>
      </w:sdt>
      <w:r>
        <w:rPr>
          <w:sz w:val="24"/>
          <w:szCs w:val="24"/>
        </w:rPr>
        <w:t xml:space="preserve">, with 10 </w:t>
      </w:r>
      <w:proofErr w:type="spellStart"/>
      <w:r>
        <w:rPr>
          <w:sz w:val="24"/>
          <w:szCs w:val="24"/>
        </w:rPr>
        <w:t>hemes</w:t>
      </w:r>
      <w:proofErr w:type="spellEnd"/>
      <w:r>
        <w:rPr>
          <w:sz w:val="24"/>
          <w:szCs w:val="24"/>
        </w:rPr>
        <w:t xml:space="preserve"> 4 of which interact with other agents.</w:t>
      </w:r>
    </w:p>
    <w:p w:rsidR="008E2CD1" w:rsidRDefault="008E2CD1" w:rsidP="00352D8C">
      <w:pPr>
        <w:jc w:val="both"/>
        <w:rPr>
          <w:sz w:val="24"/>
          <w:szCs w:val="24"/>
        </w:rPr>
      </w:pPr>
      <w:proofErr w:type="spellStart"/>
      <w:r>
        <w:rPr>
          <w:sz w:val="24"/>
          <w:szCs w:val="24"/>
        </w:rPr>
        <w:t>InsolubleIronMtrCounter</w:t>
      </w:r>
      <w:proofErr w:type="spellEnd"/>
      <w:r>
        <w:rPr>
          <w:sz w:val="24"/>
          <w:szCs w:val="24"/>
        </w:rPr>
        <w:t xml:space="preserve"> and </w:t>
      </w:r>
      <w:proofErr w:type="spellStart"/>
      <w:r>
        <w:rPr>
          <w:sz w:val="24"/>
          <w:szCs w:val="24"/>
        </w:rPr>
        <w:t>InsolubleIronFlavinCounter</w:t>
      </w:r>
      <w:proofErr w:type="spellEnd"/>
      <w:r>
        <w:rPr>
          <w:sz w:val="24"/>
          <w:szCs w:val="24"/>
        </w:rPr>
        <w:t xml:space="preserve"> are added to keep track of the number of electrons passing through the </w:t>
      </w:r>
      <w:proofErr w:type="spellStart"/>
      <w:r>
        <w:rPr>
          <w:sz w:val="24"/>
          <w:szCs w:val="24"/>
        </w:rPr>
        <w:t>mtrC-InsolubleIron</w:t>
      </w:r>
      <w:proofErr w:type="spellEnd"/>
      <w:r>
        <w:rPr>
          <w:sz w:val="24"/>
          <w:szCs w:val="24"/>
        </w:rPr>
        <w:t xml:space="preserve"> and the </w:t>
      </w:r>
      <w:proofErr w:type="spellStart"/>
      <w:r>
        <w:rPr>
          <w:sz w:val="24"/>
          <w:szCs w:val="24"/>
        </w:rPr>
        <w:t>Flavin-InsolubleIron</w:t>
      </w:r>
      <w:proofErr w:type="spellEnd"/>
      <w:r>
        <w:rPr>
          <w:sz w:val="24"/>
          <w:szCs w:val="24"/>
        </w:rPr>
        <w:t xml:space="preserve"> reactions respectively.</w:t>
      </w:r>
    </w:p>
    <w:p w:rsidR="008E2CD1" w:rsidRDefault="008E2CD1" w:rsidP="008E2CD1">
      <w:pPr>
        <w:rPr>
          <w:sz w:val="24"/>
          <w:szCs w:val="24"/>
        </w:rPr>
      </w:pPr>
      <w:r>
        <w:rPr>
          <w:sz w:val="24"/>
          <w:szCs w:val="24"/>
        </w:rPr>
        <w:t>All other agents are identical to the ones in models 3 and 4.</w:t>
      </w:r>
    </w:p>
    <w:p w:rsidR="008E2CD1" w:rsidRDefault="008E2CD1" w:rsidP="00352D8C">
      <w:pPr>
        <w:pStyle w:val="Heading2"/>
      </w:pPr>
      <w:r>
        <w:t>Rules:</w:t>
      </w: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mtrA</w:t>
      </w:r>
      <w:proofErr w:type="spellEnd"/>
      <w:proofErr w:type="gramEnd"/>
      <w:r w:rsidRPr="00352D8C">
        <w:rPr>
          <w:rFonts w:ascii="Courier New" w:hAnsi="Courier New" w:cs="Courier New"/>
        </w:rPr>
        <w:t xml:space="preserve"> connects to </w:t>
      </w:r>
      <w:proofErr w:type="spellStart"/>
      <w:r w:rsidRPr="00352D8C">
        <w:rPr>
          <w:rFonts w:ascii="Courier New" w:hAnsi="Courier New" w:cs="Courier New"/>
        </w:rPr>
        <w:t>NapC</w:t>
      </w:r>
      <w:proofErr w:type="spellEnd"/>
      <w:r w:rsidRPr="00352D8C">
        <w:rPr>
          <w:rFonts w:ascii="Courier New" w:hAnsi="Courier New" w:cs="Courier New"/>
        </w:rPr>
        <w:t>'</w:t>
      </w: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mtrA</w:t>
      </w:r>
      <w:proofErr w:type="spellEnd"/>
      <w:proofErr w:type="gramEnd"/>
      <w:r w:rsidRPr="00352D8C">
        <w:rPr>
          <w:rFonts w:ascii="Courier New" w:hAnsi="Courier New" w:cs="Courier New"/>
        </w:rPr>
        <w:t xml:space="preserve"> disconnects from </w:t>
      </w:r>
      <w:proofErr w:type="spellStart"/>
      <w:r w:rsidRPr="00352D8C">
        <w:rPr>
          <w:rFonts w:ascii="Courier New" w:hAnsi="Courier New" w:cs="Courier New"/>
        </w:rPr>
        <w:t>NapC</w:t>
      </w:r>
      <w:proofErr w:type="spellEnd"/>
      <w:r w:rsidRPr="00352D8C">
        <w:rPr>
          <w:rFonts w:ascii="Courier New" w:hAnsi="Courier New" w:cs="Courier New"/>
        </w:rPr>
        <w:t>'</w:t>
      </w:r>
    </w:p>
    <w:p w:rsidR="008E2CD1" w:rsidRPr="00352D8C" w:rsidRDefault="008E2CD1" w:rsidP="00352D8C">
      <w:pPr>
        <w:spacing w:after="0"/>
        <w:rPr>
          <w:rFonts w:ascii="Courier New" w:hAnsi="Courier New" w:cs="Courier New"/>
        </w:rPr>
      </w:pP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mtrA</w:t>
      </w:r>
      <w:proofErr w:type="spellEnd"/>
      <w:proofErr w:type="gramEnd"/>
      <w:r w:rsidRPr="00352D8C">
        <w:rPr>
          <w:rFonts w:ascii="Courier New" w:hAnsi="Courier New" w:cs="Courier New"/>
        </w:rPr>
        <w:t xml:space="preserve"> connects to </w:t>
      </w:r>
      <w:proofErr w:type="spellStart"/>
      <w:r w:rsidRPr="00352D8C">
        <w:rPr>
          <w:rFonts w:ascii="Courier New" w:hAnsi="Courier New" w:cs="Courier New"/>
        </w:rPr>
        <w:t>mtrB</w:t>
      </w:r>
      <w:proofErr w:type="spellEnd"/>
      <w:r w:rsidRPr="00352D8C">
        <w:rPr>
          <w:rFonts w:ascii="Courier New" w:hAnsi="Courier New" w:cs="Courier New"/>
        </w:rPr>
        <w:t>'</w:t>
      </w: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mtrA</w:t>
      </w:r>
      <w:proofErr w:type="spellEnd"/>
      <w:proofErr w:type="gramEnd"/>
      <w:r w:rsidRPr="00352D8C">
        <w:rPr>
          <w:rFonts w:ascii="Courier New" w:hAnsi="Courier New" w:cs="Courier New"/>
        </w:rPr>
        <w:t xml:space="preserve"> disconnects from </w:t>
      </w:r>
      <w:proofErr w:type="spellStart"/>
      <w:r w:rsidRPr="00352D8C">
        <w:rPr>
          <w:rFonts w:ascii="Courier New" w:hAnsi="Courier New" w:cs="Courier New"/>
        </w:rPr>
        <w:t>mtrB</w:t>
      </w:r>
      <w:proofErr w:type="spellEnd"/>
      <w:r w:rsidRPr="00352D8C">
        <w:rPr>
          <w:rFonts w:ascii="Courier New" w:hAnsi="Courier New" w:cs="Courier New"/>
        </w:rPr>
        <w:t>'</w:t>
      </w:r>
    </w:p>
    <w:p w:rsidR="008E2CD1" w:rsidRPr="00352D8C" w:rsidRDefault="008E2CD1" w:rsidP="00352D8C">
      <w:pPr>
        <w:spacing w:after="0"/>
        <w:rPr>
          <w:rFonts w:ascii="Courier New" w:hAnsi="Courier New" w:cs="Courier New"/>
        </w:rPr>
      </w:pP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mtrA</w:t>
      </w:r>
      <w:proofErr w:type="spellEnd"/>
      <w:proofErr w:type="gramEnd"/>
      <w:r w:rsidRPr="00352D8C">
        <w:rPr>
          <w:rFonts w:ascii="Courier New" w:hAnsi="Courier New" w:cs="Courier New"/>
        </w:rPr>
        <w:t xml:space="preserve"> donates to </w:t>
      </w:r>
      <w:proofErr w:type="spellStart"/>
      <w:r w:rsidRPr="00352D8C">
        <w:rPr>
          <w:rFonts w:ascii="Courier New" w:hAnsi="Courier New" w:cs="Courier New"/>
        </w:rPr>
        <w:t>SolubleIron</w:t>
      </w:r>
      <w:proofErr w:type="spellEnd"/>
      <w:r w:rsidRPr="00352D8C">
        <w:rPr>
          <w:rFonts w:ascii="Courier New" w:hAnsi="Courier New" w:cs="Courier New"/>
        </w:rPr>
        <w:t>'</w:t>
      </w:r>
    </w:p>
    <w:p w:rsidR="008E2CD1" w:rsidRPr="00352D8C" w:rsidRDefault="008E2CD1" w:rsidP="00352D8C">
      <w:pPr>
        <w:spacing w:after="0"/>
        <w:rPr>
          <w:rFonts w:ascii="Courier New" w:hAnsi="Courier New" w:cs="Courier New"/>
        </w:rPr>
      </w:pP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mtrC</w:t>
      </w:r>
      <w:proofErr w:type="spellEnd"/>
      <w:proofErr w:type="gramEnd"/>
      <w:r w:rsidRPr="00352D8C">
        <w:rPr>
          <w:rFonts w:ascii="Courier New" w:hAnsi="Courier New" w:cs="Courier New"/>
        </w:rPr>
        <w:t xml:space="preserve"> connects to </w:t>
      </w:r>
      <w:proofErr w:type="spellStart"/>
      <w:r w:rsidRPr="00352D8C">
        <w:rPr>
          <w:rFonts w:ascii="Courier New" w:hAnsi="Courier New" w:cs="Courier New"/>
        </w:rPr>
        <w:t>Flavin</w:t>
      </w:r>
      <w:proofErr w:type="spellEnd"/>
      <w:r w:rsidRPr="00352D8C">
        <w:rPr>
          <w:rFonts w:ascii="Courier New" w:hAnsi="Courier New" w:cs="Courier New"/>
        </w:rPr>
        <w:t xml:space="preserve"> at dom2'</w:t>
      </w: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mtrC</w:t>
      </w:r>
      <w:proofErr w:type="spellEnd"/>
      <w:proofErr w:type="gramEnd"/>
      <w:r w:rsidRPr="00352D8C">
        <w:rPr>
          <w:rFonts w:ascii="Courier New" w:hAnsi="Courier New" w:cs="Courier New"/>
        </w:rPr>
        <w:t xml:space="preserve"> connects to </w:t>
      </w:r>
      <w:proofErr w:type="spellStart"/>
      <w:r w:rsidRPr="00352D8C">
        <w:rPr>
          <w:rFonts w:ascii="Courier New" w:hAnsi="Courier New" w:cs="Courier New"/>
        </w:rPr>
        <w:t>Flavin</w:t>
      </w:r>
      <w:proofErr w:type="spellEnd"/>
      <w:r w:rsidRPr="00352D8C">
        <w:rPr>
          <w:rFonts w:ascii="Courier New" w:hAnsi="Courier New" w:cs="Courier New"/>
        </w:rPr>
        <w:t xml:space="preserve"> at dom3'</w:t>
      </w:r>
    </w:p>
    <w:p w:rsidR="008E2CD1" w:rsidRPr="00352D8C" w:rsidRDefault="008E2CD1" w:rsidP="00352D8C">
      <w:pPr>
        <w:spacing w:after="0"/>
        <w:rPr>
          <w:rFonts w:ascii="Courier New" w:hAnsi="Courier New" w:cs="Courier New"/>
        </w:rPr>
      </w:pP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mtrC</w:t>
      </w:r>
      <w:proofErr w:type="spellEnd"/>
      <w:proofErr w:type="gramEnd"/>
      <w:r w:rsidRPr="00352D8C">
        <w:rPr>
          <w:rFonts w:ascii="Courier New" w:hAnsi="Courier New" w:cs="Courier New"/>
        </w:rPr>
        <w:t xml:space="preserve"> donates to </w:t>
      </w:r>
      <w:proofErr w:type="spellStart"/>
      <w:r w:rsidRPr="00352D8C">
        <w:rPr>
          <w:rFonts w:ascii="Courier New" w:hAnsi="Courier New" w:cs="Courier New"/>
        </w:rPr>
        <w:t>Flavin</w:t>
      </w:r>
      <w:proofErr w:type="spellEnd"/>
      <w:r w:rsidRPr="00352D8C">
        <w:rPr>
          <w:rFonts w:ascii="Courier New" w:hAnsi="Courier New" w:cs="Courier New"/>
        </w:rPr>
        <w:t xml:space="preserve"> at dom2'</w:t>
      </w: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mtrC</w:t>
      </w:r>
      <w:proofErr w:type="spellEnd"/>
      <w:proofErr w:type="gramEnd"/>
      <w:r w:rsidRPr="00352D8C">
        <w:rPr>
          <w:rFonts w:ascii="Courier New" w:hAnsi="Courier New" w:cs="Courier New"/>
        </w:rPr>
        <w:t xml:space="preserve"> donates to </w:t>
      </w:r>
      <w:proofErr w:type="spellStart"/>
      <w:r w:rsidRPr="00352D8C">
        <w:rPr>
          <w:rFonts w:ascii="Courier New" w:hAnsi="Courier New" w:cs="Courier New"/>
        </w:rPr>
        <w:t>Flavin</w:t>
      </w:r>
      <w:proofErr w:type="spellEnd"/>
      <w:r w:rsidRPr="00352D8C">
        <w:rPr>
          <w:rFonts w:ascii="Courier New" w:hAnsi="Courier New" w:cs="Courier New"/>
        </w:rPr>
        <w:t xml:space="preserve"> at dom3'</w:t>
      </w:r>
    </w:p>
    <w:p w:rsidR="008E2CD1" w:rsidRPr="00352D8C" w:rsidRDefault="008E2CD1" w:rsidP="00352D8C">
      <w:pPr>
        <w:spacing w:after="0"/>
        <w:rPr>
          <w:rFonts w:ascii="Courier New" w:hAnsi="Courier New" w:cs="Courier New"/>
        </w:rPr>
      </w:pP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mtrC</w:t>
      </w:r>
      <w:proofErr w:type="spellEnd"/>
      <w:proofErr w:type="gramEnd"/>
      <w:r w:rsidRPr="00352D8C">
        <w:rPr>
          <w:rFonts w:ascii="Courier New" w:hAnsi="Courier New" w:cs="Courier New"/>
        </w:rPr>
        <w:t xml:space="preserve"> connects to free </w:t>
      </w:r>
      <w:proofErr w:type="spellStart"/>
      <w:r w:rsidRPr="00352D8C">
        <w:rPr>
          <w:rFonts w:ascii="Courier New" w:hAnsi="Courier New" w:cs="Courier New"/>
        </w:rPr>
        <w:t>InsolubleIron</w:t>
      </w:r>
      <w:proofErr w:type="spellEnd"/>
      <w:r w:rsidRPr="00352D8C">
        <w:rPr>
          <w:rFonts w:ascii="Courier New" w:hAnsi="Courier New" w:cs="Courier New"/>
        </w:rPr>
        <w:t>'</w:t>
      </w: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proofErr w:type="gramStart"/>
      <w:r w:rsidRPr="00352D8C">
        <w:rPr>
          <w:rFonts w:ascii="Courier New" w:hAnsi="Courier New" w:cs="Courier New"/>
        </w:rPr>
        <w:t>mtrC</w:t>
      </w:r>
      <w:proofErr w:type="spellEnd"/>
      <w:proofErr w:type="gramEnd"/>
      <w:r w:rsidRPr="00352D8C">
        <w:rPr>
          <w:rFonts w:ascii="Courier New" w:hAnsi="Courier New" w:cs="Courier New"/>
        </w:rPr>
        <w:t xml:space="preserve"> disconnects from </w:t>
      </w:r>
      <w:proofErr w:type="spellStart"/>
      <w:r w:rsidRPr="00352D8C">
        <w:rPr>
          <w:rFonts w:ascii="Courier New" w:hAnsi="Courier New" w:cs="Courier New"/>
        </w:rPr>
        <w:t>InsolubleIron</w:t>
      </w:r>
      <w:proofErr w:type="spellEnd"/>
      <w:r w:rsidRPr="00352D8C">
        <w:rPr>
          <w:rFonts w:ascii="Courier New" w:hAnsi="Courier New" w:cs="Courier New"/>
        </w:rPr>
        <w:t>'</w:t>
      </w:r>
    </w:p>
    <w:p w:rsidR="008E2CD1" w:rsidRPr="00352D8C" w:rsidRDefault="008E2CD1" w:rsidP="00352D8C">
      <w:pPr>
        <w:spacing w:after="0"/>
        <w:rPr>
          <w:rFonts w:ascii="Courier New" w:hAnsi="Courier New" w:cs="Courier New"/>
        </w:rPr>
      </w:pP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r w:rsidRPr="00352D8C">
        <w:rPr>
          <w:rFonts w:ascii="Courier New" w:hAnsi="Courier New" w:cs="Courier New"/>
        </w:rPr>
        <w:t>Flavin</w:t>
      </w:r>
      <w:proofErr w:type="spellEnd"/>
      <w:r w:rsidRPr="00352D8C">
        <w:rPr>
          <w:rFonts w:ascii="Courier New" w:hAnsi="Courier New" w:cs="Courier New"/>
        </w:rPr>
        <w:t xml:space="preserve"> connects to free </w:t>
      </w:r>
      <w:proofErr w:type="spellStart"/>
      <w:r w:rsidRPr="00352D8C">
        <w:rPr>
          <w:rFonts w:ascii="Courier New" w:hAnsi="Courier New" w:cs="Courier New"/>
        </w:rPr>
        <w:t>InsolubleIron</w:t>
      </w:r>
      <w:proofErr w:type="spellEnd"/>
      <w:r w:rsidRPr="00352D8C">
        <w:rPr>
          <w:rFonts w:ascii="Courier New" w:hAnsi="Courier New" w:cs="Courier New"/>
        </w:rPr>
        <w:t>'</w:t>
      </w:r>
    </w:p>
    <w:p w:rsidR="008E2CD1" w:rsidRPr="00352D8C" w:rsidRDefault="008E2CD1" w:rsidP="00352D8C">
      <w:pPr>
        <w:spacing w:after="0"/>
        <w:rPr>
          <w:rFonts w:ascii="Courier New" w:hAnsi="Courier New" w:cs="Courier New"/>
        </w:rPr>
      </w:pPr>
      <w:r w:rsidRPr="00352D8C">
        <w:rPr>
          <w:rFonts w:ascii="Courier New" w:hAnsi="Courier New" w:cs="Courier New"/>
        </w:rPr>
        <w:t>'</w:t>
      </w:r>
      <w:proofErr w:type="spellStart"/>
      <w:r w:rsidRPr="00352D8C">
        <w:rPr>
          <w:rFonts w:ascii="Courier New" w:hAnsi="Courier New" w:cs="Courier New"/>
        </w:rPr>
        <w:t>Flavin</w:t>
      </w:r>
      <w:proofErr w:type="spellEnd"/>
      <w:r w:rsidRPr="00352D8C">
        <w:rPr>
          <w:rFonts w:ascii="Courier New" w:hAnsi="Courier New" w:cs="Courier New"/>
        </w:rPr>
        <w:t xml:space="preserve"> disconnects from </w:t>
      </w:r>
      <w:proofErr w:type="spellStart"/>
      <w:r w:rsidRPr="00352D8C">
        <w:rPr>
          <w:rFonts w:ascii="Courier New" w:hAnsi="Courier New" w:cs="Courier New"/>
        </w:rPr>
        <w:t>InsolubleIron</w:t>
      </w:r>
      <w:proofErr w:type="spellEnd"/>
      <w:r w:rsidRPr="00352D8C">
        <w:rPr>
          <w:rFonts w:ascii="Courier New" w:hAnsi="Courier New" w:cs="Courier New"/>
        </w:rPr>
        <w:t>'</w:t>
      </w:r>
    </w:p>
    <w:p w:rsidR="008E2CD1" w:rsidRDefault="008E2CD1" w:rsidP="008E2CD1">
      <w:pPr>
        <w:rPr>
          <w:sz w:val="24"/>
          <w:szCs w:val="24"/>
        </w:rPr>
      </w:pPr>
    </w:p>
    <w:p w:rsidR="008E2CD1" w:rsidRDefault="008E2CD1" w:rsidP="008E2CD1">
      <w:pPr>
        <w:rPr>
          <w:sz w:val="24"/>
          <w:szCs w:val="24"/>
        </w:rPr>
      </w:pPr>
      <w:r>
        <w:rPr>
          <w:sz w:val="24"/>
          <w:szCs w:val="24"/>
        </w:rPr>
        <w:t>All the rules are the same as in models 4 and 5</w:t>
      </w:r>
    </w:p>
    <w:p w:rsidR="008E2CD1" w:rsidRDefault="008E2CD1" w:rsidP="00352D8C">
      <w:pPr>
        <w:jc w:val="both"/>
        <w:rPr>
          <w:sz w:val="24"/>
          <w:szCs w:val="24"/>
        </w:rPr>
      </w:pPr>
      <w:r>
        <w:rPr>
          <w:sz w:val="24"/>
          <w:szCs w:val="24"/>
        </w:rPr>
        <w:t xml:space="preserve">The relative rates are kept in the same </w:t>
      </w:r>
      <w:proofErr w:type="gramStart"/>
      <w:r>
        <w:rPr>
          <w:sz w:val="24"/>
          <w:szCs w:val="24"/>
        </w:rPr>
        <w:t>proportion</w:t>
      </w:r>
      <w:r w:rsidR="00352D8C">
        <w:rPr>
          <w:sz w:val="24"/>
          <w:szCs w:val="24"/>
        </w:rPr>
        <w:t>s</w:t>
      </w:r>
      <w:r>
        <w:rPr>
          <w:sz w:val="24"/>
          <w:szCs w:val="24"/>
        </w:rPr>
        <w:t>,</w:t>
      </w:r>
      <w:proofErr w:type="gramEnd"/>
      <w:r>
        <w:rPr>
          <w:sz w:val="24"/>
          <w:szCs w:val="24"/>
        </w:rPr>
        <w:t xml:space="preserve"> they are just multiplied by a factor such that all the models work on roughly the same timescale and can therefore be linked.</w:t>
      </w:r>
    </w:p>
    <w:p w:rsidR="008E2CD1" w:rsidRDefault="008E2CD1" w:rsidP="00352D8C">
      <w:pPr>
        <w:pStyle w:val="Heading2"/>
      </w:pPr>
      <w:r>
        <w:t>Verifications:</w:t>
      </w:r>
    </w:p>
    <w:p w:rsidR="008E2CD1" w:rsidRDefault="008E2CD1" w:rsidP="00352D8C">
      <w:pPr>
        <w:jc w:val="both"/>
        <w:rPr>
          <w:sz w:val="24"/>
          <w:szCs w:val="24"/>
        </w:rPr>
      </w:pPr>
      <w:r>
        <w:rPr>
          <w:sz w:val="24"/>
          <w:szCs w:val="24"/>
        </w:rPr>
        <w:t>As expected from</w:t>
      </w:r>
      <w:sdt>
        <w:sdtPr>
          <w:rPr>
            <w:sz w:val="24"/>
            <w:szCs w:val="24"/>
          </w:rPr>
          <w:id w:val="58827552"/>
          <w:citation/>
        </w:sdtPr>
        <w:sdtContent>
          <w:r w:rsidR="00690879">
            <w:rPr>
              <w:sz w:val="24"/>
              <w:szCs w:val="24"/>
            </w:rPr>
            <w:fldChar w:fldCharType="begin"/>
          </w:r>
          <w:r w:rsidR="00690879">
            <w:rPr>
              <w:sz w:val="24"/>
              <w:szCs w:val="24"/>
              <w:lang w:val="en-GB"/>
            </w:rPr>
            <w:instrText xml:space="preserve"> CITATION Jon10 \l 2057 </w:instrText>
          </w:r>
          <w:r w:rsidR="00690879">
            <w:rPr>
              <w:sz w:val="24"/>
              <w:szCs w:val="24"/>
            </w:rPr>
            <w:fldChar w:fldCharType="separate"/>
          </w:r>
          <w:r w:rsidR="00690879">
            <w:rPr>
              <w:noProof/>
              <w:sz w:val="24"/>
              <w:szCs w:val="24"/>
              <w:lang w:val="en-GB"/>
            </w:rPr>
            <w:t xml:space="preserve"> </w:t>
          </w:r>
          <w:r w:rsidR="00690879" w:rsidRPr="00690879">
            <w:rPr>
              <w:noProof/>
              <w:sz w:val="24"/>
              <w:szCs w:val="24"/>
              <w:lang w:val="en-GB"/>
            </w:rPr>
            <w:t>(Jones ME, Apr 2010)</w:t>
          </w:r>
          <w:r w:rsidR="00690879">
            <w:rPr>
              <w:sz w:val="24"/>
              <w:szCs w:val="24"/>
            </w:rPr>
            <w:fldChar w:fldCharType="end"/>
          </w:r>
        </w:sdtContent>
      </w:sdt>
      <w:r w:rsidR="00690879">
        <w:rPr>
          <w:sz w:val="24"/>
          <w:szCs w:val="24"/>
        </w:rPr>
        <w:t xml:space="preserve"> </w:t>
      </w:r>
      <w:r>
        <w:rPr>
          <w:sz w:val="24"/>
          <w:szCs w:val="24"/>
        </w:rPr>
        <w:t xml:space="preserve">and </w:t>
      </w:r>
      <w:sdt>
        <w:sdtPr>
          <w:rPr>
            <w:sz w:val="24"/>
            <w:szCs w:val="24"/>
          </w:rPr>
          <w:id w:val="58826853"/>
          <w:citation/>
        </w:sdtPr>
        <w:sdtContent>
          <w:r w:rsidR="00852216">
            <w:rPr>
              <w:sz w:val="24"/>
              <w:szCs w:val="24"/>
            </w:rPr>
            <w:fldChar w:fldCharType="begin"/>
          </w:r>
          <w:r w:rsidR="00852216">
            <w:rPr>
              <w:sz w:val="24"/>
              <w:szCs w:val="24"/>
              <w:lang w:val="en-GB"/>
            </w:rPr>
            <w:instrText xml:space="preserve"> CITATION Jensen \l 2057  </w:instrText>
          </w:r>
          <w:r w:rsidR="00852216">
            <w:rPr>
              <w:sz w:val="24"/>
              <w:szCs w:val="24"/>
            </w:rPr>
            <w:fldChar w:fldCharType="separate"/>
          </w:r>
          <w:r w:rsidR="00690879" w:rsidRPr="00690879">
            <w:rPr>
              <w:noProof/>
              <w:sz w:val="24"/>
              <w:szCs w:val="24"/>
              <w:lang w:val="en-GB"/>
            </w:rPr>
            <w:t>(Heather M. Jensen, Engineering of a synthetic electron conduit in living cells., 2010)</w:t>
          </w:r>
          <w:r w:rsidR="00852216">
            <w:rPr>
              <w:sz w:val="24"/>
              <w:szCs w:val="24"/>
            </w:rPr>
            <w:fldChar w:fldCharType="end"/>
          </w:r>
        </w:sdtContent>
      </w:sdt>
      <w:r>
        <w:rPr>
          <w:sz w:val="24"/>
          <w:szCs w:val="24"/>
        </w:rPr>
        <w:t xml:space="preserve">, increasing the amount of </w:t>
      </w:r>
      <w:proofErr w:type="spellStart"/>
      <w:r>
        <w:rPr>
          <w:sz w:val="24"/>
          <w:szCs w:val="24"/>
        </w:rPr>
        <w:t>NapC</w:t>
      </w:r>
      <w:proofErr w:type="spellEnd"/>
      <w:r>
        <w:rPr>
          <w:sz w:val="24"/>
          <w:szCs w:val="24"/>
        </w:rPr>
        <w:t xml:space="preserve"> makes the behaviour </w:t>
      </w:r>
      <w:r>
        <w:rPr>
          <w:sz w:val="24"/>
          <w:szCs w:val="24"/>
        </w:rPr>
        <w:lastRenderedPageBreak/>
        <w:t xml:space="preserve">of the system more similar to that of </w:t>
      </w:r>
      <w:proofErr w:type="spellStart"/>
      <w:r>
        <w:rPr>
          <w:sz w:val="24"/>
          <w:szCs w:val="24"/>
        </w:rPr>
        <w:t>Shewanella</w:t>
      </w:r>
      <w:proofErr w:type="spellEnd"/>
      <w:r>
        <w:rPr>
          <w:sz w:val="24"/>
          <w:szCs w:val="24"/>
        </w:rPr>
        <w:t xml:space="preserve"> and the ratio between soluble and insoluble oxidation rates increases from ~9 to ~20  </w:t>
      </w:r>
    </w:p>
    <w:p w:rsidR="00746822" w:rsidRDefault="008E2CD1" w:rsidP="00690879">
      <w:pPr>
        <w:jc w:val="both"/>
        <w:rPr>
          <w:sz w:val="24"/>
          <w:szCs w:val="24"/>
        </w:rPr>
      </w:pPr>
      <w:r>
        <w:rPr>
          <w:sz w:val="24"/>
          <w:szCs w:val="24"/>
        </w:rPr>
        <w:t xml:space="preserve">Increasing the amount of </w:t>
      </w:r>
      <w:proofErr w:type="spellStart"/>
      <w:r>
        <w:rPr>
          <w:sz w:val="24"/>
          <w:szCs w:val="24"/>
        </w:rPr>
        <w:t>Flavins</w:t>
      </w:r>
      <w:proofErr w:type="spellEnd"/>
      <w:r>
        <w:rPr>
          <w:sz w:val="24"/>
          <w:szCs w:val="24"/>
        </w:rPr>
        <w:t xml:space="preserve"> by 2 orders of magnitude only increases the oxidation rate by 4-5 times. This is the same </w:t>
      </w:r>
      <w:proofErr w:type="spellStart"/>
      <w:r>
        <w:rPr>
          <w:sz w:val="24"/>
          <w:szCs w:val="24"/>
        </w:rPr>
        <w:t>behaviour</w:t>
      </w:r>
      <w:proofErr w:type="spellEnd"/>
      <w:r>
        <w:rPr>
          <w:sz w:val="24"/>
          <w:szCs w:val="24"/>
        </w:rPr>
        <w:t xml:space="preserve"> observed in </w:t>
      </w:r>
      <w:sdt>
        <w:sdtPr>
          <w:rPr>
            <w:sz w:val="24"/>
            <w:szCs w:val="24"/>
          </w:rPr>
          <w:id w:val="58827548"/>
          <w:citation/>
        </w:sdtPr>
        <w:sdtContent>
          <w:r w:rsidR="00690879">
            <w:rPr>
              <w:sz w:val="24"/>
              <w:szCs w:val="24"/>
            </w:rPr>
            <w:fldChar w:fldCharType="begin"/>
          </w:r>
          <w:r w:rsidR="00690879">
            <w:rPr>
              <w:b/>
              <w:sz w:val="24"/>
              <w:szCs w:val="24"/>
              <w:lang w:val="en-GB"/>
            </w:rPr>
            <w:instrText xml:space="preserve"> CITATION Dan101 \l 2057 </w:instrText>
          </w:r>
          <w:r w:rsidR="00690879">
            <w:rPr>
              <w:sz w:val="24"/>
              <w:szCs w:val="24"/>
            </w:rPr>
            <w:fldChar w:fldCharType="separate"/>
          </w:r>
          <w:r w:rsidR="00690879" w:rsidRPr="00690879">
            <w:rPr>
              <w:noProof/>
              <w:sz w:val="24"/>
              <w:szCs w:val="24"/>
              <w:lang w:val="en-GB"/>
            </w:rPr>
            <w:t>(Dan Coursolle, 2010)</w:t>
          </w:r>
          <w:r w:rsidR="00690879">
            <w:rPr>
              <w:sz w:val="24"/>
              <w:szCs w:val="24"/>
            </w:rPr>
            <w:fldChar w:fldCharType="end"/>
          </w:r>
        </w:sdtContent>
      </w:sdt>
      <w:r w:rsidR="00690879">
        <w:rPr>
          <w:sz w:val="24"/>
          <w:szCs w:val="24"/>
        </w:rPr>
        <w:t>.</w:t>
      </w:r>
    </w:p>
    <w:p w:rsidR="00690879" w:rsidRDefault="00690879" w:rsidP="00690879">
      <w:pPr>
        <w:jc w:val="both"/>
      </w:pPr>
    </w:p>
    <w:sdt>
      <w:sdtPr>
        <w:rPr>
          <w:rFonts w:asciiTheme="minorHAnsi" w:eastAsiaTheme="minorEastAsia" w:hAnsiTheme="minorHAnsi" w:cstheme="minorBidi"/>
          <w:b w:val="0"/>
          <w:bCs w:val="0"/>
          <w:color w:val="auto"/>
          <w:sz w:val="22"/>
          <w:szCs w:val="22"/>
        </w:rPr>
        <w:id w:val="11591239"/>
        <w:docPartObj>
          <w:docPartGallery w:val="Bibliographies"/>
          <w:docPartUnique/>
        </w:docPartObj>
      </w:sdtPr>
      <w:sdtContent>
        <w:p w:rsidR="00285B6D" w:rsidRDefault="00285B6D" w:rsidP="00C64A48">
          <w:pPr>
            <w:pStyle w:val="Heading1"/>
            <w:tabs>
              <w:tab w:val="left" w:pos="2550"/>
            </w:tabs>
            <w:spacing w:before="0"/>
          </w:pPr>
          <w:r>
            <w:t>Bibliography</w:t>
          </w:r>
          <w:r w:rsidR="00C64A48">
            <w:tab/>
          </w:r>
        </w:p>
        <w:sdt>
          <w:sdtPr>
            <w:id w:val="111145805"/>
            <w:bibliography/>
          </w:sdtPr>
          <w:sdtContent>
            <w:p w:rsidR="00690879" w:rsidRDefault="00DB3EDB" w:rsidP="00690879">
              <w:pPr>
                <w:pStyle w:val="Bibliography"/>
                <w:rPr>
                  <w:noProof/>
                </w:rPr>
              </w:pPr>
              <w:r>
                <w:fldChar w:fldCharType="begin"/>
              </w:r>
              <w:r w:rsidR="00285B6D">
                <w:instrText xml:space="preserve"> BIBLIOGRAPHY </w:instrText>
              </w:r>
              <w:r>
                <w:fldChar w:fldCharType="separate"/>
              </w:r>
              <w:r w:rsidR="00690879">
                <w:rPr>
                  <w:noProof/>
                </w:rPr>
                <w:t xml:space="preserve">Brutinel ED, G. J. (Jan 2012). Shuttling happens: soluble flavin mediators of extracellular electron transfer in Shewanella. </w:t>
              </w:r>
              <w:r w:rsidR="00690879">
                <w:rPr>
                  <w:i/>
                  <w:iCs/>
                  <w:noProof/>
                </w:rPr>
                <w:t>Appl Microbiol Biotechnol</w:t>
              </w:r>
              <w:r w:rsidR="00690879">
                <w:rPr>
                  <w:noProof/>
                </w:rPr>
                <w:t xml:space="preserve"> , 93(1):41-8. Epub 2011 Nov 10.</w:t>
              </w:r>
            </w:p>
            <w:p w:rsidR="00690879" w:rsidRDefault="00690879" w:rsidP="00690879">
              <w:pPr>
                <w:pStyle w:val="Bibliography"/>
                <w:rPr>
                  <w:noProof/>
                </w:rPr>
              </w:pPr>
              <w:r>
                <w:rPr>
                  <w:i/>
                  <w:iCs/>
                  <w:noProof/>
                </w:rPr>
                <w:t>Citric acid cycle: Products.</w:t>
              </w:r>
              <w:r>
                <w:rPr>
                  <w:noProof/>
                </w:rPr>
                <w:t xml:space="preserve"> (2012). Retrieved August 28, 2012, from Wikipedia: http://en.wikipedia.org/wiki/Citric_acid_cycle#Products</w:t>
              </w:r>
            </w:p>
            <w:p w:rsidR="00690879" w:rsidRDefault="00690879" w:rsidP="00690879">
              <w:pPr>
                <w:pStyle w:val="Bibliography"/>
                <w:rPr>
                  <w:noProof/>
                </w:rPr>
              </w:pPr>
              <w:r>
                <w:rPr>
                  <w:noProof/>
                </w:rPr>
                <w:t xml:space="preserve">Dan Coursolle, D. B. (2010). The Mtr Respiratory Pathway Is Essential for Reducing Flavins and Electrodes in Shewanella oneidensis. </w:t>
              </w:r>
              <w:r>
                <w:rPr>
                  <w:i/>
                  <w:iCs/>
                  <w:noProof/>
                </w:rPr>
                <w:t>Journal of Bacteriology</w:t>
              </w:r>
              <w:r>
                <w:rPr>
                  <w:noProof/>
                </w:rPr>
                <w:t xml:space="preserve"> , Vol. 192. 467-474.</w:t>
              </w:r>
            </w:p>
            <w:p w:rsidR="00690879" w:rsidRDefault="00690879" w:rsidP="00690879">
              <w:pPr>
                <w:pStyle w:val="Bibliography"/>
                <w:rPr>
                  <w:noProof/>
                </w:rPr>
              </w:pPr>
              <w:r>
                <w:rPr>
                  <w:noProof/>
                </w:rPr>
                <w:t xml:space="preserve">Daniel Baron, E. L. (2009). Electrochemical Measurement of Electron Transfer Kinetics by Shewanella oneidensis MR-1. </w:t>
              </w:r>
              <w:r>
                <w:rPr>
                  <w:i/>
                  <w:iCs/>
                  <w:noProof/>
                </w:rPr>
                <w:t>J Biol Chem.</w:t>
              </w:r>
              <w:r>
                <w:rPr>
                  <w:noProof/>
                </w:rPr>
                <w:t xml:space="preserve"> , Vol. 284(42). 28865–28873.</w:t>
              </w:r>
            </w:p>
            <w:p w:rsidR="00690879" w:rsidRDefault="00690879" w:rsidP="00690879">
              <w:pPr>
                <w:pStyle w:val="Bibliography"/>
                <w:rPr>
                  <w:noProof/>
                </w:rPr>
              </w:pPr>
              <w:r>
                <w:rPr>
                  <w:noProof/>
                </w:rPr>
                <w:t xml:space="preserve">Heather M. Jensen, A. E. (2010). Engineering of a synthetic electron conduit in living cells. </w:t>
              </w:r>
              <w:r>
                <w:rPr>
                  <w:i/>
                  <w:iCs/>
                  <w:noProof/>
                </w:rPr>
                <w:t>PNAS, Vol. 107</w:t>
              </w:r>
              <w:r>
                <w:rPr>
                  <w:noProof/>
                </w:rPr>
                <w:t xml:space="preserve"> .</w:t>
              </w:r>
            </w:p>
            <w:p w:rsidR="00690879" w:rsidRDefault="00690879" w:rsidP="00690879">
              <w:pPr>
                <w:pStyle w:val="Bibliography"/>
                <w:rPr>
                  <w:noProof/>
                </w:rPr>
              </w:pPr>
              <w:r>
                <w:rPr>
                  <w:noProof/>
                </w:rPr>
                <w:t xml:space="preserve">Heather M. Jensen, A. E. (2010). Engineering of a synthetic electron conduit in living cells. </w:t>
              </w:r>
              <w:r>
                <w:rPr>
                  <w:i/>
                  <w:iCs/>
                  <w:noProof/>
                </w:rPr>
                <w:t>Vol. 107</w:t>
              </w:r>
              <w:r>
                <w:rPr>
                  <w:noProof/>
                </w:rPr>
                <w:t xml:space="preserve"> .</w:t>
              </w:r>
            </w:p>
            <w:p w:rsidR="00690879" w:rsidRDefault="00690879" w:rsidP="00690879">
              <w:pPr>
                <w:pStyle w:val="Bibliography"/>
                <w:rPr>
                  <w:noProof/>
                </w:rPr>
              </w:pPr>
              <w:r>
                <w:rPr>
                  <w:noProof/>
                </w:rPr>
                <w:t xml:space="preserve">Jones ME, F. C. (Apr 2010). Shewanella oneidensis MR-1 mutants selected for their inability to produce soluble organic-Fe(III) complexes are unable to respire Fe(III) as anaerobic electron acceptor. </w:t>
              </w:r>
              <w:r>
                <w:rPr>
                  <w:i/>
                  <w:iCs/>
                  <w:noProof/>
                </w:rPr>
                <w:t>Environ Microbiol.</w:t>
              </w:r>
              <w:r>
                <w:rPr>
                  <w:noProof/>
                </w:rPr>
                <w:t xml:space="preserve"> , 12(4):938-50. Epub 2010 Jan 18.</w:t>
              </w:r>
            </w:p>
            <w:p w:rsidR="00690879" w:rsidRDefault="00690879" w:rsidP="00690879">
              <w:pPr>
                <w:pStyle w:val="Bibliography"/>
                <w:rPr>
                  <w:noProof/>
                </w:rPr>
              </w:pPr>
              <w:r>
                <w:rPr>
                  <w:noProof/>
                </w:rPr>
                <w:t xml:space="preserve">Katrin Richter, M. S. (2012). Dissimilatory Reduction of Extracellular Electron Acceptors in Anaerobic Respiration. </w:t>
              </w:r>
              <w:r>
                <w:rPr>
                  <w:i/>
                  <w:iCs/>
                  <w:noProof/>
                </w:rPr>
                <w:t>Applied and Environmental Microbiology</w:t>
              </w:r>
              <w:r>
                <w:rPr>
                  <w:noProof/>
                </w:rPr>
                <w:t xml:space="preserve"> , Vol. 78. 913-921.</w:t>
              </w:r>
            </w:p>
            <w:p w:rsidR="00690879" w:rsidRDefault="00690879" w:rsidP="00690879">
              <w:pPr>
                <w:pStyle w:val="Bibliography"/>
                <w:rPr>
                  <w:noProof/>
                </w:rPr>
              </w:pPr>
              <w:r>
                <w:rPr>
                  <w:noProof/>
                </w:rPr>
                <w:t xml:space="preserve">Michael L. CARTRON, M. D. (2002). Identiﬁcation of two domains and distal histidine ligands to the four haems. </w:t>
              </w:r>
              <w:r>
                <w:rPr>
                  <w:i/>
                  <w:iCs/>
                  <w:noProof/>
                </w:rPr>
                <w:t>Biochem. Journal</w:t>
              </w:r>
              <w:r>
                <w:rPr>
                  <w:noProof/>
                </w:rPr>
                <w:t xml:space="preserve"> , 425-432.</w:t>
              </w:r>
            </w:p>
            <w:p w:rsidR="00690879" w:rsidRDefault="00690879" w:rsidP="00690879">
              <w:pPr>
                <w:pStyle w:val="Bibliography"/>
                <w:rPr>
                  <w:noProof/>
                </w:rPr>
              </w:pPr>
              <w:r>
                <w:rPr>
                  <w:i/>
                  <w:iCs/>
                  <w:noProof/>
                </w:rPr>
                <w:t>Oxidative phosphorylation: NADH-coenzyme Q oxidoreductase (complex I).</w:t>
              </w:r>
              <w:r>
                <w:rPr>
                  <w:noProof/>
                </w:rPr>
                <w:t xml:space="preserve"> (2012). Retrieved August 28, 2012, from Wikipedia: http://en.wikipedia.org/wiki/Oxidative_phosphorylation#NADH-coenzyme_Q_oxidoreductase_.28complex_I.29</w:t>
              </w:r>
            </w:p>
            <w:p w:rsidR="00690879" w:rsidRDefault="00690879" w:rsidP="00690879">
              <w:pPr>
                <w:pStyle w:val="Bibliography"/>
                <w:rPr>
                  <w:noProof/>
                </w:rPr>
              </w:pPr>
              <w:r>
                <w:rPr>
                  <w:i/>
                  <w:iCs/>
                  <w:noProof/>
                </w:rPr>
                <w:t>Oxidative phosphorylation: Succinate-Q oxidoreductase (complex II).</w:t>
              </w:r>
              <w:r>
                <w:rPr>
                  <w:noProof/>
                </w:rPr>
                <w:t xml:space="preserve"> (2012). Retrieved September 3, 2012, from Wikipedia: http://en.wikipedia.org/wiki/Oxidative_phosphorylation#Succinate-Q_oxidoreductase_.28complex_II.29</w:t>
              </w:r>
            </w:p>
            <w:p w:rsidR="00690879" w:rsidRDefault="00690879" w:rsidP="00690879">
              <w:pPr>
                <w:pStyle w:val="Bibliography"/>
                <w:rPr>
                  <w:noProof/>
                </w:rPr>
              </w:pPr>
              <w:r>
                <w:rPr>
                  <w:noProof/>
                </w:rPr>
                <w:t xml:space="preserve">Thomas A. Clarke, 1. M. (2011). Structure of a bacterial cell surface decaheme electron conduit. </w:t>
              </w:r>
              <w:r>
                <w:rPr>
                  <w:i/>
                  <w:iCs/>
                  <w:noProof/>
                </w:rPr>
                <w:t>PNAS, Vol. 107</w:t>
              </w:r>
              <w:r>
                <w:rPr>
                  <w:noProof/>
                </w:rPr>
                <w:t xml:space="preserve"> , 9384-9389.</w:t>
              </w:r>
            </w:p>
            <w:p w:rsidR="00690879" w:rsidRDefault="00690879" w:rsidP="00690879">
              <w:pPr>
                <w:pStyle w:val="Bibliography"/>
                <w:rPr>
                  <w:noProof/>
                </w:rPr>
              </w:pPr>
              <w:r>
                <w:rPr>
                  <w:noProof/>
                </w:rPr>
                <w:t xml:space="preserve">von Canstein H, O. J. (Feb 2008). Secretion of flavins by Shewanella species and their role in extracellular electron transfer. </w:t>
              </w:r>
              <w:r>
                <w:rPr>
                  <w:i/>
                  <w:iCs/>
                  <w:noProof/>
                </w:rPr>
                <w:t>Appl Environ Microbiol.</w:t>
              </w:r>
              <w:r>
                <w:rPr>
                  <w:noProof/>
                </w:rPr>
                <w:t xml:space="preserve"> , 74(3):615-23. Epub 2007 Dec 7.</w:t>
              </w:r>
            </w:p>
            <w:p w:rsidR="00690879" w:rsidRDefault="00690879" w:rsidP="00690879">
              <w:pPr>
                <w:pStyle w:val="Bibliography"/>
                <w:rPr>
                  <w:noProof/>
                </w:rPr>
              </w:pPr>
              <w:r>
                <w:rPr>
                  <w:noProof/>
                </w:rPr>
                <w:lastRenderedPageBreak/>
                <w:t xml:space="preserve">Yoshichika Takamura, G. N. (1988). Changes in the Intracellular Concentration of Acetyl-CoA and Malonyl-CoA in Relation to the Carbon and Energy Metabolism of Escherichia coli K12. </w:t>
              </w:r>
              <w:r>
                <w:rPr>
                  <w:i/>
                  <w:iCs/>
                  <w:noProof/>
                </w:rPr>
                <w:t>134</w:t>
              </w:r>
              <w:r>
                <w:rPr>
                  <w:noProof/>
                </w:rPr>
                <w:t>.</w:t>
              </w:r>
            </w:p>
            <w:p w:rsidR="00285B6D" w:rsidRPr="00285B6D" w:rsidRDefault="00DB3EDB" w:rsidP="00690879">
              <w:pPr>
                <w:spacing w:after="0"/>
                <w:rPr>
                  <w:lang w:val="bg-BG"/>
                </w:rPr>
              </w:pPr>
              <w:r>
                <w:fldChar w:fldCharType="end"/>
              </w:r>
            </w:p>
          </w:sdtContent>
        </w:sdt>
      </w:sdtContent>
    </w:sdt>
    <w:sectPr w:rsidR="00285B6D" w:rsidRPr="00285B6D" w:rsidSect="000305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Liberation Serif">
    <w:altName w:val="Times New Roman"/>
    <w:charset w:val="00"/>
    <w:family w:val="auto"/>
    <w:pitch w:val="default"/>
    <w:sig w:usb0="00000000" w:usb1="00000000" w:usb2="00000000" w:usb3="00000000" w:csb0="00000000" w:csb1="00000000"/>
  </w:font>
  <w:font w:name="Bitstream Vera Sans Mono">
    <w:charset w:val="00"/>
    <w:family w:val="modern"/>
    <w:pitch w:val="fixed"/>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Bitstream Vera Sans">
    <w:charset w:val="00"/>
    <w:family w:val="modern"/>
    <w:pitch w:val="fixed"/>
    <w:sig w:usb0="00000000" w:usb1="00000000" w:usb2="00000000" w:usb3="00000000" w:csb0="00000000" w:csb1="00000000"/>
  </w:font>
  <w:font w:name="Helvetica">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New CYR">
    <w:panose1 w:val="02070309020205020404"/>
    <w:charset w:val="CC"/>
    <w:family w:val="auto"/>
    <w:notTrueType/>
    <w:pitch w:val="default"/>
    <w:sig w:usb0="00000201" w:usb1="00000000" w:usb2="00000000" w:usb3="00000000" w:csb0="00000004"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8674D1"/>
    <w:multiLevelType w:val="hybridMultilevel"/>
    <w:tmpl w:val="D780F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useFELayout/>
  </w:compat>
  <w:rsids>
    <w:rsidRoot w:val="00285B6D"/>
    <w:rsid w:val="00010A66"/>
    <w:rsid w:val="0003056E"/>
    <w:rsid w:val="00064E83"/>
    <w:rsid w:val="00092DFC"/>
    <w:rsid w:val="000B5454"/>
    <w:rsid w:val="000F445A"/>
    <w:rsid w:val="001415C5"/>
    <w:rsid w:val="001C2240"/>
    <w:rsid w:val="001D1E62"/>
    <w:rsid w:val="001D6D15"/>
    <w:rsid w:val="001E0809"/>
    <w:rsid w:val="0020129B"/>
    <w:rsid w:val="002145C0"/>
    <w:rsid w:val="00285B6D"/>
    <w:rsid w:val="00293581"/>
    <w:rsid w:val="00297172"/>
    <w:rsid w:val="002A0579"/>
    <w:rsid w:val="002E1E0D"/>
    <w:rsid w:val="00307E7F"/>
    <w:rsid w:val="003165C7"/>
    <w:rsid w:val="00352D8C"/>
    <w:rsid w:val="003855AF"/>
    <w:rsid w:val="003953D1"/>
    <w:rsid w:val="003A5A35"/>
    <w:rsid w:val="003D2CBC"/>
    <w:rsid w:val="003E1094"/>
    <w:rsid w:val="003F58C6"/>
    <w:rsid w:val="0040522F"/>
    <w:rsid w:val="00410A96"/>
    <w:rsid w:val="0042048A"/>
    <w:rsid w:val="00423CED"/>
    <w:rsid w:val="00476D2B"/>
    <w:rsid w:val="00484708"/>
    <w:rsid w:val="004A25D0"/>
    <w:rsid w:val="004B0D91"/>
    <w:rsid w:val="004E2A0D"/>
    <w:rsid w:val="00511BDD"/>
    <w:rsid w:val="00515461"/>
    <w:rsid w:val="00540ACF"/>
    <w:rsid w:val="005455F7"/>
    <w:rsid w:val="005712A9"/>
    <w:rsid w:val="00584FE2"/>
    <w:rsid w:val="0058632D"/>
    <w:rsid w:val="005A21B7"/>
    <w:rsid w:val="005F5C5A"/>
    <w:rsid w:val="0064307F"/>
    <w:rsid w:val="00656613"/>
    <w:rsid w:val="00663780"/>
    <w:rsid w:val="00675CAE"/>
    <w:rsid w:val="00690879"/>
    <w:rsid w:val="00691011"/>
    <w:rsid w:val="006A2452"/>
    <w:rsid w:val="006D604F"/>
    <w:rsid w:val="00721BE1"/>
    <w:rsid w:val="0073688F"/>
    <w:rsid w:val="00746822"/>
    <w:rsid w:val="00756FBB"/>
    <w:rsid w:val="007735E4"/>
    <w:rsid w:val="00793ECC"/>
    <w:rsid w:val="007C661D"/>
    <w:rsid w:val="007C796F"/>
    <w:rsid w:val="00841ADC"/>
    <w:rsid w:val="00852216"/>
    <w:rsid w:val="0087640C"/>
    <w:rsid w:val="00884653"/>
    <w:rsid w:val="0088696F"/>
    <w:rsid w:val="00895149"/>
    <w:rsid w:val="008C1D44"/>
    <w:rsid w:val="008E0967"/>
    <w:rsid w:val="008E0D24"/>
    <w:rsid w:val="008E2710"/>
    <w:rsid w:val="008E2CD1"/>
    <w:rsid w:val="009016D6"/>
    <w:rsid w:val="0091518A"/>
    <w:rsid w:val="00941F8E"/>
    <w:rsid w:val="00957E91"/>
    <w:rsid w:val="009B66CD"/>
    <w:rsid w:val="009D0D6E"/>
    <w:rsid w:val="00A44052"/>
    <w:rsid w:val="00A46D1B"/>
    <w:rsid w:val="00A72D24"/>
    <w:rsid w:val="00A768FE"/>
    <w:rsid w:val="00A772C4"/>
    <w:rsid w:val="00A8437B"/>
    <w:rsid w:val="00AD10BD"/>
    <w:rsid w:val="00AD2952"/>
    <w:rsid w:val="00B403FD"/>
    <w:rsid w:val="00B43F5D"/>
    <w:rsid w:val="00BD0059"/>
    <w:rsid w:val="00BE6C4E"/>
    <w:rsid w:val="00C64A48"/>
    <w:rsid w:val="00CB3D2E"/>
    <w:rsid w:val="00CB711C"/>
    <w:rsid w:val="00CE3A4F"/>
    <w:rsid w:val="00DA2A48"/>
    <w:rsid w:val="00DB3EDB"/>
    <w:rsid w:val="00DD688A"/>
    <w:rsid w:val="00E14F62"/>
    <w:rsid w:val="00E52810"/>
    <w:rsid w:val="00E66CE6"/>
    <w:rsid w:val="00E975D0"/>
    <w:rsid w:val="00EE5266"/>
    <w:rsid w:val="00EF51C4"/>
    <w:rsid w:val="00EF755A"/>
    <w:rsid w:val="00F041A1"/>
    <w:rsid w:val="00F3210E"/>
    <w:rsid w:val="00F4129E"/>
    <w:rsid w:val="00F51F20"/>
    <w:rsid w:val="00FB3DED"/>
    <w:rsid w:val="00FF205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810"/>
  </w:style>
  <w:style w:type="paragraph" w:styleId="Heading1">
    <w:name w:val="heading 1"/>
    <w:basedOn w:val="Normal"/>
    <w:next w:val="Normal"/>
    <w:link w:val="Heading1Char"/>
    <w:uiPriority w:val="9"/>
    <w:qFormat/>
    <w:rsid w:val="00E52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28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28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28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28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28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28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528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5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B6D"/>
    <w:rPr>
      <w:rFonts w:ascii="Tahoma" w:hAnsi="Tahoma" w:cs="Tahoma"/>
      <w:sz w:val="16"/>
      <w:szCs w:val="16"/>
    </w:rPr>
  </w:style>
  <w:style w:type="character" w:customStyle="1" w:styleId="Heading1Char">
    <w:name w:val="Heading 1 Char"/>
    <w:basedOn w:val="DefaultParagraphFont"/>
    <w:link w:val="Heading1"/>
    <w:uiPriority w:val="9"/>
    <w:rsid w:val="00E52810"/>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285B6D"/>
  </w:style>
  <w:style w:type="table" w:styleId="TableGrid">
    <w:name w:val="Table Grid"/>
    <w:basedOn w:val="TableNormal"/>
    <w:uiPriority w:val="59"/>
    <w:rsid w:val="008869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52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281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28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28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28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528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528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528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5281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528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5281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E52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281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52810"/>
    <w:rPr>
      <w:b/>
      <w:bCs/>
    </w:rPr>
  </w:style>
  <w:style w:type="character" w:styleId="Emphasis">
    <w:name w:val="Emphasis"/>
    <w:basedOn w:val="DefaultParagraphFont"/>
    <w:uiPriority w:val="20"/>
    <w:qFormat/>
    <w:rsid w:val="00E52810"/>
    <w:rPr>
      <w:i/>
      <w:iCs/>
    </w:rPr>
  </w:style>
  <w:style w:type="paragraph" w:styleId="NoSpacing">
    <w:name w:val="No Spacing"/>
    <w:link w:val="NoSpacingChar"/>
    <w:uiPriority w:val="1"/>
    <w:qFormat/>
    <w:rsid w:val="00E52810"/>
    <w:pPr>
      <w:spacing w:after="0" w:line="240" w:lineRule="auto"/>
    </w:pPr>
  </w:style>
  <w:style w:type="paragraph" w:styleId="ListParagraph">
    <w:name w:val="List Paragraph"/>
    <w:basedOn w:val="Normal"/>
    <w:uiPriority w:val="34"/>
    <w:qFormat/>
    <w:rsid w:val="00E52810"/>
    <w:pPr>
      <w:ind w:left="720"/>
      <w:contextualSpacing/>
    </w:pPr>
  </w:style>
  <w:style w:type="paragraph" w:styleId="Quote">
    <w:name w:val="Quote"/>
    <w:basedOn w:val="Normal"/>
    <w:next w:val="Normal"/>
    <w:link w:val="QuoteChar"/>
    <w:uiPriority w:val="29"/>
    <w:qFormat/>
    <w:rsid w:val="00E52810"/>
    <w:rPr>
      <w:i/>
      <w:iCs/>
      <w:color w:val="000000" w:themeColor="text1"/>
    </w:rPr>
  </w:style>
  <w:style w:type="character" w:customStyle="1" w:styleId="QuoteChar">
    <w:name w:val="Quote Char"/>
    <w:basedOn w:val="DefaultParagraphFont"/>
    <w:link w:val="Quote"/>
    <w:uiPriority w:val="29"/>
    <w:rsid w:val="00E52810"/>
    <w:rPr>
      <w:i/>
      <w:iCs/>
      <w:color w:val="000000" w:themeColor="text1"/>
    </w:rPr>
  </w:style>
  <w:style w:type="paragraph" w:styleId="IntenseQuote">
    <w:name w:val="Intense Quote"/>
    <w:basedOn w:val="Normal"/>
    <w:next w:val="Normal"/>
    <w:link w:val="IntenseQuoteChar"/>
    <w:uiPriority w:val="30"/>
    <w:qFormat/>
    <w:rsid w:val="00E528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2810"/>
    <w:rPr>
      <w:b/>
      <w:bCs/>
      <w:i/>
      <w:iCs/>
      <w:color w:val="4F81BD" w:themeColor="accent1"/>
    </w:rPr>
  </w:style>
  <w:style w:type="character" w:styleId="SubtleEmphasis">
    <w:name w:val="Subtle Emphasis"/>
    <w:basedOn w:val="DefaultParagraphFont"/>
    <w:uiPriority w:val="19"/>
    <w:qFormat/>
    <w:rsid w:val="00E52810"/>
    <w:rPr>
      <w:i/>
      <w:iCs/>
      <w:color w:val="808080" w:themeColor="text1" w:themeTint="7F"/>
    </w:rPr>
  </w:style>
  <w:style w:type="character" w:styleId="IntenseEmphasis">
    <w:name w:val="Intense Emphasis"/>
    <w:basedOn w:val="DefaultParagraphFont"/>
    <w:uiPriority w:val="21"/>
    <w:qFormat/>
    <w:rsid w:val="00E52810"/>
    <w:rPr>
      <w:b/>
      <w:bCs/>
      <w:i/>
      <w:iCs/>
      <w:color w:val="4F81BD" w:themeColor="accent1"/>
    </w:rPr>
  </w:style>
  <w:style w:type="character" w:styleId="SubtleReference">
    <w:name w:val="Subtle Reference"/>
    <w:basedOn w:val="DefaultParagraphFont"/>
    <w:uiPriority w:val="31"/>
    <w:qFormat/>
    <w:rsid w:val="00E52810"/>
    <w:rPr>
      <w:smallCaps/>
      <w:color w:val="C0504D" w:themeColor="accent2"/>
      <w:u w:val="single"/>
    </w:rPr>
  </w:style>
  <w:style w:type="character" w:styleId="IntenseReference">
    <w:name w:val="Intense Reference"/>
    <w:basedOn w:val="DefaultParagraphFont"/>
    <w:uiPriority w:val="32"/>
    <w:qFormat/>
    <w:rsid w:val="00E52810"/>
    <w:rPr>
      <w:b/>
      <w:bCs/>
      <w:smallCaps/>
      <w:color w:val="C0504D" w:themeColor="accent2"/>
      <w:spacing w:val="5"/>
      <w:u w:val="single"/>
    </w:rPr>
  </w:style>
  <w:style w:type="character" w:styleId="BookTitle">
    <w:name w:val="Book Title"/>
    <w:basedOn w:val="DefaultParagraphFont"/>
    <w:uiPriority w:val="33"/>
    <w:qFormat/>
    <w:rsid w:val="00E52810"/>
    <w:rPr>
      <w:b/>
      <w:bCs/>
      <w:smallCaps/>
      <w:spacing w:val="5"/>
    </w:rPr>
  </w:style>
  <w:style w:type="paragraph" w:styleId="TOCHeading">
    <w:name w:val="TOC Heading"/>
    <w:basedOn w:val="Heading1"/>
    <w:next w:val="Normal"/>
    <w:uiPriority w:val="39"/>
    <w:semiHidden/>
    <w:unhideWhenUsed/>
    <w:qFormat/>
    <w:rsid w:val="00E52810"/>
    <w:pPr>
      <w:outlineLvl w:val="9"/>
    </w:pPr>
  </w:style>
  <w:style w:type="character" w:customStyle="1" w:styleId="NoSpacingChar">
    <w:name w:val="No Spacing Char"/>
    <w:basedOn w:val="DefaultParagraphFont"/>
    <w:link w:val="NoSpacing"/>
    <w:uiPriority w:val="1"/>
    <w:rsid w:val="00E52810"/>
  </w:style>
  <w:style w:type="paragraph" w:styleId="NormalWeb">
    <w:name w:val="Normal (Web)"/>
    <w:basedOn w:val="Normal"/>
    <w:uiPriority w:val="99"/>
    <w:semiHidden/>
    <w:unhideWhenUsed/>
    <w:rsid w:val="00793ECC"/>
    <w:pPr>
      <w:spacing w:before="100" w:beforeAutospacing="1" w:after="100" w:afterAutospacing="1" w:line="240" w:lineRule="auto"/>
    </w:pPr>
    <w:rPr>
      <w:rFonts w:ascii="Times New Roman" w:eastAsia="Times New Roman" w:hAnsi="Times New Roman" w:cs="Times New Roman"/>
      <w:sz w:val="24"/>
      <w:szCs w:val="24"/>
      <w:lang w:val="bg-BG" w:eastAsia="bg-BG" w:bidi="ar-SA"/>
    </w:rPr>
  </w:style>
  <w:style w:type="character" w:customStyle="1" w:styleId="apple-converted-space">
    <w:name w:val="apple-converted-space"/>
    <w:basedOn w:val="DefaultParagraphFont"/>
    <w:rsid w:val="00793ECC"/>
  </w:style>
  <w:style w:type="paragraph" w:customStyle="1" w:styleId="PreformattedText">
    <w:name w:val="Preformatted Text"/>
    <w:basedOn w:val="Normal"/>
    <w:rsid w:val="008E0D24"/>
    <w:pPr>
      <w:widowControl w:val="0"/>
      <w:suppressAutoHyphens/>
      <w:autoSpaceDN w:val="0"/>
      <w:spacing w:after="0" w:line="240" w:lineRule="auto"/>
      <w:textAlignment w:val="baseline"/>
    </w:pPr>
    <w:rPr>
      <w:rFonts w:ascii="Liberation Serif" w:eastAsia="Bitstream Vera Sans Mono" w:hAnsi="Liberation Serif" w:cs="Lohit Devanagari"/>
      <w:kern w:val="3"/>
      <w:sz w:val="20"/>
      <w:szCs w:val="20"/>
      <w:lang w:val="en-GB" w:eastAsia="zh-CN" w:bidi="hi-IN"/>
    </w:rPr>
  </w:style>
  <w:style w:type="paragraph" w:customStyle="1" w:styleId="Standard">
    <w:name w:val="Standard"/>
    <w:rsid w:val="008E2CD1"/>
    <w:pPr>
      <w:widowControl w:val="0"/>
      <w:suppressAutoHyphens/>
      <w:autoSpaceDN w:val="0"/>
      <w:spacing w:after="0" w:line="240" w:lineRule="auto"/>
      <w:textAlignment w:val="baseline"/>
    </w:pPr>
    <w:rPr>
      <w:rFonts w:ascii="Liberation Serif" w:eastAsia="Bitstream Vera Sans" w:hAnsi="Liberation Serif" w:cs="Lohit Devanagari"/>
      <w:kern w:val="3"/>
      <w:sz w:val="24"/>
      <w:szCs w:val="24"/>
      <w:lang w:val="en-GB" w:eastAsia="zh-CN" w:bidi="hi-IN"/>
    </w:rPr>
  </w:style>
  <w:style w:type="character" w:styleId="Hyperlink">
    <w:name w:val="Hyperlink"/>
    <w:basedOn w:val="DefaultParagraphFont"/>
    <w:uiPriority w:val="99"/>
    <w:unhideWhenUsed/>
    <w:rsid w:val="00FF20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78101938">
      <w:bodyDiv w:val="1"/>
      <w:marLeft w:val="0"/>
      <w:marRight w:val="0"/>
      <w:marTop w:val="0"/>
      <w:marBottom w:val="0"/>
      <w:divBdr>
        <w:top w:val="none" w:sz="0" w:space="0" w:color="auto"/>
        <w:left w:val="none" w:sz="0" w:space="0" w:color="auto"/>
        <w:bottom w:val="none" w:sz="0" w:space="0" w:color="auto"/>
        <w:right w:val="none" w:sz="0" w:space="0" w:color="auto"/>
      </w:divBdr>
    </w:div>
    <w:div w:id="171589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yperphysics.phy-astr.gsu.edu/hbase/chemical/redoxp.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Yos88</b:Tag>
    <b:SourceType>JournalArticle</b:SourceType>
    <b:Guid>{21A2FC8F-A668-4878-9F4A-8AECDB3F6D11}</b:Guid>
    <b:LCID>0</b:LCID>
    <b:Author>
      <b:Author>
        <b:NameList>
          <b:Person>
            <b:Last>Yoshichika Takamura</b:Last>
            <b:First>Goro</b:First>
            <b:Middle>Nomura</b:Middle>
          </b:Person>
        </b:NameList>
      </b:Author>
    </b:Author>
    <b:Title>Changes in the Intracellular Concentration of Acetyl-CoA and Malonyl-CoA in Relation to the Carbon and Energy Metabolism of Escherichia coli K12</b:Title>
    <b:Year>1988</b:Year>
    <b:Publisher>Printed in Great Britain</b:Publisher>
    <b:Volume>134</b:Volume>
    <b:RefOrder>1</b:RefOrder>
  </b:Source>
  <b:Source>
    <b:Tag>Oxi12</b:Tag>
    <b:SourceType>DocumentFromInternetSite</b:SourceType>
    <b:Guid>{3A158513-16FA-42D1-A432-E63ACEA1EFF2}</b:Guid>
    <b:LCID>0</b:LCID>
    <b:Title>Oxidative phosphorylation: NADH-coenzyme Q oxidoreductase (complex I)</b:Title>
    <b:InternetSiteTitle>Wikipedia</b:InternetSiteTitle>
    <b:Year>2012</b:Year>
    <b:YearAccessed>2012</b:YearAccessed>
    <b:MonthAccessed>August</b:MonthAccessed>
    <b:DayAccessed>28</b:DayAccessed>
    <b:URL>http://en.wikipedia.org/wiki/Oxidative_phosphorylation#NADH-coenzyme_Q_oxidoreductase_.28complex_I.29</b:URL>
    <b:RefOrder>3</b:RefOrder>
  </b:Source>
  <b:Source>
    <b:Tag>Cit12</b:Tag>
    <b:SourceType>DocumentFromInternetSite</b:SourceType>
    <b:Guid>{3A259A06-1F44-42C9-8F06-D0AC4E15DB0A}</b:Guid>
    <b:LCID>0</b:LCID>
    <b:Title>Citric acid cycle: Products</b:Title>
    <b:Year>2012</b:Year>
    <b:InternetSiteTitle>Wikipedia</b:InternetSiteTitle>
    <b:YearAccessed>2012</b:YearAccessed>
    <b:MonthAccessed>August</b:MonthAccessed>
    <b:DayAccessed>28</b:DayAccessed>
    <b:URL>http://en.wikipedia.org/wiki/Citric_acid_cycle#Products</b:URL>
    <b:RefOrder>2</b:RefOrder>
  </b:Source>
  <b:Source>
    <b:Tag>Oxi121</b:Tag>
    <b:SourceType>DocumentFromInternetSite</b:SourceType>
    <b:Guid>{D61C0686-1E91-4C71-B02E-7DDF06B959F1}</b:Guid>
    <b:LCID>0</b:LCID>
    <b:Title>Oxidative phosphorylation: Succinate-Q oxidoreductase (complex II)</b:Title>
    <b:InternetSiteTitle>Wikipedia</b:InternetSiteTitle>
    <b:Year>2012</b:Year>
    <b:YearAccessed>2012</b:YearAccessed>
    <b:MonthAccessed>September</b:MonthAccessed>
    <b:DayAccessed>3</b:DayAccessed>
    <b:URL>http://en.wikipedia.org/wiki/Oxidative_phosphorylation#Succinate-Q_oxidoreductase_.28complex_II.29</b:URL>
    <b:RefOrder>4</b:RefOrder>
  </b:Source>
  <b:Source>
    <b:Tag>Mic02</b:Tag>
    <b:SourceType>JournalArticle</b:SourceType>
    <b:Guid>{2F6AD670-3D1E-4C36-9F46-8010FDFD375E}</b:Guid>
    <b:LCID>0</b:LCID>
    <b:Author>
      <b:Author>
        <b:NameList>
          <b:Person>
            <b:Last>Michael L. CARTRON</b:Last>
            <b:First>M.</b:First>
            <b:Middle>Dolores ROLDAN, Stuart J. FERGUSON, Ben C. BERKS and David J. RICHARDSON</b:Middle>
          </b:Person>
        </b:NameList>
      </b:Author>
    </b:Author>
    <b:Title>Identiﬁcation of two domains and distal histidine ligands to the four haems</b:Title>
    <b:JournalName>Biochem. Journal</b:JournalName>
    <b:Year>2002</b:Year>
    <b:Pages>425-432</b:Pages>
    <b:RefOrder>6</b:RefOrder>
  </b:Source>
  <b:Source>
    <b:Tag>Tho11</b:Tag>
    <b:SourceType>JournalArticle</b:SourceType>
    <b:Guid>{DA5C0BD2-5C04-4820-8E4C-E8A495D64CB0}</b:Guid>
    <b:LCID>0</b:LCID>
    <b:Author>
      <b:Author>
        <b:NameList>
          <b:Person>
            <b:Last>Thomas A. Clarke</b:Last>
            <b:First>1,</b:First>
            <b:Middle>Marcus J. Edwards, Andrew J. Gates, Andrea Hall, Gaye F. White, Justin Bradley, Catherine L. Reardon, Liang Shi, Alexander S. Beliaev, Matthew J. Marshall, Zheming Wang, Nicholas J. Watmough, James K. Fredrickson, John M.</b:Middle>
          </b:Person>
        </b:NameList>
      </b:Author>
    </b:Author>
    <b:Title>Structure of a bacterial cell surface decaheme electron conduit.</b:Title>
    <b:JournalName>PNAS, Vol. 107</b:JournalName>
    <b:Year>2011</b:Year>
    <b:Pages>9384-9389</b:Pages>
    <b:RefOrder>10</b:RefOrder>
  </b:Source>
  <b:Source>
    <b:Tag>Jensen</b:Tag>
    <b:SourceType>JournalArticle</b:SourceType>
    <b:Guid>{34A4B41E-DBC6-4FD8-9C16-873C6E92B5E2}</b:Guid>
    <b:LCID>0</b:LCID>
    <b:Author>
      <b:Author>
        <b:NameList>
          <b:Person>
            <b:Last>Heather M. Jensen</b:Last>
            <b:First>Aaron</b:First>
            <b:Middle>E. Albers, Konstantin R. Malley, Yuri Y. Londer, Bruce E. Cohen, Brett A. Helms</b:Middle>
          </b:Person>
        </b:NameList>
      </b:Author>
    </b:Author>
    <b:Title>Engineering of a synthetic electron conduit in living cells.</b:Title>
    <b:Year>2010</b:Year>
    <b:Publisher>PNAS</b:Publisher>
    <b:JournalName>PNAS, Vol. 107</b:JournalName>
    <b:RefOrder>5</b:RefOrder>
  </b:Source>
  <b:Source>
    <b:Tag>Bru12</b:Tag>
    <b:SourceType>JournalArticle</b:SourceType>
    <b:Guid>{898B7427-307F-4A5C-807E-911702053C92}</b:Guid>
    <b:LCID>0</b:LCID>
    <b:Author>
      <b:Author>
        <b:NameList>
          <b:Person>
            <b:Last>Brutinel ED</b:Last>
            <b:First>Gralnick</b:First>
            <b:Middle>JA.</b:Middle>
          </b:Person>
        </b:NameList>
      </b:Author>
    </b:Author>
    <b:Title>Shuttling happens: soluble flavin mediators of extracellular electron transfer in Shewanella.</b:Title>
    <b:JournalName>Appl Microbiol Biotechnol</b:JournalName>
    <b:Year>Jan 2012</b:Year>
    <b:Pages>93(1):41-8. Epub 2011 Nov 10.</b:Pages>
    <b:RefOrder>13</b:RefOrder>
  </b:Source>
  <b:Source>
    <b:Tag>Placeholder1</b:Tag>
    <b:SourceType>JournalArticle</b:SourceType>
    <b:Guid>{555FA487-EAF0-4F84-A4A1-FA39B267FFAB}</b:Guid>
    <b:LCID>0</b:LCID>
    <b:Author>
      <b:Author>
        <b:NameList>
          <b:Person>
            <b:Last>Heather M. Jensen</b:Last>
            <b:First>Aaron</b:First>
            <b:Middle>E. Albers, Konstantin R. Malley, Yuri Y. Londer, Bruce E. Cohen, Brett A. Helms</b:Middle>
          </b:Person>
        </b:NameList>
      </b:Author>
    </b:Author>
    <b:Title>Engineering of a synthetic electron conduit in living cells.</b:Title>
    <b:Year>2010</b:Year>
    <b:Publisher>PNAS</b:Publisher>
    <b:JournalName>Vol. 107</b:JournalName>
    <b:RefOrder>14</b:RefOrder>
  </b:Source>
  <b:Source>
    <b:Tag>Dan091</b:Tag>
    <b:SourceType>JournalArticle</b:SourceType>
    <b:Guid>{6E322CAF-845C-4726-A876-3F5F38738778}</b:Guid>
    <b:LCID>0</b:LCID>
    <b:Author>
      <b:Author>
        <b:NameList>
          <b:Person>
            <b:Last>Daniel Baron</b:Last>
            <b:First>Edward</b:First>
            <b:Middle>LaBelle, Dan Coursolle, Jeffrey A. Gralnick, and Daniel R. Bond. s.l.</b:Middle>
          </b:Person>
        </b:NameList>
      </b:Author>
    </b:Author>
    <b:Title>Electrochemical Measurement of Electron Transfer Kinetics by Shewanella oneidensis MR-1.</b:Title>
    <b:JournalName>J Biol Chem.</b:JournalName>
    <b:Year>2009</b:Year>
    <b:Pages>Vol. 284(42). 28865–28873</b:Pages>
    <b:RefOrder>9</b:RefOrder>
  </b:Source>
  <b:Source>
    <b:Tag>von08</b:Tag>
    <b:SourceType>JournalArticle</b:SourceType>
    <b:Guid>{F104A46E-B0D2-4300-B9E4-59F4B509CDEF}</b:Guid>
    <b:LCID>0</b:LCID>
    <b:Author>
      <b:Author>
        <b:NameList>
          <b:Person>
            <b:Last>von Canstein H</b:Last>
            <b:First>Ogawa</b:First>
            <b:Middle>J, Shimizu S, Lloyd JR.</b:Middle>
          </b:Person>
        </b:NameList>
      </b:Author>
    </b:Author>
    <b:Title>Secretion of flavins by Shewanella species and their role in extracellular electron transfer</b:Title>
    <b:JournalName>Appl Environ Microbiol.</b:JournalName>
    <b:Year>Feb 2008</b:Year>
    <b:Pages>74(3):615-23. Epub 2007 Dec 7.</b:Pages>
    <b:RefOrder>11</b:RefOrder>
  </b:Source>
  <b:Source>
    <b:Tag>Dan101</b:Tag>
    <b:SourceType>JournalArticle</b:SourceType>
    <b:Guid>{F96B2414-17D8-4C19-AD24-4B4AAC7FB16E}</b:Guid>
    <b:LCID>0</b:LCID>
    <b:Author>
      <b:Author>
        <b:NameList>
          <b:Person>
            <b:Last>Dan Coursolle</b:Last>
            <b:First>Daniel</b:First>
            <b:Middle>B. Baron, Daniel R. Bond, and Jeffrey A. Gralnick. s.l.</b:Middle>
          </b:Person>
        </b:NameList>
      </b:Author>
    </b:Author>
    <b:Title>The Mtr Respiratory Pathway Is Essential for Reducing Flavins and Electrodes in Shewanella oneidensis.</b:Title>
    <b:JournalName>Journal of Bacteriology</b:JournalName>
    <b:Year>2010</b:Year>
    <b:Pages>Vol. 192. 467-474.</b:Pages>
    <b:RefOrder>12</b:RefOrder>
  </b:Source>
  <b:Source>
    <b:Tag>Kat121</b:Tag>
    <b:SourceType>JournalArticle</b:SourceType>
    <b:Guid>{64476718-5118-4B16-8C59-20201F3D1400}</b:Guid>
    <b:LCID>0</b:LCID>
    <b:Author>
      <b:Author>
        <b:NameList>
          <b:Person>
            <b:Last>Katrin Richter</b:Last>
            <b:First>Marcus</b:First>
            <b:Middle>Schicklberger and Johannes Gescher. s.l.</b:Middle>
          </b:Person>
        </b:NameList>
      </b:Author>
    </b:Author>
    <b:Title>Dissimilatory Reduction of Extracellular Electron Acceptors in Anaerobic Respiration.</b:Title>
    <b:JournalName>Applied and Environmental Microbiology</b:JournalName>
    <b:Year>2012</b:Year>
    <b:Pages>Vol. 78. 913-921.</b:Pages>
    <b:RefOrder>7</b:RefOrder>
  </b:Source>
  <b:Source>
    <b:Tag>Jon10</b:Tag>
    <b:SourceType>JournalArticle</b:SourceType>
    <b:Guid>{889012D5-64BF-4AEE-94DA-37066D91F154}</b:Guid>
    <b:LCID>0</b:LCID>
    <b:Author>
      <b:Author>
        <b:NameList>
          <b:Person>
            <b:Last>Jones ME</b:Last>
            <b:First>Fennessey</b:First>
            <b:Middle>CM, DiChristina TJ, Taillefert M.</b:Middle>
          </b:Person>
        </b:NameList>
      </b:Author>
    </b:Author>
    <b:Title>Shewanella oneidensis MR-1 mutants selected for their inability to produce soluble organic-Fe(III) complexes are unable to respire Fe(III) as anaerobic electron acceptor.</b:Title>
    <b:JournalName>Environ Microbiol.</b:JournalName>
    <b:Year>Apr 2010</b:Year>
    <b:Pages>12(4):938-50. Epub 2010 Jan 18.</b:Pages>
    <b:RefOrder>8</b:RefOrder>
  </b:Source>
</b:Sources>
</file>

<file path=customXml/itemProps1.xml><?xml version="1.0" encoding="utf-8"?>
<ds:datastoreItem xmlns:ds="http://schemas.openxmlformats.org/officeDocument/2006/customXml" ds:itemID="{543CE2ED-E860-4C57-9FE7-8A452C07D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9</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Win-BG</Company>
  <LinksUpToDate>false</LinksUpToDate>
  <CharactersWithSpaces>16884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SKAYVER</dc:creator>
  <cp:keywords/>
  <dc:description/>
  <cp:lastModifiedBy>SKAYVER</cp:lastModifiedBy>
  <cp:revision>78</cp:revision>
  <dcterms:created xsi:type="dcterms:W3CDTF">2012-09-02T10:46:00Z</dcterms:created>
  <dcterms:modified xsi:type="dcterms:W3CDTF">2012-09-26T00:51:00Z</dcterms:modified>
</cp:coreProperties>
</file>