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Glass Layer Ecosystem: Institutional Measurement, Structural Fault Lines, and the 2026-2027 Currency War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The Macro-Topography of the Glass Layer Data Substrate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modern television and streaming measurement ecosystem is structurally divided into discrete technological substrates, the most critical of which is the "Glass layer." This layer constitutes the foundational hardware and telemetry infrastructure that determines exact screen-level viewership. In contrast to the "Wallet layer"—which relies on financial transaction panels, credit card data, and merchant receipts to determine subscriber churn and acquisition behavior—the Glass layer operates entirely at the level of the rendering device. The primary mechanism for this data extraction is Automatic Content Recognition (ACR) technology.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Embedded directly into the chipsets of smart televisions and augmented by return-path data (RPD) from legacy set-top boxes, ACR operates via continuous pixel-matching algorithms and audio fingerprinting. This technology captures glass-level rendering regardless of the underlying input source, meaning it is agnostic to whether the consumer is watching a linear broadcast, utilizing a connected TV (CTV) application, or routing media through a gaming console. The primary consumers of this highly granular data skew heavily toward advertising agencies, holding companies, brand advertisers, and network ad-sales teams. For these institutional buyers, Glass layer data is not merely a supplementary analytical tool; it is the raw material used to forge transactable television advertising currency, a national market estimated to be worth between $1.5 billion and $2 billion in annual measurement spend alone.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However, the collection, processing, and commercialization of Glass layer data operate under a fraught regulatory and methodological paradigm.</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Methodological Vulnerabilities and Synthetic Panel Calibration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ACR data, while massive in absolute scale, is inherently deterministic but not inherently representative. The datasets historically suffer from severe device and demographic biases. Because different original equipment manufacturers (OEMs) attract distinct socio-economic and demographic cohorts based on retail pricing and distribution channels, the raw telemetry exhibits legacy skews toward specific buyer demographics. To correct these imbalances and achieve currency-grade viability, data providers must deploy aggressive synthetic panel weighting. This calibration is frequently executed via proprietary algorithmic solutions, such as the National Representative Panel (NRP), designed to artificially align the raw device telemetry with precise United States Census benchmarks. Without this synthetic recalibration, the raw big data would structurally misrepresent the viewing public, rendering it useless for national advertising guarantees.</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Legal Exposures and the Video Privacy Protection Act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legal and regulatory governance of the Glass layer diverges sharply from the financial-transaction consent regimes governing other alternative data sets. The Glass layer's legal exposure is rooted fundamentally in device-level opt-in consent. This exposure is compounded by the severe restrictions imposed by the Video Privacy Protection Act (VPPA) of 1988. Originally enacted to protect the privacy of video rental records, the VPPA has been aggressively weaponized by plaintiffs' attorneys in recent years against modern streaming and advertising-technology architectures.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VPPA explicitly prohibits the disclosure of personally identifiable information (PII) linked to specific video viewing behaviors without affirmative, informed consent. Class-action litigation is actively targeting smart TV manufacturers, streaming platforms, and digital publishers that utilize tracking pixels (such as the Meta Pixel) to share viewing histories with ad networks. Because the VPPA allows for statutory liquidated damages of $2,500 per individual violation, any vendor or platform attempting to map deterministic identity graphs directly to specific content consumption faces an existential class-action risk. Furthermore, the aggressive enforcement of the General Data Protection Regulation (GDPR) in the European Union has structurally prevented the replication of U.S.-style granular ACR and transaction-panel methodologies in foreign markets, restricting the Glass layer's most advanced innovations primarily to the United States.</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The Nielsen Paradigm: Deconstructing the 2025-2026 Institutional Crises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Historically, Nielsen Media Research has maintained an absolute monopoly over television measurement. As of the 2025 upfront cycle, the incumbent firm commanded an estimated 80% to 90% share of the national television advertising currency market. However, Nielsen's monopolistic dominance is currently fracturing under the weight of two materially distinct but concurrent institutional crises.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Initial market analyses and secondary trade publications frequently conflate these events, blending them into a generalized narrative of institutional failure. A rigorous examination of primary source documents reveals two completely separate timelines and mechanisms: the Media Rating Council (MRC) accreditation struggle regarding the core national currency, and the Video Advertising Bureau (VAB) suppression scandal regarding the monthly Gauge share-of-viewing report.</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The MRC Accreditation Reality (2025-2026)</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Nielsen's core product evolution involves shifting from a legacy panel-only model to an innovative, albeit highly complex, National Big Data + Panel Television measurement service. This hybrid service incorporates return-path data from set-top boxes, ACR data from smart TVs, streaming data, and Nielsen's traditional 41,000-household demographic panel.</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January 22, 2025, the MRC officially granted full accreditation to Nielsen's hybrid Big Data + Panel service for person-level estimates, marking a landmark moment as the first hybrid measurement service accredited as a national TV currency. However, during the first half of 2025, the MRC's ongoing auditing process detected "seemingly unusual changes" in the core measurement results. Most notably, total day impressions for the highly coveted adults 25–54 demographic inexplicably declined by more than 10% on average compared to the first half of 2024. The MRC also identified severe issues with household viewing technology representation and statistical variability between the panel-only and hybrid estimates.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September 2025, the MRC mandated that Nielsen implement methodological improvements across four priority areas to maintain its accreditation:</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implementation of an independent media-related universe estimate (UE).</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Changes to demographic modeling processes to increase assignment accuracy.</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Changes to the weighting process to simplify the system and reduce standard error levels.</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Improvements to underrepresented demographic segments, specifically noting Hispanic and Spanish Dominant demographics.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Nielsen responded by implementing the ARF DASH study as its independent UE source in February 2026, which successfully improved demographic representation for Hispanic households. Nielsen subsequently scheduled the implementation of the remaining modeling and weighting adjustments for April 2026.</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the timeline was abruptly derailed in May 2026 when Nielsen announced a delay in implementing the remaining solutions until August 31, 2026. Crucially, primary source documents from the MRC indicate that this delay was not a punitive mandate or a sign of product failure, but rather a direct response to requests from Nielsen's own customers. Networks and agencies demanded additional time to evaluate the impact data of the methodological changes before trading billions of dollars upon them. The MRC concluded that the market's request for a delay was reasonable.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documented ground truth regarding accreditation is therefore clear: As of mid-2026, Nielsen's Big Data + Panel service remains fully accredited by the MRC. The MRC has shifted back to its traditional annual audit cycle, maintaining the 2025 audit in an open status specifically to review the impact data of the August 31, 2026 implementations. (It should be noted that concurrently, Nielsen placed its Audio diary service accreditation on a self-imposed six-month hiatus beginning June 23, 2026, to reengineer its methodology, though this has no bearing on its national television standing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MRC Priority Area</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Nielsen Solution</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Implementation Status (As of Mid-2026)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Independent Universe Estimate</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ARF DASH Study</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Implemented February 2026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Underrepresented Segments</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Panel representation fixes</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Improved H2 2025; ongoing refinement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Demographic Modeling</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Adjustments to assignment algorithms</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Delayed to August 31, 2026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Weighting Process</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Simplification to reduce standard error</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Delayed to August 31, 2026</w:t>
            </w:r>
          </w:p>
        </w:tc>
      </w:tr>
    </w:tbl>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The VAB "Gauge" Suppression Scandal (March 2026)</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Operating on an entirely separate vector from the MRC auditing process, Nielsen faced a devastating credibility crisis regarding its monthly "Gauge" report. The Gauge is not a transactional currency; rather, it functions as the industry's primary macroeconomic scorecard, illustrating the share of viewing time split between linear television (broadcast and cable) and streaming platforms. While it does not set advertising rates directly, it heavily influences buyer perception, market narratives, and channel allocation mindsets leading into the upfront season.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conflict erupted over the February 2026 Gauge report, which was originally scheduled for public release on March 17, 2026. The month of February 2026 represented a highly anomalous media environment, containing both the Super Bowl and the Winter Olympics—historical juggernauts for linear television viewership. According to unreleased data leaked to the </w:t>
      </w:r>
      <w:r w:rsidDel="00000000" w:rsidR="00000000" w:rsidRPr="00000000">
        <w:rPr>
          <w:i w:val="1"/>
          <w:iCs w:val="1"/>
          <w:rtl w:val="0"/>
        </w:rPr>
        <w:t xml:space="preserve">Wall Street Journal</w:t>
      </w:r>
      <w:r w:rsidDel="00000000" w:rsidR="00000000" w:rsidRPr="00000000">
        <w:rPr>
          <w:rtl w:val="0"/>
        </w:rPr>
        <w:t xml:space="preserve"> on March 19, 2026, the February figures demonstrated a stark reversal of recent media consumption trends: linear TV accounted for 47.4% of U.S. viewing time, while streaming plummeted to 41.9% (a sharp decline from streaming's 47% share in January). Individual platform metrics were notably affected, with YouTube's estimated share of television set viewing dropping from 12.5% to 11%, and Netflix falling from its previous benchmarks.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Following requests from major streaming platforms for additional information, Nielsen delayed the release of the report. Subsequently, Nielsen announced it would further delay the report and revert the underlying mathematical calculation to a prior methodology, arguing that the new ARF-based calculation would create an anomalous "one-time shift" in the data. The revised ARF methodology was subsequently pushed to the fall of 2026, safely past the critical upfront selling period.</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March 26, 2026, Sean Cunningham, President and CEO of the Video Advertising Bureau (VAB), issued a scathing formal statement accusing Nielsen of deliberate market manipulation and data suppression. Cunningham characterized the delay and methodological reversion as "indefensible manipulations" designed to protect the market narratives of technology platforms at the expense of linear broadcasters.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second-order implications of this event are severe. As media and marketing economics analyst Ian Whittaker noted, the intensity of this dispute reflects a structural reality where measurement in advertising is no longer a neutral, technical exercise; it directly dictates the terms of trade. Approximately 70% of a national brand's television advertising budget is committed during the upfront negotiations. By suppressing data that highlighted linear television's profound strength during major cultural events, Nielsen was accused of actively diminishing the negotiating leverage of traditional broadcasters precisely when billions of dollars were on the line.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Dimension</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MRC Accreditation Crisis</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VAB Gauge Suppression Scandal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Product Affected</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National Big Data + Panel Currency</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Monthly "The Gauge" Scorecard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Core Technical Issue</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demographic variance; weighting flaws</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Suppressed February 2026 data favoring linear TV</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Primary Actors</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Media Rating Council, Nielsen</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VAB (Sean Cunningham), Streaming Platforms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Status (Mid-2026)</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Remains accredited; fixes delayed to August 31, 2026</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Methodology reverted; reporting delayed past upfronts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Market Implication</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Delayed confidence in hybrid modeling</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Accusations of commercial bias and market interference</w:t>
            </w:r>
          </w:p>
        </w:tc>
      </w:tr>
    </w:tbl>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The Primary Challengers and the Multi-Currency Shift</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structural friction generated by Nielsen's dual crises has dramatically accelerated the adoption of alternative measurement currencies. VideoAmp and iSpot.tv have emerged as the dominant challengers, capitalizing on the buy-side's requirement for multi-currency optionality and the sell-side's profound frustration with legacy monopolies.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Both entities benefit from the regulatory oversight and certification of the U.S. Joint Industry Committee (JIC), a collaborative forum of media buyers and video suppliers designed to establish baseline transactional requirements. In late 2024 and early 2025, the JIC completed extensive mid-term audits evaluating Comscore, iSpot, and VideoAmp, reaffirming the conditional certification and currency-grade readiness of all three providers ahead of the 2025–2026 broadcast season.</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it is critical to delineate the difference between these regulatory bodies. JIC certification acts as a baseline threshold for transactability, ensuring consensus among buyers and sellers on necessary commercial standards. Conversely, MRC accreditation remains the industry's ultimate gold standard for rigorous methodological verification. The JIC explicitly states that its ultimate goal is for measurement companies to hold both certifications simultaneously.</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3.1. VideoAmp: The Pursuit of Enterprise Scale and Full Audit VideoAmp operates as a highly aggressive cross-platform planner and alternative currency challenger. The company is capitalized heavily, having achieved a $1.4 billion valuation in 2021 followed by a $150 million Series G capital injection from Vista Credit Partners in late 2023.</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scale of VideoAmp's market penetration has been exponential. The company reported approximately $3 billion in currency adoption volume during the 2024 upfronts. By mid-2026, VideoAmp is projecting upwards of $6 billion in currency and measurement transactions, an astonishing leap from its $20 million volume in 2022. This rapid scaling is evidenced by deep structural integrations across the independent broadcast ecosystem. In April and May of 2026, VideoAmp secured landmark agreements to serve as the advanced currency provider for Weigel Broadcasting Co. (encompassing nine national multicast networks including MeTV) and Family Entertainment Television (FETV). Furthermore, during a four-month contract dispute in early 2025, Paramount explicitly transitioned advertisers' campaigns to VideoAmp data, proving the platform's viability as a primary enterprise replacement for Nielsen at the highest levels of media.</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Technologically, VideoAmp is moving rapidly up the value chain. In early 2026, it expanded its cross-platform planner (VXP) by integrating massive first-party datasets from SiriusXM and National CineMedia. It also launched a fully AI-powered reporting semantic layer, designed to deliver decision-ready insights directly to media buyers and sellers, moving beyond basic audience counting into operational optimization.</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Despite its massive upfront share and JIC certification, the ground truth regarding VideoAmp's accreditation status is nuanced. As of mid-2026, VideoAmp is not fully MRC accredited. Recognizing the necessity of this credential, VideoAmp officially entered the audit phase with the MRC in May 2025, subjecting its proprietary VALID™ big data and technology engine to comprehensive evaluation against the MRC's Minimum Standards for Media Rating Research. The company remains in this intensive, resource-heavy audit process, successfully leveraging its JIC certification to drive billions in transactions while awaiting formal MRC methodological approval.</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iSpot.tv: Outcome-Based Verification</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iSpot.tv, heavily capitalized by a $325 million Series D funding round executed by Goldman Sachs Asset Management in 2022, has adopted a parallel but distinct market strategy. While VideoAmp focuses heavily on establishing an overarching cross-platform reach-and-frequency currency, iSpot has leaned deeply into outcome-based performance metrics and ad effectiveness.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iSpot is thoroughly embedded in the upfront guarantees of AMC Networks and serves as the foundational partner in Paramount's "Outcomes at Scale" initiative, a program Paramount touts as the industry's first true business outcomes solution. This aligns directly with current market demands; NBCUniversal executives have noted that proof of performance and full-funnel impact are now the primary factors influencing planning and buying decisions. Research published by iSpot regarding the 2026 upfronts indicates significant volatility in ad spend, with nearly one-third of marketers planning to decrease upfront budgets, making outcome-based guarantees critical for securing remaining capital.</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Regarding accreditation, iSpot has achieved a tier of MRC verification that eludes its peers. The MRC has officially accredited iSpot for its National TV Ad Occurrence Reporting. While this is a critical step, it represents the accreditation of ad occurrence (verifying computationally that a specific creative asset actually rendered on screen), which is functionally distinct from a full person-level cross-platform audience currency accreditation. Nevertheless, combined with its full JIC certification as a National Currency, iSpot commands immense authority and trust in the 2026 upfront negotiations.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Challenger Profile</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VideoAmp</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iSpot.tv</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JIC Certification Status</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Full National Currency Certification</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Full National Currency Certification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MRC Accreditation Status</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Formal Audit Phase (Initiated May 2025)</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Accredited for National TV Ad Occurrence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Capitalization Foundation</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$150M Series G (Vista Credit Partners)</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$325M Series D (Goldman Sachs)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Projected 2026 Volume</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Billion</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Integrated directly into Paramount/AMC guarantees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Core Value Proposition</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Cross-platform currency via VALID engine, VXP</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 effectiveness, "Outcomes at Scale" verification</w:t>
            </w:r>
          </w:p>
        </w:tc>
      </w:tr>
    </w:tbl>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Hardware Gatekeepers and Telemetry Purveyors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measurement challengers detailed above rely entirely on the raw telemetry harvested by original equipment manufacturers and hardware gatekeepers. The two most prominent independent purveyors of this glass-level data are Samba TV and Vizio's Inscape. Both entities have undergone significant strategic evolutions leading into the 2026 market cycle, responding to industry consolidation and the demand for privacy-safe data environments.</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Samba TV: Capitalization, Strategic Governance, and the Shift to Agentic AI</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Founded by Ashwin Navin, David Harrison, and Al-Shaibeani, Samba TV operates as a premier provider of chipset-level ACR data across multiple television brands, a multi-manufacturer footprint that structurally protects it from the device bias inherent in single-OEM panels.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capitalization and ownership history of Samba TV is highly complex. In 2021, the company filed for a $100 million initial public offering (IPO), which exposed an ownership tapestry containing strategic stakes from media giants (Warner Bros., Disney) alongside venture firms like August Capital and Union Grove. Despite these institutional investments, the founders retained a significant majority of voting rights, ensuring directional control. The IPO was subsequently canceled in 2022 due to shifting market conditions, prompting the company to pivot aggressively toward higher-margin Software-as-a-Service (SaaS) revenue and large licensing deals. By mid-2025, analysts projected Samba TV's valuation at over $750 million, driven by a 30% year-over-year growth in CTV advertising and an expanded headcount of approximately 350 employees across multiple global offices. Following this momentum, Samba TV successfully raised an additional $60 million in venture funding in December 2025. The company's scale continues to expand globally, marked by a June 2025 partnership with Acxiom to support a 40-market international rollout.</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Samba TV's most significant 2026 development represents a strategic pivot away from passive measurement and toward active identity resolution designed specifically for artificial intelligence. On May 26, 2026, Samba TV launched "Project Gravity," an Unbiased Data Engine.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product launch anticipates the impending "agentic era" of advertising, wherein AI agents execute thousands of campaign decisions per second across diverse buying environments, optimizing media mix and vendor allocation mid-flight. Project Gravity allows brands to upload offline consumer lists (such as email databases), which the platform then matches against Samba's proprietary household Identity Graph. Utilizing data embeddings—which place data into a multi-dimensional map allowing AI to understand context and relationships rather than relying on rigid exact matches—the platform standardizes this data and pushes it seamlessly into more than 40 major ad platforms (including Google DV360, Meta, The Trade Desk, TikTok, and Amazon) in real-time. By retaining strict neutrality and intentionally not owning or selling ad inventory, Samba TV positions itself as the foundational identity layer preventing brand data from being trapped within the walled gardens of major tech platforms.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Samba TV Capitalization History</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 / Entity</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Details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Series A</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February 2012</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$9.7 million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Series B</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June 2017</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 million (Led by August Capital)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Series C</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2018-2021</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 million (Strategic media stakes)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IPO Attempt</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November 2021</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Filed for $100M; Canceled in 2022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Recent Funding</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December 2025</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$60 million raised for general corporate purpose</w:t>
            </w:r>
          </w:p>
        </w:tc>
      </w:tr>
    </w:tbl>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Vizio Inscape: Retail Media Absorption vs. Arm's-Length Independence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Vizio's Inscape division commands one of the largest ACR datasets in the industry, harvested from tens of millions of opted-in smart televisions. The ownership and operational independence of Inscape became a critical industry question following Walmart's acquisition of Vizio in December 2024 for an implied valuation in excess of $2.3 billion.</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the 2026 IAB NewFronts, Walmart heavily promoted the integration of Vizio into its Walmart Connect retail media stack. The presentation positioned the combined entity as a closed-loop solution, explicitly linking the smart TV operating system directly to physical and digital retail commerce to drive full-funnel outcomes (such as a Cafe Bustelo campaign that drove 98% incremental household reach beyond linear TV).</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Despite this highly publicized internal synergy, empirical evidence from 2025 and 2026 confirms that Inscape continues to operate as an arm's-length, independent data licensing product, rather than being completely absorbed into a walled Walmart ecosystem.</w:t>
      </w:r>
    </w:p>
    <w:p w:rsidR="00000000" w:rsidDel="00000000" w:rsidP="00000000" w:rsidRDefault="00000000" w:rsidRPr="00000000" w14:paraId="0000007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 November 2024, Inscape signed a multiyear data licensing pact with EDO to provide telemetry from over 24 million opted-in TVs.</w:t>
      </w:r>
    </w:p>
    <w:p w:rsidR="00000000" w:rsidDel="00000000" w:rsidP="00000000" w:rsidRDefault="00000000" w:rsidRPr="00000000" w14:paraId="0000007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 January 2025, Inscape extended its partnership with TVision to integrate passive panel data, enabling both companies to examine personified cross-platform viewing and complex co-viewing behavior.</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legal architecture governing Inscape's commercial licensing is highly deliberate, relying heavily on intermediaries to mitigate legal risk. Corporate Data Authorization Agreements dictate that "VIZIO Services, LLC" provides data solely via its authorized partner, "iSpot.tv, Inc.," to end-users. The contracts explicitly state that Vizio is not a party to the direct customer agreements; rather, Vizio utilizes iSpot to hash unique TV identifiers (converting them to IN#TVIDs) and map them to client UUIDs. Furthermore, the agreements hold the end-user (Company) fully responsible for the acts or omissions of any approved third-party service providers utilizing the data. This convoluted legal structure insulates Vizio from direct VPPA liability and class-action exposure while allowing Inscape to continue feeding the broader alternative currency ecosystem as an agnostic supplier of Glass layer telemetry.</w:t>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The Attention Verification Sub-Layer</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structural limitation of ACR telemetry is that it merely confirms a device is powered on and rendering pixels; it cannot verify human presence, active engagement, or cognitive attention. This physical gap between the hardware rendering and the human brain is bridged by the Attention Verification sub-layer, a highly contested niche dominated by two highly competitive entities: EDO Inc. and TVision.</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Methodological Divergence: Behavioral Proxies vs. Physical Telemetry</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two firms utilize vastly different methodologies to proxy attention:</w:t>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EDO Inc.</w:t>
      </w:r>
      <w:r w:rsidDel="00000000" w:rsidR="00000000" w:rsidRPr="00000000">
        <w:rPr>
          <w:rtl w:val="0"/>
        </w:rPr>
        <w:t xml:space="preserve"> relies entirely on downstream behavioral outcomes. The company links Connected TV ad exposure directly to immediate digital actions, such as localized search spikes or immediate website visitation. By measuring the behavioral ripple effect of an ad, EDO infers that attention was captured. EDO has expanded this methodology aggressively, moving beyond traditional CTV environments to benchmark branded events and video campaigns within gaming environments, such as Roblox, in mid-2026.</w:t>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TVision</w:t>
      </w:r>
      <w:r w:rsidDel="00000000" w:rsidR="00000000" w:rsidRPr="00000000">
        <w:rPr>
          <w:rtl w:val="0"/>
        </w:rPr>
        <w:t xml:space="preserve"> utilizes physical hardware to achieve deterministic verification. It relies on a demographically weighted, opt-in household panel equipped with physical infrared sensors and advanced computer vision to definitively track "eyes on screen" when the television is powered on. TVision's granular co-viewing metrics make it an essential calibration tool for massive data lakes, leading to its expanded licensing agreement with Vizio Inscape in early 2025.</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integration of these attention tools is becoming an operational standard across premium publishers seeking to prove the value of their inventory. For example, the streaming platform Fubo explicitly leverages both TVision and EDO data alongside internal consumer journey analytics to optimize its newly debuted interactive CTV ad formats, which include highly engaging transactional and gamified advertisements. Furthermore, TVision data powered the first CTV pause ad benchmarks in 2026, proving that pause formats roughly doubled the measured attention of conventional spots.</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5.2. Intellectual Property Friction and the Patent Litigation Landscape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the Attention layer acts as the bridge connecting raw hardware telemetry to actual human cognition and financial outcomes, the intellectual property governing these methodologies is fiercely defended. The highly proprietary nature of verified attention data has resulted in a landscape defined by aggressive patent litigation.</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May 9, 2025, EDO Inc. filed a formal patent infringement lawsuit against TVision in the Delaware District Court (Case 1:2025cv00575). This direct litigation between the sub-layer's two dominant players underscores the immense commercial stakes of the attention economy.</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TVision is no stranger to intellectual property disputes; on January 31, 2024, Nielsen filed a patent infringement lawsuit against TVision in federal court in Delaware. This suit brought the number of patent infringement cases Nielsen filed against competitors since 2021 to nine, including three against HyphaMetrics. Nielsen's aggressive litigation against the panel providers that help calibrate data for rivals like VideoAmp and iSpot represents a strategic proxy war, utilizing legal friction to drain capital and slow the advancement of alternative currencies. While neither EDO nor TVision has been fully acquired by a major holding company as of mid-2026, their outsized footprint and the aggressive patent litigation surrounding them signal that Attention Verification is transitioning from a niche add-on to a highly guarded, proprietary necessity within the programmatic television supply chain.</w:t>
      </w:r>
    </w:p>
    <w:p w:rsidR="00000000" w:rsidDel="00000000" w:rsidP="00000000" w:rsidRDefault="00000000" w:rsidRPr="00000000" w14:paraId="0000008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The 2027 Upfront Endgame: Holding Company Consolidation and Addressability</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ultimate resolution of the Glass layer currency war will not be decided by measurement vendors or hardware purveyors, but by the colossal agency holding companies (WPP, Omnicom, Publicis, IPG) that aggregate and control global advertising budgets. The strategic maneuvers executed in mid-2026 point to a decisive endgame for the 2027 upfronts: the complete normalization of multi-currency environments powered by agentic AI and deterministic identity resolution.</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The Addressable TV Mandate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Industry data confirms a massive structural shift in buyer intent away from broad demographic reach and toward targeted addressability. According to May 2026 research published by the trade organization Go Addressable (whose founding members include DIRECTV Advertising, AMC Networks, and Comcast Advertising), 78% of U.S. advertisers explicitly plan to factor addressable TV into their 2026-2027 upfront negotiations, a significant leap from 67% the prior year.</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a landscape where streaming now accounts for 66.7% of ad-supported TV time among key demographics (adults 18 to 49), the ability to tie television impressions to specific, authenticated households has become a non-negotiable requirement. This addressable demand is directly eroding Nielsen's legacy geographic monopolies. In March 2026, Meta announced it was abandoning Nielsen's traditional Designated Market Area (DMA) targeting framework in favor of Comscore Markets for automotive model advertisements. This explicit repudiation of Nielsen's infrastructure by a major technology platform signals that the multi-currency reality has fully arrived, and the switching costs—while enormous regarding operational disruption—are no longer prohibitive.</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6.2. The Publicis-LiveRamp Acquisition and the Restructuring of Agency Power</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most seismic structural shift signaling the endgame of the currency war occurred with Publicis's $2.5 billion acquisition of LiveRamp.</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Historically, identity resolution substrates like LiveRamp's RampID were independent utilities used by alternative data vendors to securely fuse Glass-level viewing telemetry with Wallet-layer transaction panels. By bringing LiveRamp fully in-house, Publicis fundamentally altered the balance of power among the "Big Four" agency holding companies.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acquisition was not merely about acquiring a data broker; Publicis explicitly framed the purchase as the creation of an enabling layer for "data co-creation" between brands, publishers, and AI agents. In a programmatic future where AI agents execute campaigns autonomously—a thesis heavily supported by Samba TV's Project Gravity—deterministic identity infrastructure is the critical bottleneck. By vertically integrating the identity layer, Publicis guarantees that its clients can flawlessly match alternative measurement currencies (such as VideoAmp and iSpot) against first-party transaction data, effectively bypassing Nielsen's legacy panels entirely.</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maneuver immediately prompted Publicis to raise its 2027-28 constant-currency growth targets, projecting 7-8% net revenue growth. Consequently, competing holding companies like WPP, Omnicom, and IPG face a severe structural data disadvantage. To prevent catastrophic client defections during the 2026-2027 upfront cycles, these rival agencies will be forced to rapidly deepen their integrations with independent clean room providers (such as Snowflake or InfoSum) and alternative identity frameworks (like The Trade Desk's Unified ID 2.0).</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7. Synthesized Conclusions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Glass layer ecosystem in 2026 is defined by the rapid decentralization of authority and the weaponization of measurement methodologies. The long-standing hegemony of Nielsen has been permanently compromised, not simply by the slow-rolling MRC accreditation delays of its Big Data + Panel product , but by the profound loss of market trust catalyzed by the VAB Gauge suppression scandal. When an institutional measurement provider is credibly accused of manipulating a macroeconomic scorecard to influence upfront pricing and protect streaming platforms , the market's reliance on a single source of truth collapses.</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its place, a complex, multi-tiered ecosystem has solidified. At the foundational base, hardware gatekeepers like Vizio Inscape continue to operate as arm's-length agnostic suppliers despite corporate absorption , while innovators like Samba TV pivot away from passive telemetry toward real-time identity matching designed to power agentic AI. In the middle layer, JIC-certified challengers VideoAmp and iSpot.tv have successfully captured billions in upfront deal volume, proving that the buy-side is willing to transact on advanced data engines even before the MRC completes its final, exhaustive audits. Layered on top, the highly litigious Attention Verification sector—driven by the patent disputes between EDO and TVision—ensures that pixel-rendering translates to actual human engagement and verifiable business outcomes.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Ultimately, the 2026-2027 upfronts mark the point of no return for the television advertising industry. Driven by the holding-company arms race—exemplified by Publicis's massive acquisition of LiveRamp to internalize identity resolution —the market has irrevocably transitioned from a monolithic, panel-based proxy to a deterministic, multi-currency marketplace. Advertisers are no longer purchasing estimated demographic reach; they are utilizing fragmented Glass-layer telemetry to purchase verified, addressable, and agent-driven business outcomes.</w:t>
      </w:r>
    </w:p>
    <w:p w:rsidR="00000000" w:rsidDel="00000000" w:rsidP="00000000" w:rsidRDefault="00000000" w:rsidRPr="00000000" w14:paraId="0000009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Nielsen's Gauge suppression fight is really about who controls TV money - PPC Land, https://ppc.land/nielsens-gauge-suppression-fight-is-really-about-who-controls-tv-money/ 2. MRC Releases Update on the MRC-Accredited ... - Amazon S3, https://s3.amazonaws.com/media.mediapost.com/uploads/MRCrelease.pdf 3. The Media Rating Council Accredits Nielsen's Innovative Big Data + Panel National TV Measurement, https://www.nielsen.com/news-center/2025/2025-the-media-rating-council-accredits-nielsens-innovative-big-data-panel-national-tv-measurement/ 4. New Year, New Nielsen - Rain | The Growth Agency, https://www.rainagency.com/insights-updates/new-year-new-nielsen/ 5. MRC Releases Nielsen National Big Data + Panel May 2026 Status Update New York, NY May 27, 2026, https://mediaratingcouncil.org/sites/default/files/News/GI052726%20-%20MRC%20Releases%20Nielsen%20National%20Big%20Data%20%2B%20Panel%20Status%20Update%20.pdf 6. Nielsen Audio Updating Methods, Puts Diary Accreditation On Hiatus - MediaPost, https://www.mediapost.com/publications/article/416277/nielsen-audio-updating-methods-puts-diary-accredi.html 7. Netflix's Nielsen problem is bigger than a methodology dispute - PPC Land, https://ppc.land/netflixs-nielsen-problem-is-bigger-than-a-methodology-dispute/ 8. Nielsen's Gauge delay sparks market integrity row as TV data suppression claims mount, https://ppc.land/nielsens-gauge-delay-sparks-market-integrity-row-as-tv-data-suppression-claims-mount/ 9. Media Rating Council Approves Nielsen's Integration of First-Party Live Streaming Data Into TV Ratings Measurement - TheWrap, https://www.thewrap.com/nielsen-live-streaming-data-tv-ratings-measurement-media/ 10. The Upfront 2026 Survival Guide: What Your Buyers Actually Need to Hear - Infocepts, https://www.infocepts.ai/blog/the-upfront-2026-survival-guide-what-your-buyers-actually-need-to-hear/ 11. Blog 3 — U.S. Joint Industry Committee, https://www.usjointindustrycommittee.com/news 12. The Alternative Currency Race Heats Up with JIC Certification - Rain | The Growth Agency, https://www.rainagency.com/insights-updates/the-alternative-currency-race-heats-up-with-jic-certification/ 13. Currency Certification Guidelines for Transactability of National Cross-Platform Solutions - Amazon S3, https://s3.amazonaws.com/media.mediapost.com/uploads/JIC-GUIDE-DEC2024.pdf 14. Everyone complains about Nielsen. Upfronts still run on It. | The Current, https://www.thecurrent.com/media/streaming-nielsen-upfronts-tv-measurement 15. Family Entertainment Television Selects VideoAmp as First Advanced Currency Provider, https://videoamp.com/press/family-entertainment-television-selects-videoamp-as-first-advanced-currency-provider/ 16. Family Entertainment Television signs measurement deal with Videoamp - TheDesk.net, https://thedesk.net/2026/05/videoamp-fetv-fmc-measurement-deal/ 17. Weigel Broadcasting Co. Selects VideoAmp as First Alternative Currency Provider, https://videoamp.com/press/weigel-broadcasting-co-selects-videoamp-as-first-alternative-currency-provider/ 18. VideoAmp Formally Initiates the Media Rating Council (MRC) Audit Process - Business Wire, https://www.businesswire.com/news/home/20250506085504/en/VideoAmp-Formally-Initiates-the-Media-Rating-Council-MRC-Audit-Process 19. Discovery and Omnicom Will Use Comscore and Videoamp Data to Test Nielson Alternative, https://transform.omnicommedia.com/discovery-and-omnicom-will-use-comscore-and-videoamp-data-to-test-nielsen-alternative/ 20. TV spent decades selling reach. Now it has to sell results. | The Current, https://www.thecurrent.com/media/streaming-tv-spent-decades-selling-reach-results-measurement 21. 2026 Upfront Takeaways For Our Partners - NBCUniversal Together, https://together.nbcuni.com/2026-upfront-takeaways-for-our-partners/ 22. Amid Upfronts, CTV poised to see more ad investment - StreamTV Insider, https://www.streamtvinsider.com/advertising/amid-upfronts-ctv-poised-see-more-ad-investment 23. iSpot: Navigating 2026: Strategic Imperatives for Video Ad Spend, https://agilebrandguide.com/ispot-navigating-2026-strategic-imperatives-for-video-ad-spend-measurement-and-ai-adoption/ 24. iSpot: The New Standard for TV Ad Measurement, https://www.ispot.tv/ 25. iSpot Gets MRC Accreditation For National Occurrence Data 09/27, https://www.mediapost.com/publications/article/389599/ispot-gets-mrc-accreditation-for-national-occurren.html?edition= 26. Who Owns Samba TV Company? – businessmodelcanvastemplate.com, https://businessmodelcanvastemplate.com/blogs/owners/samba-tv-who-owns 27. Samba TV 2026 Company Profile: Valuation, Funding &amp; Investors | PitchBook, https://pitchbook.com/profiles/company/53803-27 28. Samba TV - Grokipedia, https://grokipedia.com/page/Samba_TV 29. Samba TV Enters Identity Wars With Unbiased Data Engine - MediaPost, https://www.mediapost.com/publications/article/415305/samba-tv-enters-identity-wars-with-unbiased-data-e.html 30. What Blockchain Challenges Mean For Advertising - MediaPost, https://www.mediapost.com/publications/article/312159/what-blockchain-challenges-mean-for-advertising.html 31. VideoAmp and VIZIO Announce Renewed Partnership - Business Wire, https://www.businesswire.com/news/home/20211006005066/en/VideoAmp-and-VIZIO-Announce-Renewed-Partnership 32. Inscape, TVision to Examine Personified Cross-Platform Viewing with Extended Pact, https://www.tvrev.com/news/inscape-tvision-to-examine-personified-cross-platform-viewing-with-extended-pact 33. Walmart, VIZIO Unveil Content-To-Commerce Integrations At IAB NewFronts, https://theshelbyreport.com/2026/03/26/walmart-vizio-unveil-content-to-commerce-integrations-at-iab-newfronts/ 34. Inscape Coverage | TV Tech - TVTechnology, https://www.tvtechnology.com/tag/inscape 35. iSpot Legal - Inscape.tv, https://www.inscape.tv/ispot 36. Inside ad tech before Cannes: agents, AI search, streaming, and trust - PPC Land, https://ppc.land/inside-ad-tech-before-cannes-agents-ai-search-streaming-and-trust/ 37. Fubo Debuts Four New Interactive CTV Ad Formats Including Transactional and Gamified Ads - Streaming Media, https://www.streamingmedia.com/Articles/News/Online-Video-News/Fubo-Debuts-Four-New-Interactive-CTV-Ad-Formats-Including-Transactional-and-Gamified-Ads-167457.aspx 38. Nielsen Company (US), LLC v. TVision Insights, Inc. 1:2025cv00575 - Justia Dockets, https://dockets.justia.com/docket/delaware/dedce/1:2025cv00575/89114 39. iSpot — News | Stay Informed Today - Fabric Media, https://www.fabric.media/news/tag/iSpot 40. 78% of advertisers plan to factor addressable TV into 2026 Upfront deals - PPC Land, https://ppc.land/78-of-advertisers-plan-to-factor-addressable-tv-into-2026-upfront-deals/ 41. DIRECTV turned Upfront Week into a live ad for itself - starting on the plane - PPC Land, https://ppc.land/directv-turned-upfront-week-into-a-live-ad-for-itself-starting-on-the-plane/ 42. Why Sinclair and 14 other broadcasters just bet on Comscore for local TV - PPC Land, https://ppc.land/why-sinclair-and-14-other-broadcasters-just-bet-on-comscore-for-local-tv/ 43. Samba TV and Kochava launch unified cross-platform TV measurement solution - PPC Land, https://ppc.land/samba-tv-and-kochava-launch-unified-cross-platform-tv-measurement-solution/ 44. Publicis Buys LiveRamp for $2.5B to Power AI Agents | AI Weekly, https://aiweekly.co/alerts/publicis-buys-liveramp-for-25b-to-power-ai-agents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