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Alternative Data Ecosystem and the Sports-Rights Permission Layer: A Comprehensive Strategic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Valuation Paradigm and the Permission-Layer Toll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era of unconstrained, zero-interest-rate subscriber acquisition into a rigid, margin-focused paradigm. This new regime is defined by free cash flow optimization, aggressive average revenue per user expansion, and stringent profitability mandates. Within this tightened macroeconomic environment, the valuation, measurement, and monetization of live sports media rights have emerged as the paramount strategic challenge for legacy broadcast networks, streaming platforms, and institutional investors. Traditional subscription video-on-demand tracking panels, which rely on delayed, asynchronous viewing data, have proven wholly inadequate for measuring the stratospheric escalation of live sports rights. Measuring live sports requires a dedicated, specialized infrastructure capable of handling synchronous, high-latency demands, correlating global viewership footprints with real-time betting-handle velocity, and executing regional blackout compliance at scale.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navigate this complexity and counter the data-withholding practices of Big Tech platforms, institutional investors, legacy studios, and advertising agencies have cultivated a multi-billion-dollar alternative data infrastructure. This ecosystem is designed to reverse-engineer the closed-loop silos of dominant gatekeepers, providing synthetic proxies for viewership, churn, and financial health. However, the most critical chokepoint within this entire ecosystem is Layer 06: The Sports-Rights Sub-Vertical.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thesis governing this space is that exclusive league data rights function as an inescapable "permission-layer toll". In the same way that semiconductor lithography equipment is a mandatory toll for all advanced chipmakers, official sports data must be licensed by all participants in the ecosystem—competing networks, regulated sportsbooks, and programmatic advertisers—regardless of which broadcaster ultimately wins the highly contested linear or streaming video rights. Consequently, data providers have positioned themselves at the structural base of the industry, monetizing the underlying atomic units of play independent of the exorbitant capital outlays required to broadcast the physical games.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research report investigates the downstream dynamics of the sports media rights and analytics industry. It executes a comprehensive analysis of the ten primary strategic objectives defining the sector, dissecting the execution strategies of the primary data triopoly (Stats Perform, Sportradar, and Genius Sports), analyzing the strategic posturing of major gatekeepers during carriage disputes, evaluating the integration of transactional fan graphs, and examining the regulatory vulnerabilities threatening the broader alternative data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Taxonomy of the Streaming Data Ecosystem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contextualize the immense leverage held by the sports-rights permission layer, one must first map the surrounding data ecosystem that legacy media conglomerates utilize to achieve competitive transparency. The demand for alternative data is structurally generated by Layer 0: The Ecosystem Gatekeepers. Dominant streaming platforms and tech hardware providers—specifically Amazon Channels, Apple TV+, Google/YouTube, and Roku—strategically control the customer billing relationship. They weaponize this asymmetry by purposefully denying content studios access to downstream metrics, including user demographics, exact engagement durations, and serial churn rates. By withholding this critical intelligence, gatekeepers attempt to weaken content creators' positions during licensing renewals, dictating highly favorable revenue splits. Furthermore, platforms like Roku (via the Roku Data Cloud) and Amazon (via the Amazon Marketing Cloud) actively monetize this withheld first-party data to sell targeted access directly to advertisers, forcing legacy studios to construct synthetic proxies of gatekeeper data through third-party vendors.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Vendors &amp; Competitors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Buyer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 Ecosystem Gatekeepers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demand by withholding granular economics or controlling distribution architectures.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Apple, Roku, Google/YouTube, Disney, Fox.</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(The source of ecosystem tension).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01: The Wallet Layer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cohort survival, plan-mix migration, and churn via credit card/invoice tracking.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Antenna, YipitData, Consumer Edge, Bloomberg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Hedge funds, corporate development teams, legacy studios.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02: The Glass Layer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screen-level viewership via Automatic Content Recognition (ACR) embedded in smart TVs.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Inscape, Samba TV, VideoAmp, iSpot.tv, Nielsen, Comscore.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agencies, brand advertisers, network ad sales.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03: The Shield Layer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Verifies media quality, ad fraud prevention, and brand safety for programmatic CTV.</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Integral Ad Science (IAS).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ad buyers.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04: The Demand/Valuation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Aggregates social, search, and piracy signals to construct synthetic IP demand indices.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Parrot Analytics, PlumResearch, Diesel Labs, Luminate, Whip Media.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Studios, talent agencies (CAA, WME), licensing negotiators.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05: The Funnel Layer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search navigation, app-store velocity, and watchlists to indicate Customer Acquisition Cost.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JustWatch, Reelgood, Sensor Tower.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and CAC modeling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06: The Sports-Rights Layer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Handles synchronous, high-latency live sports demands, betting-handle correlation, and blackout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 Perform, Sportradar, Genius Sports.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Rights holders, regulated sportsbooks, streaming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07: Identity/Clean Rooms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Connective substrate enabling tokenized matching of Wallet and Glass data without raw PII exchange.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LiveRamp, The Trade Desk (UID2), Amazon Marketing Cloud.</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Analysts across all other layers conducting cross-layer triangulation.</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intersection of these layers provides profound competitive intelligence. For instance, institutional analysts will triangulate an audience demand spike registered by Parrot Analytics in the Demand Layer against time-lagged credit card transaction data from Antenna in the Wallet Layer to isolate subscriber surges, while simultaneously controlling for price increases or competing content releases. Layer 06, however, remains structurally unique. It operates under a distinct legal and operational regime governed by exclusive, multi-year sports-data licensing agreements rather than standard consumer transaction consent.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Global Data Triopoly and Federation Consolidation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global sports-rights data layer has effectively consolidated into a triopoly: Stats Perform, Sportradar, and Genius Sports. These entities secure exclusive, often decade-long contracts with major federations, transforming themselves into indispensable infrastructure providers. They generate recurring, high-margin Data-as-a-Service revenue from regulated sportsbooks, media networks, and independent digital platforms. The execution and competitive posturing of these three entities represent the core of the sports analytics industry.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Stats Perform and the Massive Scale of FIFA Integration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objective in understanding global data consolidation is evaluating Stats Perform's landmark execution with the Fédération Internationale de Football Association (FIFA). In January 2026, Stats Perform, a British sports technology enterprise, was appointed as FIFA's first-ever official betting data and betting streaming rights distributor. This multi-year agreement marks a paradigm shift in how international governing bodies monetize non-broadcast rights, granting Stats Perform the exclusive mandate to distribute live data and video feeds for major international soccer competitions through 2029.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this agreement is immense. It encompasses the expanded 48-team, 104-match 2026 FIFA Men's World Cup, the 2027 FIFA Women's World Cup in Brazil, the 2028 Futsal World Cup, the 2026 and 2028 U-20 Women's World Cups, the 2027 and 2029 U-20 World Cups, and the FIFA Intercontinental Cup through 2029. Furthermore, the deal grants exclusive betting rights to thousands of matches per season across FIFA member association competitions, powered by the FIFA+ direct-to-consumer streaming service.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 Perform's execution heading into the 2026 World Cup relies on two proprietary infrastructural pillars. The first is the RunningBall division, tasked with collecting and exclusively distributing ultra-fast, official betting data to licensed sports betting operators. This low-latency telemetry is the foundational requirement for algorithmic modeling, live odds trading, and in-play settlement. The second pillar is the globally recognized Opta division, which provides official player statistics, optical tracking insights, live scores, and full match trackers directly to media partners and sportsbooks.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the sheer volume of real-time data Stats Perform must process and distribute globally without latency, one must examine the tracking architecture required for just the group stage of the 2026 World Cup. The following matrix details the current standings and data parameters Stats Perform is actively monitoring and distributing to sportsbooks worldwide for algorithmic odds adjustment.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FIFA World Cup 2026 Group Stage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Participating National Teams (Data Nodes)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Matches Played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Goals Tracked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Points/Standings Processed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Mexico, South Africa, South Korea, Czech Republic</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standings, tie-breakers, goal differentials.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B</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Switzerland, Canada, Bosnia and Herzegovina, Qatar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tracking of Switzerland and Canada progression.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C</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Brazil, Morocco, Scotland, Haiti</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correlation of Brazil/Morocco betting handles.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States, Australia, Paraguay, Türkiye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Domestic US in-play settlement and odds origination.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Germany, Ivory Coast, Ecuador, Curaçao</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Ultra-low latency tracking for European sportsbook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F</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Netherlands, Japan, Sweden, Tunisia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tracking of high-scoring metrics and corner-kick props.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Belgium, Egypt, Iran, New Zealand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monitoring across disparate global regulatory zones.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H</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Spain, Cabo Verde, Uruguay, Saudi Arabia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metrics tracking for in-game under/over wagering.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France, Norway, Senegal, Iraq</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High-velocity goal tracking requiring sub-second Opta distribution.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J</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Argentina, Austria, Algeria, Jordan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Messi/Argentina specific player-prop data packaging.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K</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Portugal, DR Congo, Uzbekistan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Settlement of qualification permutations.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England, Croatia, Ghana, Panama</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 team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total goals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RunningBall distribution to massive UK domestic betting market.</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pure data, Stats Perform is managing live betting match video streams for regulated operators in specific territories through its AI-enhanced "Bet LiveStreams" service. By combining granular data collection with low-latency video streaming—and integrating with broader FIFA distribution initiatives via TikTok and DAZN—Stats Perform enables the governing body to unlock entirely new revenue streams outside of traditional linear broadcast rights. To secure the ecosystem, Stats Perform's integrity team actively supports the FIFA Integrity Unit, safeguarding against match-fixing and ensuring transparency in the online betting ecosystem.</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Sportradar: Consolidating Baseball, Hockey, and European Soccer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as a public proxy on the Nasdaq (Ticker: SRAD), Switzerland-based Sportradar Group AG has aggressively pursued deep, defensive, long-term exclusivity agreements with top-tier federations to counter Stats Perform and Genius Sports. The most prominent example of this defensive consolidation is Sportradar's relationship with Major League Baseball (MLB).</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February 2025, Sportradar and MLB announced a massive extension and expansion of their exclusive partnership, which now runs through the 2032 season. Crucially, to align incentives and solidify the partnership's permanence, MLB acquired a direct equity stake in Sportradar. Under the terms of the agreement, MLB will be issued up to an aggregate of 1,855,724 Class A ordinary shares over the course of the contract. Through this 2032 agreement, Sportradar retains the exclusive rights to distribute MLB's ultra-low latency official data, including the highly coveted Statcast optical tracking data, and audiovisual content across a global network spanning over 800 sportsbook clients and 900 media companies.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MLB data is not passively analyzed; it is actively utilized to generate in-game micro-markets and highly specific player-prop bets in real-time, driving massive engagement for operators. Furthermore, Sportradar is providing all 30 MLB clubs with its Synergy Sports Coaching &amp; Scouting solution. This AI-powered platform revolutionizes player talent scouting by analyzing amateur baseball prospects across college, international, professional partner leagues, the MLB Draft League, and elite high school events, transforming millions of data points from over 20,000 games into actionable metrics and dynamic visualizations.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baseball, Sportradar's portfolio breadth is staggering. It holds the exclusive data rights for the National Hockey League (NHL), providing the critical real-time infrastructure required to track high-velocity puck and player movements. To illustrate the latency-sensitive nature of this data pipeline, consider the playoff architecture Sportradar was required to track and distribute to sportsbooks during the recent 2025–26 NHL season playoffs.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2025-26 NHL Playoff Data Pipeline (Selected Series)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Venue &amp; Timezone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Tracking Requirements for Sportsbooks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Outcome Processed via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Conference Semi-Finals:</w:t>
            </w:r>
            <w:r w:rsidDel="00000000" w:rsidR="00000000" w:rsidRPr="00000000">
              <w:rPr>
                <w:rtl w:val="0"/>
              </w:rPr>
              <w:t xml:space="preserve"> Vegas Golden Knights vs. Anaheim Ducks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Honda Center (Pacific Time)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Sub-second tracking of shot velocity and face-off win probabilities.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Knights won by 4 goals (5-1).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Conference Semi-Finals:</w:t>
            </w:r>
            <w:r w:rsidDel="00000000" w:rsidR="00000000" w:rsidRPr="00000000">
              <w:rPr>
                <w:rtl w:val="0"/>
              </w:rPr>
              <w:t xml:space="preserve"> Buffalo Sabres vs. Montreal Canadiens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Centre Bell (Eastern Time)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correlation of goal-scorer props and over/under totals.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Sabres won by 5 goals (8-3); Canadiens won subsequent game (3-2).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Conference Finals:</w:t>
            </w:r>
            <w:r w:rsidDel="00000000" w:rsidR="00000000" w:rsidRPr="00000000">
              <w:rPr>
                <w:rtl w:val="0"/>
              </w:rPr>
              <w:t xml:space="preserve"> Vegas Golden Knights vs. Colorado Avalanche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 Arena / T-Mobile Arena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odds adjustment for series winner and period-by-period lines.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Knights advanced, winning key matches 4-2, 3-1, 5-3, and 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Conference Finals:</w:t>
            </w:r>
            <w:r w:rsidDel="00000000" w:rsidR="00000000" w:rsidRPr="00000000">
              <w:rPr>
                <w:rtl w:val="0"/>
              </w:rPr>
              <w:t xml:space="preserve"> Carolina Hurricanes vs. Montreal Canadiens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Lenovo Center / Centre Bell</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High-latency tracking for live moneyline shifting during aggressive offensive pushes.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Hurricanes advanced, sweeping key matches 3-2, 4-0, and 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Stanley Cup Finals:</w:t>
            </w:r>
            <w:r w:rsidDel="00000000" w:rsidR="00000000" w:rsidRPr="00000000">
              <w:rPr>
                <w:rtl w:val="0"/>
              </w:rPr>
              <w:t xml:space="preserve"> Vegas Golden Knights vs. Carolina Hurricanes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T-Mobile Arena / Lenovo Center</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bandwidth global distribution for peak betting-handle velocity.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Hurricanes ultimately dominated, winning key matches 4-3, 5-4, 5-3, 4-2, and 3-0.</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NHL and MLB, Sportradar operates heavily in global motorsports and European soccer. It tracks the exhaustive telemetry of the NASCAR Cup Series, processing the real-time positioning, speed, and pit-stop metrics for over 50 drivers throughout the season (ranging from current point leaders Denny Hamlin, Tyler Reddick, and Ryan Blaney to the entirety of the field). This telemetry is packaged into distinct betting markets, allowing sportsbooks to offer wagers on head-to-head driver matchups and stage winners.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Sportradar retains exclusive data distribution rights for UEFA competitions, including the highly lucrative UEFA Champions League. For the upcoming 2026–27 UEFA Champions League season, Sportradar's infrastructure must ingest and distribute live data for dozens of simultaneous first qualifying round matches across disparate European time zones. This includes processing live scores and event timing for matches such as FK Kauno Žalgiris vs. FC Drita, Lincoln Red Imps F.C. vs. Inter Club d'Escaldes, and FC Ararat-Armenia vs. Riga FC, ensuring that sportsbooks maintain accurate, to-the-second odds origination.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Financially, Sportradar is exhibiting robust top-line revenue expansion, though its bottom-line profitability remains volatile due to heavy rights acquisition costs. As of June 2026, the company's trailing twelve-month (TTM) revenue stood at a massive $1.55 billion USD, representing consistent year-over-year growth.</w:t>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(SRAD) Annual Revenue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TTM 2026</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Revenue (Billions USD)</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 B</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 B</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 B</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$0.95 B</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$0.76 B</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$0.65 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Year-Over-Year Growth</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25.04%</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24.73%</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24.22%</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quarter of 2026, Sportradar reported revenue of €346.5 million, an 11% year-over-year increase, driven heavily by a 15% surge in its core Betting Technology &amp; Solutions division, which generated €287.6 million alone. Adjusted EBITDA rose 12% to €66.0 million, yielding a strong 19.0% margin despite escalating sports rights expenses and integration costs. However, the company posted a net loss of €6.3 million for the quarter, primarily driven by a €9.3 million foreign currency loss and increased amortization and finance costs related to its recent acquisition of IMG ARENA.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this quarterly net loss, the company's strong free cash flow generation (€44.0 million in Q1 2026) and a debt-free balance sheet containing €542 million in total liquidity allowed the board to aggressively return capital to shareholders. Sportradar authorized a new $250 million enhanced open market share repurchase program, nested within a broader $1.0 billion authorization (of which 12.5 million shares had already been repurchased for $228 million). Concurrently, the company strengthened its executive ranks by appointing industry veteran Sameer Deen as Chief Operating Officer, effective May 18, 2026, signaling a focus on operational efficiency amidst its rapid global expansion.</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Genius Sports: Collegiate Exclusivity and the NFL Moat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(NYSE: GENI) stands as the primary public competitor to Sportradar, distinguishing itself through its absolute dominance of American football and domestic collegiate athletics data. Crucially, Genius holds the exclusive data distribution contract for the National Football League (NFL) through 2029.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April 2025, Genius Sports vastly expanded its collegiate footprint by signing a landmark extension with the National Collegiate Athletic Association (NCAA), securing exclusivity through 2032. For the first time, this agreement allows licensed sportsbooks to utilize official NCAA data, marks, and logos for all postseason championships, notably including the highly wagered men's and women's Division I basketball tournaments. Participating sportsbooks receive access to these official feeds provided they comply with strict integrity conditions, which notably include a first-of-its-kind ban on high-risk proposition bets (such as underperformance wagers, negative outcome bets, and wagers on injuries or officials' decisions). Genius has supported the NCAA since 2018 via its LiveStats platform, which powers over 70,000 games annually, and recently unveiled "GeniusIQ," an AI-powered platform designed to enhance collegiate sports analysis through advanced metrics.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critical nuance in the collegiate data landscape is the explicit exclusion of the College Football Playoff (CFP) from the Genius-NCAA 2032 data agreement. The CFP operates as an independent entity outside the NCAA's direct commercial jurisdiction. This exclusion demonstrates that while standard collegiate data is consolidating under centralized vendor agreements, ultra-premium, tier-1 properties like the CFP retain the leverage to ring-fence their data architectures and negotiate disparate, highly lucrative standalone distribution models.</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Fluid Fan, Women's Sports, and Transactional Fan Graphs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strategic pivot for Genius Sports occurred in September 2025, when it acquired the Boston-based sports data and analytics company, Sports Innovation Lab (SIL). This acquisition marked a definitive shift for Genius, moving beyond purely servicing sportsbooks to aggressively capturing brand advertising, sponsorship optimization, and media activation budgets.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this acquisition, SIL had established itself as the pioneer of transactional fan behavior. In April 2025, SIL announced a strategic AI partnership with Zoomph, successfully fusing SIL's deterministic "Fluid Fan Graph"—a dataset built on actual consumer purchasing behavior, ticket sales, and merchandise revenue across millions of households—with Zoomph's real-time social audience intelligence.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the "Fluid Fan," defined by SIL in 2017, recognizes that modern audiences are no longer passive linear viewers. They are active, digital participants who demand hyper-personalized brand interactions, emphasizing storytelling, community, access, and direct-to-consumer commerce. The integration of the Fluid Fan Graph yielded immense ROI for brands executing media campaigns; on average, brands utilizing SIL's targeted audiences reported a 4% increase in engagement, a 16% reduction in Cost Per Acquisition (CPA), and a 0.2X return on ad spend (ROAS) lift. Major brands and properties, including Legends, Kellanova, NASCAR, and Monumental Sports and Entertainment, actively utilize these insights to drive revenue.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SIL's research identified that fans of women's sports represent the absolute pinnacle of the Fluid Fan archetype. Having historically been denied consistent linear broadcast access to their favorite leagues, these fans were forced to adopt tech-driven behaviors early—streaming games online, utilizing specialized e-commerce channels, and building digital communities out of necessity. As a result, this demographic is highly lucrative. While Fluid Fans make up just 10% of the total sports fan base, they are responsible for more than 50% of total revenue. Sponsors who invest early in women's sports—such as Budweiser (NWSL), Visa (USWNT), and Nike (WNBA, NWSL, USWNT)—are rewarded with immediate, massive spikes in direct brand engagement and loyalty at much higher rates than general sports fans.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acquiring SIL, Genius Sports merged its global footprint of official, on-field league data with SIL's off-field transactional intelligence, creating a 360-degree view of the modern fan journey. This synthesis allows brands to link advertising spend directly to measurable fan transactions. The financial impact of this integration was immediate: as detailed in Genius Sports' Q3 2025 earnings report, its media division—bolstered by the SIL acquisition and the rollout of its programmatic FANHub product—reported an 88.9% year-over-year revenue jump to $41.8 million.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Genius Sports' overall financial profile reflects the heavy capital constraints associated with securing exclusive, decade-long data rights.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(GENI) Financial Metrics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Fiscal Year 2025</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and Trajectory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 Million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$669.5 Million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YoY annual growth in 2025. Q1 2026 up $43.9M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 Income (Loss)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($55.5 Million)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Widening loss driven by massive data rights costs and $30.9M in stock-based compensation.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EBITDA</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 Million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operations remain cash earnings positive despite heavy growth investments.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Cash Position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$197.4 Million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Reduced by $66.4M in operating cash outflows during the quarter.</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Genius scales its media activation arm, niche independent sports properties are exploring alternative avenues. Leagues such as The Savannah Bananas (and their highly engaging "Banana Ball" format) actively bypass incumbent vendor layers entirely. By self-distributing games natively on YouTube or via owned, direct-to-consumer digital channels, these properties retain total control over their first-party audience data. They rely on pure social vitality, merchandise conversions, and localized ticketing data to construct their valuations, proving highly lucrative for properties that do not require the high-latency betting API integrations demanded by the NFL or MLB.</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Technological Convergence: Streaming Ambitions and Betting Integration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value of the data triopoly is maximized at the intersection of real-time latency and betting-handle correlation. To effectively monetize tier-1 sports rights, distribution platforms must perfectly synchronize live video with high-velocity in-play betting markets.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Concrete Betting-Handle Correlation and API Architectures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concrete, ubiquitous integration of official data feeds directly into sportsbook trading engines. Stats Perform's RunningBall feeds, Genius's NCAA/NFL pipelines, and Sportradar's MLB Statcast data serve as the fundamental algorithmic bedrock utilized by regulated bookmaker operators for modeling, odds origination, live trading, and immediate bet settlement. These low-latency API connections allow bookmakers to offer highly complex micro-markets—such as pitch-by-pitch outcomes in MLB or next-play results in the NFL—which generate significantly higher profit margins for operators compared to traditional pre-match moneyline wagers. By embedding their APIs into the settlement mechanisms of the sportsbooks, the data providers extract toll revenue on virtually every in-play wager processed globally.</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Streaming Platforms and the "Build vs. Buy" Analytics Ambition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streaming giants are aggressively committing to tier-1 live sports rights, fracturing traditional linear television models. Netflix’s acquisition of NFL Christmas Day games, Amazon’s control of Thursday Night Football (and its newly rebuilt NBA broadcast), and Google’s massive investment in NFL Sunday Ticket for YouTube TV generate massive, non-linear global viewership footprints. A critical strategic question is whether these Big Tech streaming platforms are building proprietary in-house analytics capabilities or relying on third-party data providers like Sportradar and Genius.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reality is a strategic bifurcation based on the ultimate utility of the data. Regarding </w:t>
      </w:r>
      <w:r w:rsidDel="00000000" w:rsidR="00000000" w:rsidRPr="00000000">
        <w:rPr>
          <w:i w:val="1"/>
          <w:iCs w:val="1"/>
          <w:rtl w:val="0"/>
        </w:rPr>
        <w:t xml:space="preserve">advertising monetization, audience targeting, and programmatic delivery</w:t>
      </w:r>
      <w:r w:rsidDel="00000000" w:rsidR="00000000" w:rsidRPr="00000000">
        <w:rPr>
          <w:rtl w:val="0"/>
        </w:rPr>
        <w:t xml:space="preserve">, Big Tech gatekeepers are absolutely building proprietary, in-house, walled-garden analytics capabilities. Amazon utilizes the Amazon Marketing Cloud, and Roku relies on the Roku Data Cloud to sell highly targeted programmatic ad inventory, actively denying this rich first-party demographic and engagement data to legacy studios.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regarding </w:t>
      </w:r>
      <w:r w:rsidDel="00000000" w:rsidR="00000000" w:rsidRPr="00000000">
        <w:rPr>
          <w:i w:val="1"/>
          <w:iCs w:val="1"/>
          <w:rtl w:val="0"/>
        </w:rPr>
        <w:t xml:space="preserve">live match integrity, betting settlement, and on-field optical tracking</w:t>
      </w:r>
      <w:r w:rsidDel="00000000" w:rsidR="00000000" w:rsidRPr="00000000">
        <w:rPr>
          <w:rtl w:val="0"/>
        </w:rPr>
        <w:t xml:space="preserve">, these tech platforms remain highly dependent on the third-party data triopoly. Building an internal global infrastructure capable of sub-second optical tracking, real-time scout telemetry, and regulated sportsbook API settlement across hundreds of federations is financially and logistically prohibitive, even for Big Tech. For instance, developers and platforms requiring granular NFL data utilize endpoints provided by Sportradar (which held exclusive NFL data rights prior to Genius) to access play-by-play commentary, advanced analytics, and Next Gen Stats-style tracking via B2B contract models. Consequently, Amazon, Netflix, and Google must still pay the "permission-layer toll" to Genius, Sportradar, or Stats Perform to power their on-screen broadcast graphics, predictive analytics, and associated betting integrations.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Direct-to-Consumer Aggregation and Carriage Dispute Leverage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alternative data ecosystem does not merely observe viewership passively; it actively alters the balance of power during high-stakes carriage disputes, licensing negotiations, and corporate mergers. Media conglomerates engage in "data arbitrage," utilizing external panels from the Wallet and Demand layers to establish competitive transparency and gauge public sentiment against distributors.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Timeline Playbook: ESPN Unlimited and the YouTube TV Blackout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prominent case study in the utilization of sports-rights leverage involves the Walt Disney Company, Google (YouTube TV), and the rollout of ESPN Unlimited. Resolving the precise timeline regarding the acceleration of Disney's direct-to-consumer strategy yields significant strategic insights.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established chronological sequence is definitive: </w:t>
      </w:r>
      <w:r w:rsidDel="00000000" w:rsidR="00000000" w:rsidRPr="00000000">
        <w:rPr>
          <w:b w:val="1"/>
          <w:bCs w:val="1"/>
          <w:rtl w:val="0"/>
        </w:rPr>
        <w:t xml:space="preserve">ESPN Unlimited</w:t>
      </w:r>
      <w:r w:rsidDel="00000000" w:rsidR="00000000" w:rsidRPr="00000000">
        <w:rPr>
          <w:rtl w:val="0"/>
        </w:rPr>
        <w:t xml:space="preserve">, a standalone DTC aggregator priced at $29.99 per month, was successfully launched in </w:t>
      </w:r>
      <w:r w:rsidDel="00000000" w:rsidR="00000000" w:rsidRPr="00000000">
        <w:rPr>
          <w:b w:val="1"/>
          <w:bCs w:val="1"/>
          <w:rtl w:val="0"/>
        </w:rPr>
        <w:t xml:space="preserve">August 2025</w:t>
      </w:r>
      <w:r w:rsidDel="00000000" w:rsidR="00000000" w:rsidRPr="00000000">
        <w:rPr>
          <w:rtl w:val="0"/>
        </w:rPr>
        <w:t xml:space="preserve">. Subsequently, in </w:t>
      </w:r>
      <w:r w:rsidDel="00000000" w:rsidR="00000000" w:rsidRPr="00000000">
        <w:rPr>
          <w:b w:val="1"/>
          <w:bCs w:val="1"/>
          <w:rtl w:val="0"/>
        </w:rPr>
        <w:t xml:space="preserve">November 2025</w:t>
      </w:r>
      <w:r w:rsidDel="00000000" w:rsidR="00000000" w:rsidRPr="00000000">
        <w:rPr>
          <w:rtl w:val="0"/>
        </w:rPr>
        <w:t xml:space="preserve">, ESPN suffered a massive carriage blackout on YouTube TV (which commands approximately 8 million subscribers) due to a fee dispute where Google held firm. This blackout ultimately cost ESPN approximately $110 million in lost affiliate and advertising revenue.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ESPN Unlimited launched </w:t>
      </w:r>
      <w:r w:rsidDel="00000000" w:rsidR="00000000" w:rsidRPr="00000000">
        <w:rPr>
          <w:i w:val="1"/>
          <w:iCs w:val="1"/>
          <w:rtl w:val="0"/>
        </w:rPr>
        <w:t xml:space="preserve">before</w:t>
      </w:r>
      <w:r w:rsidDel="00000000" w:rsidR="00000000" w:rsidRPr="00000000">
        <w:rPr>
          <w:rtl w:val="0"/>
        </w:rPr>
        <w:t xml:space="preserve"> the blackout, the carriage dispute did not directly motivate the initial product launch. Instead, the YouTube TV blackout served as the ultimate post-launch stress test that validated the absolute necessity of the DTC acceleration. By having ESPN Unlimited live in the market during the November blackout, Disney possessed a functional, immediate DTC off-ramp to recapture stranded YouTube TV subscribers. Other major linear yield companies (such as Warner Bros. Discovery and Paramount Skydance, both operating under heavy debt constraints) observe this playbook closely; successful DTC hedges allow studios to endure prolonged blackout attrition that would otherwise force them to capitulate to gatekeeper revenue-split demands.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its $29.99/month price point, ESPN Unlimited functions as a premier sports aggregator. A critical technical mechanism is how it interfaces with external, league-owned properties like MLB.tv and NBA League Pass. In the modern streaming architecture, platforms are increasingly migrating toward unified authentication protocols. Rather than functioning merely as a marketing narrative, premium aggregators authenticate a user's subscription directly against the league's backend, allowing frictionless playback within the aggregator's interface while executing a revenue-share agreement with the league.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Fox One Strategic Positioning and Linear Yield Optimization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direct contrast to Disney's broad entertainment bundling, Fox Corporation operates strictly as a "Linear Yield Company." Fox is deeply dependent on live events (such as its ~$2.2 billion/year NFL package) and news programming to maintain highly lucrative traditional pay-TV advertising revenues.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navigate the DTC transition following the antitrust collapse of the joint Venu Sports venture, Fox launched the </w:t>
      </w:r>
      <w:r w:rsidDel="00000000" w:rsidR="00000000" w:rsidRPr="00000000">
        <w:rPr>
          <w:b w:val="1"/>
          <w:bCs w:val="1"/>
          <w:rtl w:val="0"/>
        </w:rPr>
        <w:t xml:space="preserve">Fox One</w:t>
      </w:r>
      <w:r w:rsidDel="00000000" w:rsidR="00000000" w:rsidRPr="00000000">
        <w:rPr>
          <w:rtl w:val="0"/>
        </w:rPr>
        <w:t xml:space="preserve"> bundle. Priced at $39.99 per month, Fox One is explicitly designed to aggregate Fox's specialized live portfolio, bringing together Fox News, Fox Business, Fox Weather, Fox Sports, FS1, FS2, and the Big Ten Network (B1G). Notably, this $39.99 tier is often marketed as a comprehensive bundle that </w:t>
      </w:r>
      <w:r w:rsidDel="00000000" w:rsidR="00000000" w:rsidRPr="00000000">
        <w:rPr>
          <w:i w:val="1"/>
          <w:iCs w:val="1"/>
          <w:rtl w:val="0"/>
        </w:rPr>
        <w:t xml:space="preserve">includes</w:t>
      </w:r>
      <w:r w:rsidDel="00000000" w:rsidR="00000000" w:rsidRPr="00000000">
        <w:rPr>
          <w:rtl w:val="0"/>
        </w:rPr>
        <w:t xml:space="preserve"> the $29.99 ESPN Unlimited platform as the senior partner.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positioning of Fox One is highly calculated. It essentially acts as the "ESPN arm of Disney, without a Disney+-equivalent entertainment platform to bundle into". By maintaining a high standalone price point ($39.99/mo), Fox deliberately creates friction for casual cord-cutters, thereby avoiding the rapid cannibalization of its traditional, high-margin pay-TV distribution and linear ad revenue. Simultaneously, the platform exists as a necessary digital safety valve to satisfy contractual Super Bowl streaming requirements and cater to dedicated superfans who have entirely abandoned the legacy cable bundle. The integration is further bolstered by distribution tie-ins and investments from hardware gatekeepers like Roku, ensuring the app scales across connected TV environments.</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Secondary Intellectual Property: Journalism, Fandom, and IP Valuation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valuation of sports rights has expanded significantly beyond the live, three-hour broadcast window. Retaining the "Fluid Fan" requires an uninterrupted continuum of engagement, leading streaming platforms to invest heavily in sports media journalism and adjacent audio intellectual property.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Netflix’s acquisitions of massive podcast properties from Barstool Sports and The Ringer are not standard content licensing maneuvers; they are explicitly designed as fandom-retention infrastructure. By controlling the daily audio narrative surrounding sports, Netflix ensures that the digital conversation inevitably drives viewers back to its live event streams (such as the NFL Christmas Day games). Similarly, Amazon’s complete reconstruction of the NBA broadcast—securing top-tier talent like Ian Eagle, Kevin Harlan, Dirk Nowitzki, and Dwyane Wade—demonstrates that premium journalism and recognizable on-air IP are vital mechanisms to legitimize a streaming platform's transition into a legacy sports broadcaster. The organizational stability of legacy properties, such as the NBA Countdown desk, is routinely tested and fractured during these massive network rights transitions.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downstream financial valuation of this secondary IP is rigorously monitored by Layer 04: The Demand/Valuation layer. Vendors like Parrot Analytics and PlumResearch aggregate social velocity, search intent, and piracy downloads to build synthetic demand indices. Parrot Analytics utilizes a distinct "cost-per-demand-point" metric, claiming a correlation of over 0.9 between demand-expression and actual subscriber growth.</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premier case study in IP valuation methodology involves NBCUniversal's licensing of the show </w:t>
      </w:r>
      <w:r w:rsidDel="00000000" w:rsidR="00000000" w:rsidRPr="00000000">
        <w:rPr>
          <w:i w:val="1"/>
          <w:iCs w:val="1"/>
          <w:rtl w:val="0"/>
        </w:rPr>
        <w:t xml:space="preserve">Suits</w:t>
      </w:r>
      <w:r w:rsidDel="00000000" w:rsidR="00000000" w:rsidRPr="00000000">
        <w:rPr>
          <w:rtl w:val="0"/>
        </w:rPr>
        <w:t xml:space="preserve"> to Netflix. According to Parrot’s Streaming Economics model, this specific licensing deal generated $356 million in measured UCAN (US and Canada) subscriber revenue between Q1 2020 and Q4 2024, surpassing $800 million globally since 2020. Strategic IP withholding was further demonstrated when NBCUniversal held back the final season of </w:t>
      </w:r>
      <w:r w:rsidDel="00000000" w:rsidR="00000000" w:rsidRPr="00000000">
        <w:rPr>
          <w:i w:val="1"/>
          <w:iCs w:val="1"/>
          <w:rtl w:val="0"/>
        </w:rPr>
        <w:t xml:space="preserve">Suits</w:t>
      </w:r>
      <w:r w:rsidDel="00000000" w:rsidR="00000000" w:rsidRPr="00000000">
        <w:rPr>
          <w:rtl w:val="0"/>
        </w:rPr>
        <w:t xml:space="preserve"> until July 2024 to leverage a "halo effect" migration, systematically driving enriched viewers back to its own Peacock platform. Major talent agencies, including CAA and WME, heavily utilize this exact demand-expression data during backend compensation and packaging negotiations for sports broadcasters and entertainers.</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Resolution: Connecting the Data Layers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legacy networks, studios, and advertisers attempting to measure these highly fragmented sports audiences, Layer 07 (The Identity/Clean Rooms Layer) serves as the indispensable connective tissue. Advanced infrastructural nodes like LiveRamp (RampID) and The Trade Desk's Unified ID 2.0 (UID2) enable the tokenized, privacy-preserving matching of disparate data sets without the exchange of raw Personally Identifiable Information.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practice, this clean-room infrastructure allows a media analyst to anonymously map an audience demand spike (tracked by Parrot Analytics in Layer 04) against a user's smart TV viewing session (tracked by an ACR provider like Inscape in Layer 02), and ultimately tie it to a subscription purchase event (tracked by Antenna's transaction panel in Layer 01). A prominent commercial example is Antenna’s "Subscriber Views" product, which leverages clean-room methodology (M+1 retention modeling) to directly link credit card churn to specific title-level viewership. This cross-layer triangulation represents the pinnacle of sports media analytics, allowing buyers to calculate the true, holistic Customer Acquisition Cost of a multi-billion-dollar NFL or NBA rights package. Retail media networks also utilize this layer; Walmart Connect (powered by Luminate) forced advertisers to operate within its walled-garden clean room, driving its advertising revenue past $4.8 billion in 2025 (a 30% YoY increase). LiveRamp remains the premier independent player in this space, reporting a 99.5% match rate on full PII (validated by Comscore CustomIQ) and recently agreeing to be acquired by Publicis Groupe in May 2026 for a $2.167 billion enterprise value.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Vulnerabilities and Regulatory Exposure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immense scale and utility of the alternative data ecosystem supporting sports rights, the industry is currently facing unprecedented regulatory and structural threats. The data providers relying on credit card panels, banking feeds, and hardware tracking to build proxy measurements face severe legal and financial exposure across multiple fronts.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major vulnerability stems from California's Delete Act (DROP). The centralized Delete Request and Opt-out Platform became operational for consumers on January 1, 2026. Data brokers face a hard August 1, 2026 compliance deadline, legally requiring them to query the DROP system at least every 45 days and permanently scrub all matched personal data (including derived inferences) within 90 days. With over 215,000 consumer registrants as of mid-2026, non-compliance triggers aggressive statutory penalties of $200 per request, per day. For Wallet-layer vendors heavily reliant on deep historical transaction databases to model churn, this poses a massive financial and operational threat.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front involves the Consumer Financial Protection Bureau's Section 1033 Open Banking Rule. Financial institutions are systematically transitioning from open screen-scraping to highly regulated, tokenized developer APIs, structurally charging aggregators for data transfers. The September 2025 precedent agreement between JPMorgan Chase and Plaid (reportedly costing Plaid up to $300 million annually, particularly for payments-related data) has severely compressed the gross margins of downstream alternative data vendors. This shift converts data acquisition from a fixed-cost model to a variable-cost burden, throttling alternative data granularity and frequency.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front is the resurgence of Video Privacy Protection Act (VPPA) litigation. A massive wave of class-action lawsuits is currently targeting smart TV manufacturers (such as Vizio and Sony) and streaming publishers for sharing consumer viewing histories via ACR tracking pixels without affirmative, clear consent. Carrying liquidated damages of $2,500 per violation, this litigation poses massive class-action risk to the entirety of the Glass/Attention layer.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ecosystem faces an emerging, existential technical threat from AI-native disruption. As large language model providers (e.g., OpenAI, Google Gemini) increasingly absorb transaction-tracking functions directly at the user endpoint via agentic checkout tools and email receipt parsing, they do so at near-zero marginal cost. This shift threatens to render standalone, third-party receipt-parsing panels entirely obsolete. Furthermore, new entrants are attempting to build demand indices directly from LLM-mediated search and discovery behavior, moving beyond traditional social and search scraping paradigms.</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 sports streaming ecosystem has definitively exited its experimental, high-growth phase, entering a period of ruthless financial optimization, margin discipline, and extreme technological consolidation. Traditional measurement paradigms have collapsed under the latency and volume demands of global, synchronous audiences. In their wake, official data providers—led by the formidable triopoly of Stats Perform, Sportradar, and Genius Sports—have established absolute infrastructural monopolies. By securing exclusive, decade-long rights with tier-1 federations like FIFA, the NFL, MLB, and the NCAA, these entities have successfully erected a "permission-layer toll" across the entire sports media industry.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Regardless of whether a massive tech gatekeeper like Amazon or Google outbids a legacy linear yield company like Fox or Disney for the broadcast video rights, the data triopoly exacts its toll via betting-handle API integrations, programmatic media activation, and real-time optical tracking. The integration of transactional intelligence, such as Genius Sports' acquisition of the Fluid Fan Graph, further proves that the true value of a sports fan lies in their multi-channel digital purchasing behaviors, driven heavily by highly engaged demographics in women's sports.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legacy media conglomerates continue to weaponize adjacent alternative data layers to bypass Big Tech's deliberate data smokescreens. They utilize multi-billion-dollar proxy infrastructure, cross-layer clean-room identity resolution, and synthetic demand indices to guide high-stakes carriage disputes, talent packaging, and direct-to-consumer pricing models like ESPN Unlimited and Fox One.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the financial value of live sports continues its stratospheric ascent, the entities that control, authenticate, and correlate the underlying atomic data of the game hold the ultimate structural leverage. However, this ecosystem remains highly sensitive to emerging regulatory chokepoints, particularly the California Delete Act, API tolling, and VPPA litigation, which directly threaten the privacy-reliant foundations of the measurement panels. Ultimately, the future of the sports media landscape will not be governed simply by the network that broadcasts the game, but by the decentralized, real-time intelligence architecture that measures, values, and monetizes the modern fan's every interaction.</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Fifa hands Stats Perform World Cup betting data and streaming rights - SportsPro, https://www.sportspro.com/news/data/fifa-world-cup-betting-data-streaming-rights-stats-perform-january-2026/ 2. FIFA World Cup 2026 betting data: Stats Perform named, https://sigma.world/news/fifa-world-cup-2026-betting-data-stats-perform/ 3. Stats Perform Confirmed as FIFA's First-Ever Official Worldwide Betting Data and Betting Streaming Rights Distributor, Including Exclusive FIFA World Cup 2026™ Rights, https://www.statsperform.com/insights/fifa-betting-data-and-betting-streaming-rights-distributor/ 4. Major League Baseball and Sportradar Announce Expanded, Exclusive Partnership Through 2032, https://sportradar.com/content-hub/news/major-league-baseball-and-sportradar-announce-expanded-exclusive-partnership-through-2032/ 5. Ready to Play Ball – MLB's New Era with Sportradar, https://sportradar.com/content-hub/blog/ready-to-play-ball-mlbs-new-era-with-sportradar/ 6. New seven-year deal grants MLB equity stake in Sportradar - SBC News, https://sbcnews.co.uk/technology/2025/02/10/new-seven-year-deal-grants-mlb-equity-stake-in-sportradar/ 7. Sportradar's Expanded Partnership With Major League Baseball Set To Benefit Fans, The League And Its Own Bottom Line | Nasdaq, https://www.nasdaq.com/press-release/sportradars-expanded-partnership-major-league-baseball-set-benefit-fans-league-and 8. Major League Baseball selects Sportradar to transform player talent scouting for all 30 clubs, https://sportradar.com/content-hub/news/major-league-baseball-selects-sportradar-to-transform-player-talent-scouting-for-all-30-clubs/ 9. Google Sports Data, https://support.google.com/knowledgepanel/answer/9787176 10. Sportradar (SRAD) - Revenue - Companies Market Cap, https://companiesmarketcap.com/sportradar/revenue/ 11. Sportradar (Nasdaq: SRAD) posts Q1 2026 growth, adds $250M repurchase - Stock Titan, https://www.stocktitan.net/sec-filings/SRAD/6-k-sportradar-group-ag-current-report-foreign-issuer-fbaf6acbc78f.html 12. NCAA, Genius Deal Brings Official Data, Logos To Sportsbooks - LegalSportsReport, https://www.legalsportsreport.com/231676/ncaa-grants-sportsbooks-first-time-access-to-official-data-logos/ 13. Genius Sports Acquires Sports Innovation Lab to Bolster World's Most Advanced Fan Activation Platform, https://investors.geniussports.com/news/news-details/2025/Genius-Sports-Acquires-Sports-Innovation-Lab-to-Bolster-Worlds-Most-Advanced-Fan-Activation-Platform/default.aspx 14. Genius Sports Expands Media Capabilities with Acquisition of Sports Innovation Lab, https://ministryofsport.com/genius-sports-expands-media-capabilities-with-acquisition-of-sports-innovation-lab/ 15. HOME (2024) — Sports Innovation Lab, https://www.sportsilab.com/home2024 16. Sports Innovation Lab and Zoomph Announce Strategic Partnership to Build the Future of Fan Intelligence with AI, https://zoomph.com/blog/sports-innovation-lab-and-zoomph-announce-strategic-partnership-to-build-the-future-of-fan-intelligence-with-ai/ 17. Women Fans Hold Key to Future Sports Revenue Growth, Study Says, https://www.sportsilab.com/news/women-fans-hold-key-to-future-sports-revenue-growth-study-says 18. Genius Sports strikes $1.2bn deal to acquire sports and gaming media platform Legend, https://www.egr.global/intel/news/genius-sports-strikes-1-2bn-deal-to-acquire-sports-and-gaming-media-platform-legend/ 19. Best NFL APIs in 2026 - Highlightly, https://highlightly.net/blogs/best-nfl-apis-in-2026 20. ESPN, FOX One Bundle, https://plus.espn.com/foxone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