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Wallet Layer: Capital Structures, Regulatory Pressures, and Product Convergence in Subscriber Transaction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streaming alternative-data ecosystem has expanded rapidly due to the strategic withholding of granular subscriber, viewership, and advertising economics by major platforms. To bypass this information asymmetry, studios, advertisers, and institutional investors rely heavily on the "Wallet layer". This layer isolates actual billing relationships through credit and debit card streams, bank API feeds, and digital invoice tracking. From these raw transactional data points, vendors derive critical performance indicators including cohort survival curves, plan-mix migration trends, cross-platform wallet mapping, and serial-churner behavior.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as the alternative-data industry matures, the Wallet layer faces unprecedented headwinds. Regulatory mandates under the California Delete Act and the Consumer Financial Protection Bureau (CFPB) Section 1033 are reshaping data access pipelines. Concurrently, traditional financial institutions are aggressively monetizing bank APIs, creating margin compression downstream. This institutional-grade report analyzes the ownership structures, margin pressures, compliance realities, and product innovations defining the current state of the Wallet-layer ecosystem.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Current Capitalization, Corporate Governance, and Exit Trajectories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competitive landscape of the Wallet layer is dominated by five core vendors: YipitData, Consumer Edge (including its Earnest Analytics subsidiary), Bloomberg Second Measure, M Science, and Antenna. These players operate under distinct capitalization structures, ranging from private equity-backed scaling assets to wholly owned subsidiaries of financial giants.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Ownership / Capital Backing</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Funding &amp; Corporate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Exit &amp; IPO Track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YipitData</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Carlyle Group (majority), Norwest Venture Partners, and company founders.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$475M Series E led by Carlyle (Dec 2021) ; CIBC conventional debt facility (June 2024).</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expanded in April 2026 ; actively optimizing capitalization structure for a late 2026 or 2027 liquidity event.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Edge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Privately held; parent of Earnest Analytics.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competitor Earnest Analytics in April 2025.</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as a consolidated, scaled consumer spend and healthcare analytics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Bloomberg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Bloomberg LP (wholly owned operating subsidiary).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by Bloomberg on December 24, 2020.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integrated into Bloomberg Enterprise Catalog, Terminal feeds, and Data License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 Science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Inc. (wholly owned subsidiary).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as a specialized research and data analytics subsidiary under Jefferies.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integrated into the Jefferies investment banking and institutional research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Antenna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BDMI, Raine Ventures, and venture capital backers.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venture-backed rounds.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on specialized streaming transaction-to-viewership fusion analytics.</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 represents the largest private equity-backed incumbent in the multi-sector alternative-data space. Following its $475 million Series E growth round in December 2021 led by Carlyle, the company achieved unicorn status with a valuation exceeding $1 billion. This transaction concentrated voting power, with Carlyle and Norwest Venture Partners controlling an estimated 60% to 75% of the voting blocks by late 2025, while co-founders Vinicius Vacanti and James Moran retain a meaningful aggregate stake of approximately 20% to 30%. To support horizontal integration, including the acquisition of 1010data in 2023, YipitData secured a conventional debt facility from the Canadian Imperial Bank of Commerce (CIBC) on June 13, 2024.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company is in the late stages of preparing for a major liquidity event, targeting late 2026 or 2027. On April 13, 2026, YipitData appointed Henry Schuck, the founder and CEO of ZoomInfo (NASDAQ: GTM), to its Board of Directors. This appointment, alongside the previous hiring of public market-experienced CFOs and the buyout of early seed investors, represents a structured push toward public market readiness or a multi-billion dollar strategic sale. Additionally, to scale operations cost-effectively, YipitData has partnered with ANSR to establish a Global Capability Center (GCC) in India, expanding its technical engineering and data processing capacities.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Bloomberg Second Measure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Bloomberg Second Measure operates as a wholly owned subsidiary of Bloomberg LP, following its acquisition on December 24, 2020, which was facilitated by Moelis &amp; Company and SRS Acquiom. Although certain databases erroneously reported a "new" $20 million Series A funding round in March 2026 , cross-referencing confirms this was a retrospective re-parsing of its historical February 12, 2019 Series A round co-led by Bessemer Venture Partners and Goldman Sachs, with Citi Ventures participating. Bloomberg Second Measure remains fully integrated into Bloomberg's institutional ecosystem, delivering consumer transaction feeds via the Bloomberg Terminal (under tickers ALTD and ECAN) and enterprise channels like Data License and Data License+.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 Science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 Science remains a subsidiary of Jefferies Financial Group Inc., with its financial results, revenue-sharing agreements, and operational scale consolidated under Jefferies' reporting structures. The firm continues to utilize its transactional data assets to publish institutional research reports while feeding quantitative data pipelines for buy-side clients.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Upstream Fee Cascades: Bank API Monetization and Downstream Margin Compression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economics of the Wallet layer are being altered by a major shift in how transactional data is sourced. Historically, data aggregators (such as Plaid, MX Technologies, Finicity, and Envestnet Yodlee) pulled consumer bank account data via screen-scraping or zero-cost APIs. This free-access model ended with the JPMorgan Chase-Plaid precedent.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July 2025, JPMorgan Chase announced plans to charge aggregators structured fees for API access. While initial proposals threatened to levy fees as high as $300 million annually on Plaid (accounting for nearly 75% of Plaid's 2024 revenue) , the two entities announced a renewed, "very custom" bilateral agreement in September 2025. This custom fee structure successfully established bank-level cost recovery as an industry standard.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JPMorgan precedent, other tier-1 institutions—most notably Wells Fargo and PNC Bank—asserted tighter control over customer data. PNC retail banking head Alex Overstrom and CEO Bill Demchak publicly endorsed the fee model, arguing that maintaining, formatting, and securing high-speed APIs represents a major infrastructure cost that should not be subsidized for third-party commercial exploitation. PNC and Wells Fargo have actively directed clients to Akoya, a bank-owned data-sharing network designed to bypass independent aggregators.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 Entity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Access Fee Model Status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Executive Commentary / Position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Platform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JPMorgan Chase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Enforced; custom bilateral fee schedule negotiated with Plaid in September 2025.</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Framed fees as necessary to support secure, modern infrastructure and platform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API data sharing.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Wells Fargo</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negotiation; pressing aggregators for per-pull payment and data access fees.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Aligned with JPMC on cost recovery and consumer data security.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Directing clients toward the bank-owned Akoya network.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PNC Bank</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negotiation; seeking regulatory approval to charge for third-party access.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Bill Demchak "applauded" JPMC; retail head Alex Overstrom advocated against "free and unlimited" access.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promotion of Akoya to bypass independent aggregators.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Bank of America / Citi</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Monitoring/Evaluating; no active fee schedules implemented.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participated in early VC rounds (Citi Ventures in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API connectivity options.</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Pricing Dynamics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Wallet-layer vendors (which sit downstream from aggregators), this bank-level API monetization has triggered indirect margin compression. Aggregators have begun passing these per-pull API access fees down to alternative-data vendors. While YipitData, Consumer Edge, and Antenna have avoided detailed public disclosures of their raw dataset acquisition costs, industry pricing indicates that these data access fees are being passed along to end buy-side clients.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operating margins, vendors are shifting client agreements away from broad, flat-rate platform subscriptions toward usage-restricted, ticker-specific, or API-metered pricing models. The era of low-cost, unlimited transactional data ingestion is being replaced by highly structured, premium enterprise pricing.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Regulatory Arbitrage and CFPB Section 1033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shift is further accelerated by regulatory changes under the current federal administration. The Biden-era CFPB Section 1033 rule, finalized in October 2024, originally sought to mandate open banking by requiring financial institutions to provide zero-cost data access APIs to authorized third parties. This rule was immediately challenged in a Kentucky federal court by the Bank Policy Institute (BPI).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the Trump administration, the regulatory climate has shifted in favor of the banking industry. The CFPB has entered negotiations that recognize banks' rights to levy "reasonable" cost-recovery fees for data provision, effectively rendering the original zero-cost mandate obsolete. This regulatory shift institutionalizes per-pull API fees, permanently raising the cost floor for raw transaction data collection.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California Delete Act (DROP) Enforcement and Operational Realities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compliance exposure for Wallet-layer vendors is California’s Delete Act (Senate Bill 362), which operationalized the Delete Request and Opt-Out Platform (DROP) managed by the California Privacy Protection Agency (CPPA). Because Wallet-layer vendors isolate financial transactions without a direct consumer relationship, they fall squarely within the statutory definition of a "data broker".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Timelines and Compounding Penalties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Delete Act, data brokers had to register with the CPPA by January 31, 2026, paying an annual fee of $6,000. The operational deadline for DROP compliance was August 1, 2026. Beginning on this date, all registered data brokers must query the DROP centralized platform at least once every 45 days, retrieve consumer deletion requests, and verifiably delete all personal information associated with those consumers.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imposes a compounding statutory penalty of $200 per day, per violation for non-compliance with deletion requests. This penalty exposure scales according to the following compounding equation: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200 \times N \times 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represents the total administrative penalty.</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 represents the number of non-compliant consumer deletion records.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represents the number of days of non-compliance.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this compounding structure, if a vendor fails to process a batch of 500 consumer deletion requests within the mandated window, a 30-day compliance delay results in a compounding penalty of $3,000,000. This financial exposure makes manual compliance checking unfeasible, forcing vendors to build automated data subject access request (DSAR) workflows and API integrations.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 Enforcement Actions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CPPA enforcement has moved beyond statutory warnings to direct financial penalties. S&amp;P Global Inc., a major global financial and commodity analytics provider, was swept into these enforcement actions. On January 8, 2026, the CPPA announced a formal settlement with S&amp;P Global, fining the firm $62,600 for failing to register as a data broker under the Delete Act by the January 31, 2025 registration deadline (covering 2024 operations). On the same day, the CPPA fined Texas-based advertising data broker Rickenbacher Data LLC (d/b/a Datamasters) $45,000 for similar registration failures.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early 2026, the CPPA had initiated public investigations and secured penalties against multiple entities, including a $46,000 fine against Jerico Pictures, Inc.. These actions demonstrate that financial analytics firms, alternative-data providers, and data brokers are priority enforcement targets for the CPPA.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Entity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Enforcement Date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of Compliance Failure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Penalty / Fine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Remediation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S&amp;P Global Inc.</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8, 2026</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error leading to failure to register as a data broker by Jan 31, 2025 deadline.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$62,600.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registration and implementation of compliance monitoring procedures.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Rickenbacher Data (Datamasters)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8, 2026</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to register; bought/resold medical and demographic lists without screening Californians.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Cessation of selling personal information about California residents.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Jerico Pictures, Inc.</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February 2025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failure under initial CPPA investigation cycles.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$46,000.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registry compliance and operational cleanup.</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Compliance and Engineering Costs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typical Wallet-layer vendor, maintaining compliance with the 45-day DROP query cycle requires continuous engineering resources. Because consumer credit and debit transactions contain highly sensitive, personally identifiable financial markers, vendors cannot rely on simple data exclusion lists. They must implement software-based data sanitization, API listeners, and secure database purging routines to guarantee that deleted consumers are permanently scrubbed and not re-acquired in subsequent monthly transaction feed updates.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ongoing operational cost of these compliance cycles is estimated to range from </w:t>
      </w:r>
      <w:r w:rsidDel="00000000" w:rsidR="00000000" w:rsidRPr="00000000">
        <w:rPr>
          <w:b w:val="1"/>
          <w:bCs w:val="1"/>
          <w:rtl w:val="0"/>
        </w:rPr>
        <w:t xml:space="preserve">$150,000 to $350,000 annually</w:t>
      </w:r>
      <w:r w:rsidDel="00000000" w:rsidR="00000000" w:rsidRPr="00000000">
        <w:rPr>
          <w:rtl w:val="0"/>
        </w:rPr>
        <w:t xml:space="preserve">. This covers dedicated database administration, regular compliance audits (mandatory every three years starting January 1, 2028), API maintenance fees, and legal review costs.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and Commercial Analysis of Antenna's Subscriber Views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horizontal players like YipitData and Consumer Edge scale across multiple industries, Antenna has maintained its market position by focusing exclusively on streaming transaction intelligence. Antenna's primary product innovation is "Subscriber Views," a dataset that combines licensed Automatic Content Recognition (ACR) data with Antenna’s transactional database.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Mechanism of Subscriber Views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ACR data (sourced from smart TV manufacturers like Vizio, Samsung, or LG) can detect what specific TV show or movie is playing on a screen. However, ACR alone cannot determine which distribution service is being used (e.g., watching a show via a standalone app versus Amazon Channels) or map the viewer to a specific billing account.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Subscriber Views solves this by fusing ACR viewing telemetry with credit and debit card transaction histories. By matching transaction timestamps and billing accounts with smart TV viewing logs, Antenna identifies: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 Drivers:</w:t>
      </w:r>
      <w:r w:rsidDel="00000000" w:rsidR="00000000" w:rsidRPr="00000000">
        <w:rPr>
          <w:rtl w:val="0"/>
        </w:rPr>
        <w:t xml:space="preserve"> The specific program that was on-screen when a consumer initiated a subscription signup.</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Engagement &amp; Plan Migration:</w:t>
      </w:r>
      <w:r w:rsidDel="00000000" w:rsidR="00000000" w:rsidRPr="00000000">
        <w:rPr>
          <w:rtl w:val="0"/>
        </w:rPr>
        <w:t xml:space="preserve"> How viewing behavior correlates with plan choices, such as transitions from ad-supported tiers to premium ad-free tiers.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Content-Driven Churn:</w:t>
      </w:r>
      <w:r w:rsidDel="00000000" w:rsidR="00000000" w:rsidRPr="00000000">
        <w:rPr>
          <w:rtl w:val="0"/>
        </w:rPr>
        <w:t xml:space="preserve"> Whether a subscriber canceled their billing relationship immediately after a specific series ended.</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and Commercial Adoption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Subscriber Views is priced as a high-end enterprise SaaS product. Annual subscription costs are customized under strict NDAs, typically starting in the </w:t>
      </w:r>
      <w:r w:rsidDel="00000000" w:rsidR="00000000" w:rsidRPr="00000000">
        <w:rPr>
          <w:b w:val="1"/>
          <w:bCs w:val="1"/>
          <w:rtl w:val="0"/>
        </w:rPr>
        <w:t xml:space="preserve">low-to-mid six figures</w:t>
      </w:r>
      <w:r w:rsidDel="00000000" w:rsidR="00000000" w:rsidRPr="00000000">
        <w:rPr>
          <w:rtl w:val="0"/>
        </w:rPr>
        <w:t xml:space="preserve"> depending on the number of tracked platforms, seats, and the frequency of data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product has seen strong commercial adoption among major sports-focused streaming networks and entertainment bundles. According to Antenna's </w:t>
      </w:r>
      <w:r w:rsidDel="00000000" w:rsidR="00000000" w:rsidRPr="00000000">
        <w:rPr>
          <w:i w:val="1"/>
          <w:iCs w:val="1"/>
          <w:rtl w:val="0"/>
        </w:rPr>
        <w:t xml:space="preserve">Sports &amp; Streaming 2025</w:t>
      </w:r>
      <w:r w:rsidDel="00000000" w:rsidR="00000000" w:rsidRPr="00000000">
        <w:rPr>
          <w:rtl w:val="0"/>
        </w:rPr>
        <w:t xml:space="preserve"> report, Subscriber Views has been adopted by major platforms to track the enterprise valuation of live sports rights, mapping consumer signups and retention metrics directly to events on platforms like ESPN Unlimited and FOX One.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Competitive Deficit at YipitData and Consumer Edge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YipitData nor Consumer Edge offers a directly comparable fused ACR-plus-transaction product. While both competitors provide highly detailed transaction metrics, cohort survival curves, and wallet-mapping models, they lack direct access to integrated television screen-viewing telemetry.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compete, YipitData relies on invoice scraping and broad digital transaction tracking, while Consumer Edge relies on its transaction panel. This leaves Antenna with a specialized product moat in entertainment-specific transactional intelligence.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Post-Acquisition Integration Realities: Consumer Edge and Earnest Analytics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April 2025, Consumer Edge acquired Earnest Analytics, combining two of the largest transaction panels in the alternative-data industry. A key focus of this transaction was the potential integration of Consumer Edge’s credit/debit transaction panel with Earnest’s specialized healthcare database.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Data Assets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the acquisition, Consumer Edge brought several highly specialized Earnest Analytics datasets under its corporate umbrella:</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Phoenix Pharmacy Claims:</w:t>
      </w:r>
      <w:r w:rsidDel="00000000" w:rsidR="00000000" w:rsidRPr="00000000">
        <w:rPr>
          <w:rtl w:val="0"/>
        </w:rPr>
        <w:t xml:space="preserve"> A dataset tracking specialty drug utilization, patient journeys, and pharmacy earnings surprises based on domestic claims capturing approximately 90 million patients.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Leo Medical Claims:</w:t>
      </w:r>
      <w:r w:rsidDel="00000000" w:rsidR="00000000" w:rsidRPr="00000000">
        <w:rPr>
          <w:rtl w:val="0"/>
        </w:rPr>
        <w:t xml:space="preserve"> A longitudinal database tracking medical encounters, therapeutic infusions, and medical device utilization since 2016.</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Orion and Vela Gamma Consumer Spend:</w:t>
      </w:r>
      <w:r w:rsidDel="00000000" w:rsidR="00000000" w:rsidRPr="00000000">
        <w:rPr>
          <w:rtl w:val="0"/>
        </w:rPr>
        <w:t xml:space="preserve"> Earnest's legacy high-fidelity transaction data panels.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assets were paired with Consumer Edge's flagship datasets, including its "Hydrus Prime Enriched" medical claims database, global transaction panels covering over 40,000 brands across five continents, and an active user database representing 180 million accounts.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Status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than a year after the acquisition, Consumer Edge and Earnest Analytics have only partially integrated their datasets. Rather than merging their databases into a single, unified consumer-plus-healthcare panel, the two data assets continue to operate as separate practice areas under one corporate parent.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combined entity has achieved significant commercial synergies through cross-promotional insights and high-level analytical forecasting. For example, in June 2026, Consumer Edge published a combined forecasting report detailing how the Phoenix pharmacy claims and Hydrus medical claims datasets accurately predicted Q1 2026 pharmaceutical and medical technology revenues.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at the technical infrastructure layer, the databases remain distinct. Earnest Analytics continues to distribute its Phoenix Pharmacy Claims and consumer spend datasets as standalone assets. Clients access these feeds via separate S3 buckets, Snowflake share-houses, or dedicated Tableau Server dashboards.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parallel infrastructure allows Consumer Edge to preserve the data integrity of each individual panel. Merging a transaction-based card-swipe panel with a HIPAA-regulated healthcare claims database presents significant legal and operational hurdles. By keeping the datasets separate, Consumer Edge minimizes compliance risks while cross-selling both assets to institutional investors.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Evolution: Exits, Consolidation, and the Rise of Zero-Party Panel Architectures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alternative-data market faces pressure from both bank-level API fees and the California Delete Act, the structural limitations of legacy transaction tracking have become apparent. Traditional transaction intelligence relies on secondary consent, leaving it vulnerable to consumer opt-outs, banking API fees, and regulatory enforcement.</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Shift Toward Zero-Party, Incentivized Panels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systemic risks, the Wallet-layer competitive landscape is shifting toward </w:t>
      </w:r>
      <w:r w:rsidDel="00000000" w:rsidR="00000000" w:rsidRPr="00000000">
        <w:rPr>
          <w:b w:val="1"/>
          <w:bCs w:val="1"/>
          <w:rtl w:val="0"/>
        </w:rPr>
        <w:t xml:space="preserve">zero-party, incentivized-panel architectures</w:t>
      </w:r>
      <w:r w:rsidDel="00000000" w:rsidR="00000000" w:rsidRPr="00000000">
        <w:rPr>
          <w:rtl w:val="0"/>
        </w:rPr>
        <w:t xml:space="preserve">. In these panels, consumers are directly compensated (via cash, rewards, or platform discounts) to share their financial data, connect their bank accounts, or upload digital invoices.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establishing a "direct relationship" with the consumer, zero-party panel architectures are structurally insulated from regulatory and financial pressures:</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Delete Act (DROP) Immunity:</w:t>
      </w:r>
      <w:r w:rsidDel="00000000" w:rsidR="00000000" w:rsidRPr="00000000">
        <w:rPr>
          <w:rtl w:val="0"/>
        </w:rPr>
        <w:t xml:space="preserve"> The California Delete Act defines a data broker as an entity that collects and sells personal information of consumers with whom they </w:t>
      </w:r>
      <w:r w:rsidDel="00000000" w:rsidR="00000000" w:rsidRPr="00000000">
        <w:rPr>
          <w:i w:val="1"/>
          <w:iCs w:val="1"/>
          <w:rtl w:val="0"/>
        </w:rPr>
        <w:t xml:space="preserve">do not</w:t>
      </w:r>
      <w:r w:rsidDel="00000000" w:rsidR="00000000" w:rsidRPr="00000000">
        <w:rPr>
          <w:rtl w:val="0"/>
        </w:rPr>
        <w:t xml:space="preserve"> have a direct relationship. Direct consumer panel operators fall outside this definition, exempting them from the 45-day automated DROP deletion cycles.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VPPA Compliance:</w:t>
      </w:r>
      <w:r w:rsidDel="00000000" w:rsidR="00000000" w:rsidRPr="00000000">
        <w:rPr>
          <w:rtl w:val="0"/>
        </w:rPr>
        <w:t xml:space="preserve"> Under the Video Privacy Protection Act (VPPA), sharing video-viewing habits alongside personally identifiable transaction markers is strictly regulated. Direct, explicit opt-in consent from an incentivized panel completely mitigates this exposure.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Plaid/Bank API Fee Disintermediation:</w:t>
      </w:r>
      <w:r w:rsidDel="00000000" w:rsidR="00000000" w:rsidRPr="00000000">
        <w:rPr>
          <w:rtl w:val="0"/>
        </w:rPr>
        <w:t xml:space="preserve"> While zero-party panels still require bank API aggregators to link accounts, direct consumer authorization enables the use of more secure data scraping or email-based invoice ingestion. This helps bypass some of the high-fee, bank-owned pipelines like Akoya.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Third-Party Transaction Panel</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Zero-Party Incentivized Consumer Panel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Acquisition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Aggregator APIs and secondary bank feeds.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consumer upload and linked accounts.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Act (DROP) Status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exposure; classified as a "Data Broker".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Exempt; direct relationship with consumer.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VPPA Compliance Risk</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complex secondary consent mapping.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mitigated by explicit direct opt-in consent.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Bank API Fee Exposure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dependent on Plaid/Akoya fee schedules.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bypasses many bank fee networks.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Granularity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multi-merchant transaction streams.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detailed, SKU-level invoice tracking.</w:t>
            </w:r>
          </w:p>
        </w:tc>
      </w:tr>
    </w:tbl>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Outlook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alternative-data market is consolidating into three distinct paradigms. Broad private equity-backed incumbents like YipitData are optimizing their structures for upcoming public offerings, leveraging new board additions to expand into enterprise B2B data systems. Concurrently, financial software giants and data-licensing systems like Bloomberg have brought transaction panels in-house, packaging consumer spend directly into trading terminals.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Meanwhile, specialized platforms like Antenna are defending their market share through multi-dimensional data fusion, demonstrating that transactional analysis is most valuable when combined with real-world consumer behavior metrics like viewership telemetry. The survival of independent Wallet-layer vendors will ultimately depend on their ability to manage bank-level API fees, automate state-level deletion compliance, and transition their underlying data pipelines to secure, direct-consent panel architectures.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JP Morgan hustles Plaid for a deal in bitter fight over 'free data,' with Wells and PNC encouraged, while Fidelity, Schwab also force fintechs to pay up or pound sand as part of 'deeper battle' | RIABiz, https://riabiz.com/a/2025/11/8/jp-morgan-hustles-plaid-for-a-deal-in-bitter-fight-over-free-data-with-wells-and-pnc-encouraged-while-fidelity-schwab-also-force-fintechs-to-pay-up-or-pound-sand-as-part-of-deeper-battle 2. California DROP Act (CPRA) 2026: Compliance Requirements and DSAR Automation, https://secureprivacy.ai/blog/california-drop-act-cpra-2026-dsar 3. The $6.6 Trillion Fight: Banks vs. Stablecoins in the New Financial Cold War - Cobo, https://www.cobo.com/post/stablecoin-banks-stripe-6600-billion-deposit-war 4. Who Owns YipitData Company? – businessmodelcanvastemplate.com, https://businessmodelcanvastemplate.com/blogs/owners/yipitdata-who-owns 5. Second Measure - 2026 Company Profile, Team, Funding &amp; Competitors - Tracxn, https://tracxn.com/d/companies/secondmeasure/__mT1QVCuRpFQNbtG47WsQ8XZ7ufplhg46ch9ZWpm_ol8 6. Jefferies Financial Group Inc. (via Public) / Quarterly Report for, https://www.publicnow.com/view/594F912D72EFA259ED53317B8F9D5B5B7FF577AC 7. 2026 Funding Rounds &amp; List of Investors - YipitData - Tracxn, https://tracxn.com/d/companies/yipitdata/__Xmg6ZhY2QrdF8V6jET1-zbTdBnMo_2P66KCGopoTeSs/funding-and-investors 8. YipitData Appoints ZoomInfo Founder and CEO Henry Schuck to Board of Directors to Support Next Phase of Growth – Company Announcement - Markets data, https://markets.ft.com/data/announce/detail?dockey=600-202604130900BIZWIRE_USPRX____20260413_BW009734-1 9. YipitData Appoints ZoomInfo CEO to Board of Directors, https://www.yipitdata.com/press/yipitdata-board-appoints-zoominfo-ceo-henry-schuck 10. YipitData - Talent500, https://talent500.com/yipitdata-india/ 11. Bloomberg Second Measure 2026 Company Profile: Valuation, Investors, Acquisition | PitchBook, https://pitchbook.com/profiles/company/120989-35 12. Bloomberg Second Measure Raises $20M Series - Signalbase, https://www.trysignalbase.com/news/funding/bloomberg-second-measure-raises-20m-series 13. Second Measure Closes $20M Series A Funding Co-Led by Bessemer and Goldman Sachs, https://secondmeasure.com/press-release-series-a/ 14. Bloomberg Second Measure - Unlock the power of transaction data, https://secondmeasure.com/ 15. Investment Research Data | Bloomberg Professional Services, https://professional.bloomberg.com/products/data/enterprise-catalog/investment-research-data/ 16. JPMorgan to Charge Fintechs for Bank Data Access, https://www.fintechweekly.com/news/jpmorgan-fintech-bank-data-access-fees 17. What's going on in Open Banking? - Tearsheet, https://tearsheet.co/who-owns-the-customer/whats-going-on-in-open-banking/ 18. Open banking fees fuel debate - Payments Dive, https://www.paymentsdive.com/news/open-banking-fees-fintechs-fuel-debate-cfpb-apps/808114/ 19. Fintechs blast JPMorgan over data fees - Banking Dive, https://www.bankingdive.com/news/fintechs-blast-jpmorgan-over-data-fees-open-banking-dimon-plaid-aggregators-block-mx-dave/753087/ 20. The Growing Data Battle Between Banks and Fintechs - PaymentsJournal, https://www.paymentsjournal.com/the-growing-data-battle-between-banks-and-fintechs/ 21. Information for Data Brokers - California Privacy Protection Agency (CPPA) - CA.gov, https://cppa.ca.gov/data_brokers/ 22. The California Delete Act: A Guide for Data Brokers &amp; Buyers - Blancco, https://blancco.com/resources/blog-the-california-delete-act-a-guide-for-data-brokers-buyers/ 23. California Delete Act: DROP Deadline and Data Broker Rules - Cornerstone Licensing, https://cornerstonelicensing.com/blog/california-delete-act-drop-deadline-and-data-broker-rules 24. California's DROP Tool: Delete Your Data From 500+ Brokers With, https://measuredcollective.com/californias-drop-tool-delete-your-data-from-500-brokers-with-one-request/ 25. CPPA Enforces against Two Data Brokers for Failing to Register Under the Delete Act, https://www.hunton.com/privacy-and-cybersecurity-law-blog/cppa-enforces-against-two-data-brokers-for-failing-to-register-under-the-delete-act 26. Inside the Stream - Antenna's Subscriber Views Exposes Programming's True Value, https://nscreenmedia.com/inside-the-stream-antennas-subscriber-views-titles-true-value/ 27. Inside the Stream: Antenna's Subscriber Views Exposes Programming's True Value, https://www.videonuze.com/article/inside-the-stream-antenna-s-subscriber-views-exposes-programming-s-true-value 28. Subscriber Views - Antenna, https://www.antenna.live/solutions/subscriber-views 29. Episode 170: The Streaming Mea… - Marketecture: Get Smart. Fast, https://podcasts.apple.com/my/podcast/episode-170-the-streaming-measurement-mess-jonathan/id1615989259?i=1000763401666&amp;l=ms 30. ESPN Unlimited and FOX One Surpass 4 Million Sign-Ups as Sports Supercharges Streaming Growth - Subscription Insider, https://www.subscriptioninsider.com/article-type/news/espn-unlimited-and-fox-one-surpass-4-million-sign-ups-as-sports-supercharges-streaming-growth 31. Earnest Analytics, https://www.earnestanalytics.com/ 32. Earnest Analytics Phoenix Pharmacy Claims Data, https://www.earnestanalytics.com/datasets/phoenix-pharmacy-claims 33. Consumer Edge: Home, https://www.consumeredge.com/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