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Valuations and Asymmetric Arbitrage in the Sports-Rights Media Ecosystem: A Phase-Driven Falsification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direct-to-consumer digital media ecosystem has permanently transitioned from an era of unconstrained, zero-interest-rate subscriber acquisition into a strict regime defined by free cash flow optimization, algorithmic average revenue per user expansion, and the rigorous monetization of viewership telemetry. As legacy regional sports networks face systemic collapse and mega-cap technology gatekeepers monopolize premium live rights, institutional investors and media conglomerates have become entirely reliant on a multi-billion-dollar alternative data infrastructure to reverse-engineer competitive realities. This report executes a rigorous, three-phase analytical framework to map the structural boundary conditions of the Sports-Rights Sub-Vertical (Layer 06). By integrating internal ecosystem intelligence with external market falsification, this analysis quantifies the financial realities, equity-linked monopolies, and legal vulnerabilities defining the 2026 sports media landscape.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Target Extraction and Identification of Structural Blind Spots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initial forensic extraction of the internal documentation regarding the "Layer 06 - Focused Research" module reveals highly specific structural blind spots, data conflicts, and high-value research targets that dictate the economic viability of the sports media ecosystem. These targets represent the foundational fractures where traditional financial reporting fails, necessitating deep alternative data triangulation.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structural gap centers on local media economics and direct-to-consumer conversions. The internal documentation identifies the liquidation of the FanDuel Sports Network, hypothesized to occur in June 2026, which forces over fifteen Major League Baseball franchises to abandon guaranteed regional sports network revenue for unproven direct-to-consumer or over-the-air distribution models. The high-value target requires a break-even framework to calculate the streaming subscriber volumes and local advertising cost-per-mille rates needed to offset lost payouts. The associated data conflict questions the resulting enterprise valuation impacts and player payroll contraction constraints stemming from this shift.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structural blind spot involves the National Basketball Association's 2025-2036 trilateral mega-deal metrics. The core issue is the unprecedented fragmentation of viewership across Disney, NBCUniversal, and Amazon Prime Video due to new eleven-year agreements. The primary research target is the cross-platform mapping of audience flow from linear television to exclusive streaming environments, seeking to quantify the Customer Acquisition Cost and retention value against massive rights fees, specifically the $1.8 billion allocated annually by Amazon and the $2.45 billion committed by Comcast. The inherent conflict questions whether tech-driven streaming architectures can organically monetize tier-1 sports more effectively than legacy linear carriage fees.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target focuses on the National Football League's monopolization of holiday streaming inventory, specifically analyzing Netflix's aggressive $150 million contract for Christmas Day games through 2026. The research target isolates subscriber acquisition and cohort churn velocity tied to fourth-quarter events, benchmarking them against Amazon's Thursday Night Football baselines. The data conflict questions the long-term return on investment of $75 million-per-game fees, theorizing that if the acquired fourth-quarter cohort fails to retain into the first quarter of the subsequent year, the underlying valuation model breaks down.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fourth target demands an analysis of platform aggregation, specifically the 2026 integration of MLB.TV into the ESPN direct-to-consumer flagship ecosystem. The research aims to model the revenue-sharing mechanics and subscription uplift for ESPN, alongside the cannibalization rate of standalone MLB.TV subscriptions, questioning the long-term viability of a consolidated sports hub.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fifth extracted target involves College Football Playoff sub-licensing margins. The structural blind spot is Warner Bros. Discovery sub-licensing playoff games from ESPN to replace its lost National Basketball Association linear inventory. The target focuses on analyzing ad-inventory yield and linear carriage fee leverage, presenting a data conflict regarding the financial viability of sub-licensing as a survival strategy for distressed legacy cable networks.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these five primary targets, the internal ecosystem mapping identifies secondary, load-bearing vectors within the Sports-Rights layer that require extraction. These include verifying the exact economics and direct league equity of the sports data "Triopoly" (Stats Perform, Sportradar, and Genius Sports), evaluating the micro-betting integrity surface via the May 2026 FIFA Integrity Task Force, and exploring closed-loop attribution countermoves such as Genius Sports' acquisition of Sports Innovation Lab.</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&amp; Phase 3: Broad Market Synthesis and Falsification-Driven Review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Following the isolation of the Phase 1 targets, a comprehensive external market sweep was conducted to capture primary corporate disclosures, legal dockets, and equity transaction data. This external intelligence is subsequently cross-referenced against the internal notebook's claims to execute a strict falsification-driven review, identifying where the broad external data either validates or contradicts the claims within the internal ecosystem architecture.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Liquidation of Regional Sports Networks and the Rise of MLB Local Media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notebook hypothesized a structural blind spot centered on the "liquidation of FanDuel Sports Network in June 2026" and its catastrophic impact on Major League Baseball franchise cash flows. Broad market data largely validates the severity of this crisis but fundamentally falsifies the timeline and operational scope of the event.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data confirms that Main Street Sports Group—the entity that emerged from Diamond Sports Group's Chapter 11 bankruptcy after failing to manage its leveraged debt load, and which subsequently rebranded its assets as FanDuel Sports Network—failed to achieve lasting financial stability. However, the structural collapse occurred significantly earlier than the hypothesized June 2026 date. Due to continued financial distress and missed rights payments, all nine remaining MLB franchises under the Main Street umbrella terminated their broadcast contracts in January 2026. In February 2026, Main Street issued formal Worker Adjustment and Retraining Notification Act notices to its employees across multiple states, signaling a complete operational wind-down of its NBA and NHL broadcast infrastructure immediately following the conclusion of their respective regular seasons and first-round playoff series in April 2026. By March 2026, asset sales closed, with various non-endemic entities splitting certain business units for roughly $499 million.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acceleration forced Major League Baseball to rapidly scale its "MLB Local Media" division. Established defensively in 2023, the division assumed the production and distribution rights for 14 of the league's 30 franchises by the start of the 2026 season, an unprecedented centralization of local broadcast rights.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a falsification-driven lens, the internal notebook's concern regarding enterprise valuation and payroll contraction is entirely validated by the external data, despite the timeline error. The guaranteed carriage fees that previously underpinned mid-market MLB team valuations have evaporated. To bridge this revenue chasm, teams have been forced into highly fragmented, hybrid distribution models. For instance, the Atlanta Braves opted to launch their own proprietary network, BravesVision, alongside an MLB-powered direct-to-consumer stream, while the Cincinnati Reds dissolved their joint venture with FanDuel Sports Network Ohio for a nominal $1 fee.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pricing mechanics for these direct-to-consumer transitions are highly sensitive and economically precarious. External validation resolves a prior discrepancy, confirming that standalone streaming access (such as the Fox One subscription) requires a $19.99 monthly fee, while a bundled integration with ESPN Unlimited commands $39.99 per month. The economic implication is severe: to replace a standard $60 million annual regional sports network rights fee through a $19.99 monthly product, a franchise must organically acquire and retain hundreds of thousands of year-round subscribers. Because local baseball audiences skew older and heavily favor passive, traditional linear television, the friction of migrating this demographic to a digital application results in a catastrophic loss of top-of-funnel casual viewership. This dynamic fundamentally compresses the long-term enterprise value of the affected franchises, confirming the notebook's core hypothesis regarding the precarious nature of the direct-to-consumer conversion break-even framework.</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Sub-Licensing as an Institutional Survival Strategy: Warner Bros. Discovery and the College Football Playoff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Phase 1 extraction identified a critical data conflict regarding the financial viability of Warner Bros. Discovery (operating via its TNT Sports division) sub-licensing College Football Playoff games from Disney's ESPN. With Warner Bros. Discovery facing the catastrophic loss of its foundational National Basketball Association media rights, the internal notebook questioned the margin performance and long-term viability of utilizing sub-licensed properties as a defensive survival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intelligence reveals a highly sophisticated financial maneuver that falsifies the internal concern regarding margin compression, validating sub-licensing as a highly accretive strategy when structured correctly. In mid-2024, TNT Sports struck a five-year agreement to sub-license select College Football Playoff games from ESPN, capitalizing on the tournament's expansion from four to twelve teams. The inventory expands progressively over the contract term: TNT presents two first-round games in 2024 and 2025; adds two quarterfinal games beginning in 2026; and subsequently secured an expansion to include one highly lucrative semifinal game per year from 2026 through 2028.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notebook flagged this dynamic as a potential margin trap, assuming the primary rights holder would retain the bulk of the economic value. However, external media reporting explicitly falsifies the assumption that ESPN maintains a chokehold on the monetization of these specific broadcasts. Crucially, TNT Sports was granted the ability to completely control the advertising sales for its sub-licensed playoff inventory.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single contractual provision transforms the unit economics of the sub-licensing deal. Industry data indicates that a 30-second advertising spot during a College Football Playoff semifinal commands between $700,000 and $750,000, with total ad sales for a single game generating approximately $60 million in gross revenue. By securing the rights to two first-round games, two quarterfinals, and one semifinal by 2026, TNT captures hundreds of millions of dollars in premium, highly targeted advertising inventory.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third-order insight reveals the true strategic necessity of this acquisition. TNT Sports does not merely sell these advertisements in a vacuum; it utilizes the massive gravitational pull of the College Football Playoff to package and guarantee bulk advertising buys across its less desirable, lower-margin properties, such as regular-season National Hockey League broadcasts or early-round MLB playoffs. Without the NBA, Warner Bros. Discovery would have faced intense, potentially ruinous pressure from cable distributors seeking to slash their affiliate carriage fees. The injection of tier-1, appointment-viewing college football onto TNT's linear network and its Max streaming platform provides Warner Bros. Discovery with the necessary leverage to maintain its carriage fee structures, proving that sub-licensing—when paired with absolute ad-sales control—is a highly viable institutional survival mechanism.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NFL, Netflix, and the Mechanics of Holiday Cohort Churn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documentation correctly identified the structural anomaly of the National Football League aggressively carving out premium holiday inventory for exclusive streaming distribution, specifically highlighting Netflix's $150 million acquisition of Christmas Day games.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analysis confirms the financial contours of the agreement: Netflix secured the global rights to stream two NFL Christmas Day games in 2024, with commitments to stream at least one game on the holiday in both 2025 and 2026, paying an estimated $75 million per game. The internal data conflict questioned the long-term return on investment of this acquisition, specifically analyzing whether the subscriber cohort acquired in the fourth quarter would suffer from accelerated churn velocity in the first quarter of the subsequent year, thereby breaking the platform's valuation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falsification-driven review of external market data provides the necessary context to validate Netflix's strategic calculus, demonstrating that the internal notebook's focus on pure subscription churn misses the broader monetization mechanism. The acquisition of live NFL rights is fundamentally an advertising-tier scaling mechanism, not merely a subscription-driver. Netflix's structural transition toward a programmatic walled garden requires massive concurrent, live viewership to satisfy advertiser demand and justify premium cost-per-mille rates. While the internal notebook notes a discrepancy regarding Netflix's ad-tier scale—debating whether it sits at 40 million global users or 250 million monthly active users—the integration of live NFL content forces a massive, immediate influx of domestic users onto the ad-supported tier.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Netflix executed a deliberate corporate maneuver that directly addresses the internal notebook's concern regarding churn visibility. As of the first quarter of 2025, Netflix formally ceased reporting quarterly subscriber addition numbers and average revenue per user metrics to Wall Street, pivoting its official guidance entirely toward engagement metrics. This strategic obfuscation effectively masks the exact first-quarter churn velocity of the holiday NFL cohort from public markets.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$150 million expenditure for Christmas Day games is highly accretive when evaluated through the lens of Customer Acquisition Cost displacement. Rather than spending $150 million on inefficient performance marketing to acquire generic subscribers, Netflix acquires highly engaged sports fans who immediately generate premium, live advertising impressions. Even if the churn velocity for this specific cohort is elevated, the blended revenue generated by the Christmas Day advertising sponsorships heavily subsidizes the initial rights fee, insulating the platform from the traditional churn dynamics that plague sub-scale streaming competitors.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Equity-Linked Triopoly in Sports Data: Genius Sports, Sportradar, and Stats Perform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notebook raised critical questions regarding the "exact economics and direct league equity" of the sports data triopoly—Genius Sports, Sportradar, and Stats Perform—hypothesizing that significant league ownership would transition these vendors from service providers to "untouchable monopolies". External market data confirms this hypothesis with absolute certainty, revealing a deeply entrenched system of equity-linked data rights that fundamentally alters the balance of power in the sports media ecosystem.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traditional vendor-client relationship has been entirely replaced by a co-dependent capitalization structure. Leagues no longer merely license their statistical data for a flat fee; they demand equity warrants that directly align their financial interests with the data provider's public or private market capitalization.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Sports Data Provider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League Partner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Equity/Warrant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 Duration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Asset Monetized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Genius Sports (NYSE: GENI)</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8.7% equity ownership (24.5M+ warrants)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2027-2028 / Early 2030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 official data, Next Gen Stats, Watch &amp; Bet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Sportradar (NASDAQ: SRAD)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NBA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equity ownership (Class A ordinary shares)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Years (2023-2031)</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 worldwide data, live streaming for sportsbooks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Sportradar (NASDAQ: SRAD)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MLB</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Equity-linked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2032</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 global betting data, domestic media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Stats Perform</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Multi-year commercial rights (Private Equity)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 2029</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Exclusive World Cup betting/streaming distribution</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Equity and Contractual Mechanics of the Sports Data Triopoly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filings with the Securities and Exchange Commission explicitly detail the magnitude of these structures. Genius Sports, which originally went public via a special purpose acquisition company (dMY Technology Group) at a $1.4 billion pre-money valuation, has deeply intertwined its capitalization table with the National Football League. Following a two-year contract extension stretching into early 2030, the NFL secured an additional 9.5 million stock warrants in Genius Sports, adding to its previous tranche of 14.5 million warrants. Once fully vested, the NFL will own approximately 8.7% of Genius Sports, a stake valued at over $230 million at peak trading, establishing the league as the company's largest shareholder.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Sportradar's eight-year exclusive agreement with the National Basketball Association guarantees the league a 3% equity stake in the company, awarded via warrants over the term of the deal, alongside substantial annual licensing fees. This equity stake alone was valued at approximately $200 million upon execution. Sportradar also secured a long-term, equity-linked renewal with Major League Baseball extending through 2032, granting the company exclusive global betting data rights and domestic media distribution capabilities.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 Perform, operating under the private equity umbrella of Vista Equity Partners (which holds an 82% ownership stake), secured exclusive worldwide betting and streaming data rights for FIFA competitions through 2029. This includes the highly lucrative 2026 Men's World Cup and the 2027 Women's World Cup. The capital required to secure these rights is immense; S&amp;P Global Ratings noted that Stats Perform proposed a major refinancing in 2026, including a new $475 million term loan, to support its capital structure as elevated sports rights costs temporarily reduce its EBITDA margins.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falsification-driven review validates the internal notebook's assertion that this layer operates as a structural toll booth. The external data proves that the "Triopoly" is protected by near-impenetrable barriers to entry. By granting the NFL, NBA, and MLB equity stakes, Genius Sports and Sportradar have effectively eliminated competitive bidding. The leagues are now financially disincentivized from awarding data rights to alternative startups or competing platforms, as doing so would actively dilute the value of their own stock portfolios.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this equity integration fundamentally alters the power dynamic downstream. Sportsbook operators, such as DraftKings and FanDuel, are forced to pay exorbitant, non-negotiable revenue-share agreements to access this exclusive, sub-second latency data, leading to antitrust complaints from smaller operators like Panda Interactive. The leagues profit twice: first by taxing the sportsbooks directly through official sponsorship fees, and second through the capital appreciation of their data vendors' stock. The notebook's hypothesis that these entities operate as untouchable monopolies is quantitatively confirmed by the equity disclosures.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Micro-Betting, Spot-Fixing, and the Integrity Paradox</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research brief emphasized the necessity of evaluating the "micro-betting integrity surface," specifically prompting an investigation into the effectiveness of international task forces and the vulnerabilities of sub-second spot-fixing.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data confirms that the rapid proliferation of micro-betting—where users wager on individual, highly granular events such as the outcome of the next pitch, the result of a single possession, or a specific player's statistical output—has introduced unprecedented systemic risk to the integrity of global sports. Because these wagers rely on isolated actions rather than final game outcomes, the barrier to manipulation is significantly lowered, making college athletes particularly vulnerable to exploitation.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regulatory bodies and leagues have initiated sweeping crackdowns, contradicting the internal assumption that sportsbooks would voluntarily alter commercial terms. The NCAA, spearheaded by President Charlie Baker, initiated a highly publicized campaign to ban individual college athlete proposition bets nationwide following a massive point-shaving scandal that implicated 39 players across 17 teams. The NCAA specifically highlighted the heightened addiction risks associated with micro-betting and its capacity to facilitate the harassment of student-athletes, successfully lobbying states like Ohio, Maryland, Vermont, and Louisiana to implement regulatory bans.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the NCAA filed a federal trademark infringement lawsuit against DraftKings, seeking an emergency restraining order to prevent the sportsbook from utilizing terms like "March Madness" and "Elite Eight". This litigation reflects a broader, aggressive strategy to legally distance collegiate athletics from the sports betting ecosystem to preserve competitive integrity.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global stage, the threat of macro-level corruption prompted the mobilization of the FIFA Integrity Task Force. In May 2026, the task force convened in Miami to finalize the protection and monitoring framework for the 2026 World Cup. The collaboration integrated intelligence from the Federal Bureau of Investigation, INTERPOL, the United Nations Office on Drugs and Crime, and commercial data partners including Sportradar and Genius Sports.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falsification-driven review reveals a fascinating paradox that validates the notebook's focus on this sector. The convergence of global law enforcement with commercial data providers within the FIFA Integrity Task Force highlights a profound duality. The very entities that supply the low-latency data required to facilitate micro-betting (Genius Sports and Sportradar) are simultaneously contracted by the leagues to police the resulting integrity threats, providing 24/7 bet monitoring services to flag anomalies. This creates a highly lucrative, closed-loop revenue stream for the data triopoly, validating the premise that these vendors function as structural monopolies insulated from traditional market forces, profiting from both the creation of the betting market and the subsequent need to police it.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Agentic Commerce and the Rise of Closed-Loop Attribution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vulnerability identified across the ecosystem mapping is the threat of "Agentic Commerce Funnel Collapse". The Funnel Layer, which aggregates search navigation and downstream intent, has historically relied on scraping open-web consumer signals to forecast platform growth and attribute marketing spend. As discovery migrates into closed conversational artificial intelligence ecosystems and walled-garden clean rooms controlled by gatekeepers like Amazon and Roku, traditional attribution models degrade. To combat this, the internal documentation hypothesized that legacy vendors must aggressively re-architect their pipelines or face disintermediation.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broad market sweep reveals the exact execution of this re-architecture, confirming the internal hypothesis. In September 2025, Genius Sports acquired Sports Innovation Lab (SIL), a Boston-based data and analytics leader renowned for its deterministic "Fluid Fan Graph". This acquisition merges Genius Sports' exclusive official league data with SIL's granular consumer intelligence, creating an unparalleled database that tracks billions of annual transactions encompassing ticket sales, merchandise purchases, and cross-platform viewership across approximately 250 million adult consumers in the United States.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acquisition, in April 2025, Sports Innovation Lab had established a strategic partnership with Zoomph, an AI-powered social audience intelligence platform, specifically to integrate advanced machine learning models into its fan behavior tracking. This partnership combined Zoomph's social audience analysis with SIL's behavioral fan data to enable hyper-personalized fan experiences and next-generation sponsorship measurement.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internal notebook's assertion that traditional data scrapers face an existential threat from gatekeeper walled gardens is entirely validated by Genius Sports' acquisition strategy. Gatekeepers actively withhold consumption telemetry, forcing advertisers to operate within their specific clean rooms, such as the Amazon Marketing Cloud. Genius Sports' integration of SIL's deterministic audience data into its proprietary FANHub activation platform creates an independent, closed-loop attribution engine. This allows brands to accurately measure the return on ad spend of their sports sponsorships without relying on Amazon or Google's infrastructure. Furthermore, SIL's integration with independent identity resolution networks ensures that Genius Sports can syndicate its targeting data across the open programmatic web, fundamentally transforming the company from a mere supplier of raw betting statistics into a comprehensive media and advertising attribution powerhouse.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Liabilities: The VPPA Circuit Split and Measurement Disconnects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primary focus of Layer 06 resides in live rights and telemetry, the internal documentation correctly identifies that the foundational viability of the broader ecosystem—specifically the Glass Layer (Hardware/ACR) and the Identity Layer—is threatened by active statutory litigation. The most critical vulnerabilities are the Video Privacy Protection Act circuit split and the Nielsen Currency Disconnect.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external legal and regulatory data provides a stark confirmation of this volatility. The VPPA imposes severe statutory damages of $2,500 per violation for the unauthorized disclosure of a consumer's personally identifiable information regarding video consumption. The existential threat to the alternative data ecosystem hinges on how the federal judiciary defines a "consumer."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definitive circuit split has emerged. The Second Circuit, in </w:t>
      </w:r>
      <w:r w:rsidDel="00000000" w:rsidR="00000000" w:rsidRPr="00000000">
        <w:rPr>
          <w:i w:val="1"/>
          <w:iCs w:val="1"/>
          <w:rtl w:val="0"/>
        </w:rPr>
        <w:t xml:space="preserve">Salazar v. NBA</w:t>
      </w:r>
      <w:r w:rsidDel="00000000" w:rsidR="00000000" w:rsidRPr="00000000">
        <w:rPr>
          <w:rtl w:val="0"/>
        </w:rPr>
        <w:t xml:space="preserve"> (2024), adopted an incredibly broad interpretation, ruling that an individual who merely provided an email address to receive an NBA newsletter qualified as a "subscriber," and therefore a consumer, under the VPPA. This ruling exposed website operators to massive class-action liability if tracking pixels (such as the Meta Pixel) transmitted that user data to third parties. Conversely, the Sixth Circuit, in </w:t>
      </w:r>
      <w:r w:rsidDel="00000000" w:rsidR="00000000" w:rsidRPr="00000000">
        <w:rPr>
          <w:i w:val="1"/>
          <w:iCs w:val="1"/>
          <w:rtl w:val="0"/>
        </w:rPr>
        <w:t xml:space="preserve">Salazar v. Paramount Global</w:t>
      </w:r>
      <w:r w:rsidDel="00000000" w:rsidR="00000000" w:rsidRPr="00000000">
        <w:rPr>
          <w:rtl w:val="0"/>
        </w:rPr>
        <w:t xml:space="preserve"> (2025), adopted a rigid, textualist interpretation, holding that a plaintiff must rent, purchase, or subscribe specifically to </w:t>
      </w:r>
      <w:r w:rsidDel="00000000" w:rsidR="00000000" w:rsidRPr="00000000">
        <w:rPr>
          <w:i w:val="1"/>
          <w:iCs w:val="1"/>
          <w:rtl w:val="0"/>
        </w:rPr>
        <w:t xml:space="preserve">audio-visual</w:t>
      </w:r>
      <w:r w:rsidDel="00000000" w:rsidR="00000000" w:rsidRPr="00000000">
        <w:rPr>
          <w:rtl w:val="0"/>
        </w:rPr>
        <w:t xml:space="preserve"> goods or services to qualify as a consumer, explicitly rejecting the notion that signing up for a general-purpose newsletter is sufficient.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legacy measurement currency, Nielsen, faces systemic devaluation. Following widespread allegations of undercounting and the highly publicized suppression of its February 2026 "Gauge" report—which reportedly showed streaming share falling to 41.9% against a linear rebound to 47.4%—the Media Rating Council mandated a strict August 31, 2026 deadline for Nielsen to implement algorithmic and weighting fixes to maintain its accreditation.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falsification-driven review validates the internal notebook's concern regarding these dual threats. The external data confirms that the Supreme Court's intervention is actively being sought to resolve the 2-2 circuit split regarding the VPPA, with petitions for certiorari extending into late 2025 and 2026. If the Supreme Court ultimately upholds the Second Circuit's expansive definition, the operational architecture of the Funnel and Attention layers—which rely heavily on tracking top-of-funnel web engagement and pixel data to model intent—will face catastrophic statutory liability. Vendors will be forced to either abandon passive tracking entirely or incur massive compliance costs to establish zero-party, explicitly consented data panels.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Regarding the Nielsen measurement disconnect, the external data confirms the internal hypothesis: the vulnerability of the incumbent creates an unprecedented opening for ACR-based alternative currencies like VideoAmp, iSpot.tv, and Comscore. However, the structural reality is that while the market desperately seeks to displace Nielsen, the lack of standardized identity resolution—exacerbated by the balkanization of the identity layer following Publicis Groupe's $2.167 billion acquisition of LiveRamp in May 2026—prevents the seamless adoption of a unified alternative currency. As competing holding companies like WPP and Omnicom execute defensive counter-moves to bypass LiveRamp's RampID, the connective tissue required to stitch Glass-layer ACR data to Wallet-layer transaction panels fractures, leaving the ecosystem highly vulnerable to gatekeeper monopolization.</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and Structural Outlook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of this three-phase deep research protocol systematically transforms the theoretical architecture of the alternative data and sports-rights ecosystem into a quantifiable, institutional-grade valuation framework. By cross-referencing the internal hypotheses against raw external corporate disclosures, legal filings, and structural market events, several definitive realities emerge.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disintegration of the Regional Sports Network model fundamentally impairs the enterprise valuation of mid-market franchises. The transition to direct-to-consumer streaming, priced at an estimated $19.99 per month standalone, fundamentally fails to replicate the guaranteed cash flows of legacy linear carriage fees without an unprecedented surge in year-round subscriber retention, validating the notebook's initial extraction target.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gatekeeper monopolies are permanent, but their leverage is being aggressively matched by the sports data triopoly. Genius Sports and Sportradar have successfully weaponized equity-linked contracts to bind the National Football League, National Basketball Association, and Major League Baseball to their proprietary data feeds. These entities are no longer mere vendors; they are foundational infrastructure partners that extract a structural tax on every micro-bet and downstream attribution metric generated globally.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survival of the alternative data ecosystem is entirely dependent on proprietary adaptation to hostile regulatory and technological shifts. As the open web darkens due to generative artificial intelligence discovery, and tracking pixels are criminalized by expanding interpretations of the Video Privacy Protection Act, legacy data scraping is effectively obsolete. The acquisition of Sports Innovation Lab by Genius Sports perfectly illustrates the required evolutionary path: owning a deterministic, closed-loop transactional panel that connects upstream intent directly to downstream return on investment, bypassing the mega-cap tech gatekeepers entirely. Investors underwriting this space must pivot their focus away from commoditized single-signal providers and aggressively target the infrastructure layers—identity resolution, clean rooms, and equity-backed live data distribution—that dictate the flow of capital in the modern attention economy.</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https://drive.google.com/open?id=1sTaMuZRqkZ3wR97k2QQGe650YAkqkLMo44GotAcEp5U 2. AltData Streaming Ecosystem, uploaded:AltData Streaming Ecosystem 3. MLB Local Media - Wikipedia, https://en.wikipedia.org/wiki/MLB_Local_Media 4. SMW FAQ: A complete guide to MLB local broadcasts in 2026 - Sports Media Watch, https://www.sportsmediawatch.com/2026/03/smw-faq-mlb-local-broadcasts-where-watch-breakdown/ 5. FanDuel RSNs on the verge of collapse with Main Street Sports liquidation looming - Reddit, https://www.reddit.com/r/baseball/comments/1qraj3a/fanduel_rsns_on_the_verge_of_collapse_with_main/ 6. Main Street's FanDuel Sports Network RSNs set for April shutdown - SportsPro, https://www.sportspro.com/news/broadcast-ott/main-street-sports-fanduel-sports-network-rsn-local-rights-february-2026/ 7. FanDuel Sports Network shutting down after final NBA, NHL games – WSB-TV Channel 2 - Atlanta, https://www.wsbtv.com/news/local/fanduel-sports-network-shutting-down-after-final-nba-nhl-games/PPV7QFWRZ5FMVONRE6ZDSTCHEE/ 8. The Octus Download - Apple Podcasts, https://podcasts.apple.com/us/podcast/the-octus-download/id1799021034 9. MLB Challenges DSG's Future Plan - Front Office Sports, https://frontofficesports.com/newsletter/mlb-challenges-dsgs-future-plan/ 10. ESPN sends select College Football Playoff games to WBD's TNT, Max - StreamTV Insider, https://www.streamtvinsider.com/video/espn-sends-select-college-football-playoff-games-wbds-tnt-max 11. TNT Sports to Present College Football Playoff Games Through Sublicense with ESPN, https://press.wbd.com/ca/media-release/tnt-sports/college-football-playoffs/tnt-sports-present-college-football-playoff-games-through-sublicense-espn 12. TNT Sports strikes College Football Playoff sublicensing deal with ESPN - SportsPro, https://www.sportspro.com/news/broadcast-ott/tnt-sports-cfp-espn-nba-nbc-sublicensing/ 13. ESPN to exercise option giving TNT Sports a CFP semifinal, https://www.sportsmediawatch.com/2025/06/espn-tnt-cfp-semifinal-sublicensing-agreement/ 14. TNT Sports granted control of ad sales for sublicensed CFP games - Awful Announcing, https://awfulannouncing.com/tnt-sports/granted-control-ad-sales-sublicensed-cfp-games.html 15. I read Netflix's last few SEC filings. They're not drifting toward cable, they're rebuilding it from scratch. : r/cordcutters - Reddit, https://www.reddit.com/r/cordcutters/comments/1t6lqa3/i_read_netflixs_last_few_sec_filings_theyre_not/ 16. List of sports media rights deals, https://www.sportsmediawatch.com/sports-media-rights-deals-list/ 17. Sports Analytics Market Size, Report, Share &amp; Growth Analysis 2031 - Mordor Intelligence, https://www.mordorintelligence.com/industry-reports/sports-analytics-market 18. NFL Acquires More of Genius Sports to Boost Betting, Data, https://frontofficesports.com/nfl-acquires-more-of-genius-sports-to-boost-betting-data/ 19. SPORTRADAR GROUP AG, https://investors.sportradar.com/static-files/f54d1d40-da6c-4524-bc1c-6cbeeb91ca21 20. Research Update: Peak Jersey Holdco Ltd. 'CCC' Ra | S&amp;P Global Ratings, https://www.spglobal.com/ratings/en/regulatory/article/-/view/type/HTML/id/3538090 21. Genius Sports Group, https://www.dmytechnology.com/wp-content/uploads/2021/03/GSGPIPEPresentation27-Oct-2020.pdf 22. Analyst POV: Overlooked small-cap stock can generate new investment ideas - Daloopa, https://daloopa.com/blog/analyst-pov/analyst-pov-overlooked-small-cap-stock-can-generate-new-investment-ideas 23. The Cost of Caitlin's Absence - Front Office Sports, https://frontofficesports.com/newsletter/the-cost-of-caitlins-absence/ 24. NBA To Take 3% Stake In Sportradar Amid Expanded Data Deal - LegalSportsReport, https://www.legalsportsreport.com/59545/nba-ownership-stake-sportradar/ 25. What are the Porter's Five Forces of Sportradar - Matrix BCG, https://matrixbcg.com/products/sportradar-five-forces-analysis 26. Panda's legal complaints against Genius, Sportradar, expanded - Sportcal, https://www.sportcal.com/betting/pandas-legal-complaints-against-genius-sportradar-expanded/ 27. NCAA Pushes for Nationwide Ban on College Prop Bets After Point-Shaving Scandal, https://www.gamblinginsider.com/news/104079/ncaa-nationwide-ban-college-prop-bets-point-shaving 28. NCAA accuses DraftKings of "March Madness" trademark infringement, asks court for restraining order - CBS News, https://www.cbsnews.com/news/ncaa-draftkings-march-madness-trademark-infringement-court-case/ 29. NCAA asks court to stop DraftKings from using trademarked terms such as 'March Madness', https://www.wthr.com/article/sports/ncaa/ncaab/march-madness/ncaa-march-madness-lawsuit-trademark-infringement-online-sportsbook-draft-kings-emergency-restraining-order/507-afcfea01-954e-4537-9ad4-56a1d7064094 30. World Cup 2026: FIFA faces betting pressure and rising match-fixing integrity risks, https://karlobag.eu/en/sports/world-cup-2026-under-pressure-from-betting-micro-bets-and-growing-match-fixing-r-5emy5/ 31. Integrity Task Force sharpens focus on FIFA World Cup 2026™ safeguards at Miami meeting, https://inside.fifa.com/news/integrity-task-force-fifa-world-cup-2026-miami 32. FIFA Integrity Task Force discusses progress during meeting in Miami, https://inside.fifa.com/news/fifa-integrity-task-force-discusses-progress-during-meeting-in-miami 33. FIFA Integrity Task Force brings all six confederations on board - Inside FIFA, https://inside.fifa.com/news/fifa-integrity-task-force-brings-all-six-confederations-on-board 34. Genius Sports Scores an 18-Month High on NFL Deal - MarketBeat, https://www.marketbeat.com/articles/genius-sports-scores-an-18-month-high-on-nfl-deal/ 35. Genius Sports Acquires Sports Innovation Lab to Bolster World's Most Advanced Fan Activation Platform, https://investors.geniussports.com/news/news-details/2025/Genius-Sports-Acquires-Sports-Innovation-Lab-to-Bolster-Worlds-Most-Advanced-Fan-Activation-Platform/default.aspx 36. Genius Sports buys Sports Innovation Lab to expand fan data and sponsorship insight, https://www.sportspro.com/news/sponsorship-marketing/genius-sports-innovation-lab-fan-data-sponsorship-september-2025/ 37. Genius Sports Expands Media Capabilities with Acquisition of Sports Innovation Lab, https://ministryofsport.com/genius-sports-expands-media-capabilities-with-acquisition-of-sports-innovation-lab/ 38. 20-F - SEC.gov, https://www.sec.gov/Archives/edgar/data/1834489/000119312526110749/geni-20251231.htm 39. Sports Innovation Lab and Zoomph Partner to Build the Future of Fan Intelligence with AI - PRWeb, https://www.prweb.com/releases/sports-innovation-lab-and-zoomph-partner-to-build-the-future-of-fan-intelligence-with-ai-302435615.html 40. Sports Innovation Lab and Zoomph Announce Strategic Partnership to Build the Future of Fan Intelligence with AI, https://zoomph.com/blog/sports-innovation-lab-and-zoomph-announce-strategic-partnership-to-build-the-future-of-fan-intelligence-with-ai/ 41. Daily Research News Online no. 38818 - Genius Sports Buy Adds to Fan Data Offer, https://www.mrweb.com/drno/news38818.htm 42. Genius Sports Limited (GENI) Discusses Real-Time Sports Fan Intelligence and Introduction of Moment Engine for Advertising Activation Transcript | Seeking Alpha, https://seekingalpha.com/article/4886244-genius-sports-limited-geni-discusses-real-time-sports-fan-intelligence-and-introduction-of 43. HOME (2024) — Sports Innovation Lab, https://www.sportsilab.com/home2024 44. Forum Shopping and Shifting Fault Lines: The New Video Privacy Protection Act Playbook, https://www.dentons.com/en/insights/alerts/2026/february/18/forum-shopping-and-shifting-fault-lines 45. Supreme Court to Revisit the Definition of “Consumer” Under the VPPA — And Why It Matters for Modern Privacy Law - The Beckage Firm, https://thebeckagefirm.com/supreme-court-to-revisit-the-definition-of-consumer-under-the-vppa-and-why-it-matters-for-modern-privacy-law/ 46. Two Circuits Narrowly Construe the Video Privacy Protection Act - WilmerHale, https://www.wilmerhale.com/en/insights/blogs/wilmerhale-privacy-and-cybersecurity-law/20251020-two-circuits-narrowly-construe-the-video-privacy-protection-act 47. Naughty and Nice: Recent Website Tracking Technology Cases Present Mixed Bag for Website Operators | Wyrick Robbins Practical Privacy, https://practicalprivacy.wyrick.com/blog/naughty-and-nice-recent-website-tracking-technology-cases-present-mixed-bag-for-website-operators 48. VPPA In Flux: Circuits Split On Who Counts As A VPPA “Consumer” | Benesch Law, https://www.beneschlaw.com/insight/vppa-in-flux-circuits-split-on-who-counts-as-a-vppa-consumer/ 49. Supreme Court of the United States, https://www.supremecourt.gov/DocketPDF/25/25-459/368521/20250731131507805_25A%20Application.pdf 50. PetitiOn fOr a Writ Of CertiOrari - Supreme Court of the United States, https://www.supremecourt.gov/DocketPDF/25/25-459/379417/20251010164519322_25-%20_______Petition%20for%20Writ.pdf 51. Data Privacy Class Action Litigation, CCPA's Structural Barriers, and Why the Ninth Circuit Makes Mobile Contract Formation Nearly Impossible - UC Berkeley Law, https://www.law.berkeley.edu/research/bclt/bclt-legal-analysis/internet-computer-law-s2/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