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Vulnerabilities and Strategic Arbitrage in the Connected TV Glass Layer: A 2026 Ecosystem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Architectural Foundation of Layer 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direct-to-consumer digital media ecosystem has permanently transitioned from an era of unconstrained, capital-subsidized subscriber acquisition into a strict regime of free cash flow optimization, algorithmic average revenue per user expansion, and the rigorous monetization of viewership telemetry. Within the highly stratified alternative data architecture that reverse-engineers these obscured streaming economics, Layer 2—colloquially known as "The Glass"—functions as the foundational substrate. Comprising hardware manufacturers, smart television operating systems, and Automatic Content Recognition (ACR) telemetry vendors, the Glass layer captures deterministic, second-by-second viewing data directly from the screen's pixels, operating entirely independently of the specific streaming applications or set-top boxes routing the content.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mid-2026, the Glass layer is operating under unprecedented systemic stress. The architecture is caught in a multi-front crisis driven by corporate consolidation, massive statutory legal exposure, and the collapse of the legacy currency monopoly. This analysis executes an exhaustive audit of three highly volatile vectors currently threatening the foundation of the connected television (CTV) measurement ecosystem.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First, the analysis dissects the Walmart-Vizio Inscape monetization split, mapping the durability and commercial terms of Vizio Inscape’s external telemetry licensing to alternative currencies like VideoAmp and iSpot.tv, while Walmart simultaneously integrates this exact data internally to fuel its closed-loop retail media flywheel. Second, the report quantifies the active legal liabilities threatening ACR measurement, focusing on the Video Privacy Protection Act (VPPA) circuit-split liability that has reached the United States Supreme Court, generating severe $2,500-per-violation exposure. Finally, the analysis investigates the Nielsen currency disconnect, specifically tracking the August 31, 2026, implementation of Media Rating Council mandated fixes and the emerging shareholder harm litigation stemming from Nielsen's highly controversial suppression of its February 2026 Gauge print.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Walmart-Vizio Inscape Monetization Split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acquisition of Vizio by Walmart for approximately $2.3 billion, completed in late 2024 and fully integrated by the 2025/2026 fiscal cycles, represents a fundamental paradigm shift in the CTV telemetry ecosystem. Prior to the acquisition, Vizio’s data unit, Inscape, operated as a largely neutral arms dealer, monetizing the ACR data generated by its vast footprint of opted-in smart televisions by licensing it to competing measurement vendors. Following the acquisition, Walmart has deployed a highly sophisticated, high-wire dual-track strategy. Internally, the retail behemoth is actively swallowing Inscape’s raw data to power Walmart Connect, its high-margin retail media network. Externally, Walmart continues to extract massive licensing fees by supplying the very independent alternative currencies that its own internal advertising stack may eventually disintermediate.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Internal Track: Fueling the Retail Media Flywheel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Walmart’s primary strategic imperative for the Vizio acquisition was not hardware margin, but rather the deterministic linkage of living room attention to physical and digital retail checkout. Streaming now accounts for more than half of all television viewing time according to Vizio Inscape ACR data from the fourth quarter of 2025, yet content, commerce, and measurement have historically remained fragmented across the industry. By absorbing Inscape’s ACR telemetry—which encompasses viewing patterns from over 24 million active, opted-in devices representative of an estimated 79 million people—Walmart has successfully bridged the gap between ad exposure and consumer transaction.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execution of this internal track was prominently displayed during the 2026 IAB NewFronts. Walmart and Vizio introduced a unified account login experience across Vizio OS televisions and Walmart's proprietary "onn" brand televisions, allowing consumers to utilize their Walmart retail accounts to access smart television features. This unified login constructs a deterministic, secure identity framework that links streaming engagement directly with the retailer's massive repository of first-party shopper data, representing approximately 150 million weekly United States customers shopping online and in-store. The integration establishes a closed-loop system where advertisers can measure actual, SKU-level sales driven by CTV impressions without relying on probabilistic matching or third-party cookies.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closed-loop retail media flywheel is already yielding highly lucrative commercial partnerships and shifting the gravity of the programmatic advertising supply chain. During the 2026 NewFronts, Walmart announced a first-to-market shoppable product placement integration with L'Oréal. Powered by Walmart's first-party customer insights, the integration places L'Oréal products directly within premium content across the Vizio OS, with creative extensions spanning Walmart's digital product pages to create a seamless, closed-loop path from inspiration to checkout.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Early performance metrics from Walmart Connect's CTV campaigns validate the efficacy of this architecture. Successful advertiser CTV campaigns delivered a median viewing completion rate of 44 percent, and campaigns for brands such as Cafe Bustelo drove 98% incremental household reach beyond traditional linear television. Furthermore, 65% of surveyed Walmart customers reported that CTV advertisements actively helped them discover new products. To scale this infrastructure, Walmart opened Vizio inventory within Walmart Connect via Yahoo's demand-side platform through the ad-tech provider Magnite, simplifying the activation path for mid-market brands and marketplace sellers to launch CTV campaigns directly tied to Walmart's commerce data without requiring complex, independent trade desk relationships. Simultaneously, Walmart Connect partnered with Google's Display &amp; Video 360 (DV360) to allow brands to utilize Walmart audience data to manage and measure YouTube campaigns, indicating a broader retail media landscape reorganizing around shared measurement infrastructure rather than isolated walled gardens.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External Track: Commercial Licensing Durability and Alt-Currency Dependence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Walmart aggressively builds its internal walled garden, it cannot immediately cut off the external syndication of Inscape data without sacrificing hundreds of millions in high-margin software and licensing revenue. The software layer of the United States ACR market delivered 62.05% of the total industry revenue in 2025, driven by the licensing of video, audio, and image fingerprint engines that sit inside smart TV operating systems. With the overall US ACR market projected to grow from $1.29 billion in 2026 to $2.24 billion by 2031 at an 11.72% compound annual growth rate, Walmart has a vested interest in maintaining its posture as a data supplier.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external track involves arm's-length telemetry licensing to major independent measurement vendors—primarily VideoAmp, iSpot.tv, and Comscore—which rely almost entirely on this data to operate as Joint Industry Committee certified transactional currencies. Alternative currencies are fundamentally reliant on the sheer scale of the 24 million Vizio smart TV footprint to generate statistical significance for second-by-second impression forecasting, allowing broadcast networks to sell inventory on highly granular metrics.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durability of these external commercial terms varies significantly across the major alternative currency providers, dictating their respective vulnerabilities to Walmart's long-term strategic whims.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Vendor / Alt-Currency</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Inscape Licensing Status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Reliance on Inscape Data</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Broader Footprint &amp; Diversification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VideoAmp</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Renewed multi-year extension (Early 2025).</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foundational input for the VALID big data engine.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40M homes, 65M devices; integrates SiriusXM and National CineMedia.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iSpot.tv</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Contract active through end of 2025.</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essential for initial ad cataloging and conversion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40M+ TVs; diversified via exclusive 4.5-year deal with LG Ad Solutions (20M TVs) and TiVo STB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Comscore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Renewed and expanded (Late 2024).</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essential for local station tuning and cross-platform deduplication.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Integrates Comcast, AT&amp;T, Dish, and Samba TV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Nielsen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Multi-year licenses active.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uses Inscape to supplement traditional panels.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41,600 proprietary panel homes; massive set-top box partnerships.</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VideoAmp is deeply tethered to Vizio. Processing an estimated $3 billion in currency transactions and projecting upwards of $6 billion in upcoming upfront volume, VideoAmp executed a multi-year extension of its existing licensing deal with Inscape in early 2025. This data serves as the foundational fuel for VideoAmp's big data and tech engine, VALID (VideoAmp Linked Identity &amp; Data), which commingles ACR data with set-top box feeds and proprietary clean room technology to provide interoperable cross-screen measurement across walled gardens and digital publishers. The expanded deal also grants VideoAmp access to Inscape's Tuner Data solution, capturing over-the-air viewership across more than 5,000 local stations, and its Commercial Feed + dataset, which deduplicates exposures and expands streaming commercial coverage.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iSpot.tv has similarly built its ad verification and cross-screen measurement empire heavily upon Inscape data. While iSpot diversified its data supply chain in late 2021 by securing an exclusive 4.5-year licensing deal for 20 million smart TVs from LG Ad Solutions, its contract with Vizio's Inscape remains active through the end of 2025. Combined, iSpot leverages a footprint of nearly 40 million connected televisions, utilizing Inscape's screen-level behavioral data to provide closed-loop attribution and attention metrics. By integrating TiVo's deterministic set-top box data with Inscape's opt-in panel, iSpot creates unparalleled scale for brands attempting to measure the relationship between linear television ad exposures and downstream sales activity.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Comscore also renewed and expanded its six-year partnership with Inscape in late 2024. Comscore relies on Inscape's National Representative Panel dataset and its newly introduced streaming ad data to build its television measurement and ratings products. Through this integration, Comscore has developed a patent-pending method to deduplicate data from smart TVs and set-top boxes, ensuring viewers are not counted multiple times across fragmented devices. This capability is critical for Comscore as it competes directly against Nielsen and VideoAmp for 2026 upfront transaction volume, leveraging its Joint Industry Committee certifications to position itself as a viable national currency.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Arbitrage and the Legal Firewall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tension between Walmart's internal retail media ambitions and its external licensing business represents the highest strategic return on investment for deep-dive analysis within the Glass layer. If Walmart eventually restricts external licensing to maximize its own retail-media competitive advantage, the foundational ACR telemetry underpinning independent alternative currency upfront volume will instantly evaporate. The institutional market recognizes this fragility; questions surrounding the long-term availability of Inscape data for use in currency solutions underscore the necessity for measurement providers to develop systems robust enough to account for the sudden loss of a footprint partner.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Walmart extracts pure margin from these external relationships while insulating itself from direct regulatory and statutory liability through complex legal firewalls. A primary example is the Data Authorization Agreement required for iSpot customers utilizing Vizio's Integrated User Level Data. Under this highly restrictive framework, Vizio explicitly states it is not a party to the overarching iSpot Customer Agreement. iSpot acts as an authorized intermediary, managing the data matching process, cloud hosting, and nightly file transfers to AWS buckets.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Authorization Agreement strictly governs how brands can match IP addresses to Vizio data. It mandates that any "Direct Matching" must be performed internally by the company, utilizing IP addresses as the match key, and explicitly excludes any matching performed externally by third-party data brokers. The agreement requires clients to store IP addresses and Mobile Device IDs securely at rest using an industry-standard AES-256 encryption algorithm. Crucially, the agreement explicitly prohibits the use of the data for targeting or retargeting advertisements if the client receives the Integrated User Level Data, and absolutely forbids the assignment of the agreement or the sharing of data with any entity deemed a "Vizio Competitor".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Vizio contractually caps its maximum aggregate liability arising out of the agreement at an infinitesimal amount, shifting all indemnification requirements onto the client, and explicitly accepts no liability for any claims arising out of any act or omission by iSpot. By routing data through iSpot as a legally insulated intermediary, Walmart shields its corporate balance sheet from the severe privacy class-action liabilities that historically plague direct data brokers, extracting the financial upside of the ecosystem while pushing the compliance burden—and the devastating financial exposure—downward onto the vendors.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VPPA Circuit-Split Liability: Foundational Threats to ACR Measurement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elaborate legal firewalls constructed by hardware gatekeepers like Walmart are not merely theoretical corporate exercises; they are direct responses to a massive, highly volatile statutory legal exposure that threatens the basic mechanics of how ACR data and digital tracking pixels operate. The Video Privacy Protection Act, enacted in 1988 following a Washington, D.C. newspaper reporter's controversial publication of the physical video cassette rental history of Supreme Court nominee Robert Bork, prohibits a "video tape service provider" from knowingly disclosing personally identifiable information concerning any "consumer" of such provider without written, informed consent.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statute was drafted in the era of brick-and-mortar rental stores and was modestly modernized by the 2012 "Netflix Amendment," the plaintiff class-action bar has aggressively weaponized the VPPA against modern streaming platforms, digital publishers, and smart TV manufacturers operating in the digital ecosystem of the 2020s. The primary target of these lawsuits is the deployment of website advertising technologies, specifically the Meta Pixel and Google Analytics. These tracking pixels are pieces of code embedded on a website that track users as they navigate, capturing a user's digital video viewing history and transmitting it alongside unique identifiers—such as a Facebook ID, an IP address, or device cookies—back to third-party ad networks. Because the VPPA carries severe statutory liquidated damages of $2,500 per violation, this litigation poses an existential financial threat to the Glass layer's entire data syndication model, turning every tracked video impression into a potential liability trigger.</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b w:val="1"/>
          <w:bCs w:val="1"/>
          <w:i w:val="1"/>
          <w:iCs w:val="1"/>
          <w:sz w:val="28"/>
          <w:szCs w:val="28"/>
        </w:rPr>
      </w:pPr>
      <w:r w:rsidDel="00000000" w:rsidR="00000000" w:rsidRPr="00000000">
        <w:rPr>
          <w:rtl w:val="0"/>
        </w:rPr>
        <w:t xml:space="preserve">The Core Conflict: </w:t>
      </w:r>
      <w:r w:rsidDel="00000000" w:rsidR="00000000" w:rsidRPr="00000000">
        <w:rPr>
          <w:b w:val="1"/>
          <w:bCs w:val="1"/>
          <w:i w:val="1"/>
          <w:iCs w:val="1"/>
          <w:sz w:val="28"/>
          <w:szCs w:val="28"/>
          <w:rtl w:val="0"/>
        </w:rPr>
        <w:t xml:space="preserve">Salazar v. NBA</w:t>
      </w:r>
      <w:r w:rsidDel="00000000" w:rsidR="00000000" w:rsidRPr="00000000">
        <w:rPr>
          <w:rtl w:val="0"/>
        </w:rPr>
        <w:t xml:space="preserve"> vs. </w:t>
      </w:r>
      <w:r w:rsidDel="00000000" w:rsidR="00000000" w:rsidRPr="00000000">
        <w:rPr>
          <w:b w:val="1"/>
          <w:bCs w:val="1"/>
          <w:i w:val="1"/>
          <w:iCs w:val="1"/>
          <w:sz w:val="28"/>
          <w:szCs w:val="28"/>
          <w:rtl w:val="0"/>
        </w:rPr>
        <w:t xml:space="preserve">Salazar v. Paramount Global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foundational crisis currently paralyzing corporate compliance teams across the media industry stems from a deep, entrenched circuit split among federal appellate courts regarding the statutory definition of a "consumer." The VPPA explicitly defines a consumer as "any renter, purchaser, or subscriber of goods or services from a video tape service provider". The defining legal battle centers on whether those "goods or services" must be specifically audio-visual in nature, or if subscribing to any generic service—such as an email newsletter—from a company that also happens to host videos is sufficient to trigger the $2,500-per-violation liability.</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Broad Interpretation: The Second and Seventh Circuits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October 2024, the United States Court of Appeals for the Second Circuit issued a landmark decision in </w:t>
      </w:r>
      <w:r w:rsidDel="00000000" w:rsidR="00000000" w:rsidRPr="00000000">
        <w:rPr>
          <w:i w:val="1"/>
          <w:iCs w:val="1"/>
          <w:rtl w:val="0"/>
        </w:rPr>
        <w:t xml:space="preserve">Salazar v. National Basketball Association</w:t>
      </w:r>
      <w:r w:rsidDel="00000000" w:rsidR="00000000" w:rsidRPr="00000000">
        <w:rPr>
          <w:rtl w:val="0"/>
        </w:rPr>
        <w:t xml:space="preserve"> (No. 23-1147) that exploded the scope of the VPPA. The plaintiff, Michael Salazar, signed up for a free online email newsletter from the NBA, providing his email address in exchange for periodic updates. He later visited the NBA's website, where he watched free, publicly accessible videos. He alleged that the Meta Pixel installed on the NBA's site transmitted his viewing history and his Facebook ID to Meta without his consent. The district court initially dismissed the claim, ruling that subscribing to a text-based newsletter did not make him a subscriber to audio-visual services, and therefore he was not a "consumer" under the statute.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 unanimous panel of the Second Circuit reversed this dismissal, ruling expansively that a "subscriber of goods or services" encompasses anyone who subscribes to </w:t>
      </w:r>
      <w:r w:rsidDel="00000000" w:rsidR="00000000" w:rsidRPr="00000000">
        <w:rPr>
          <w:i w:val="1"/>
          <w:iCs w:val="1"/>
          <w:rtl w:val="0"/>
        </w:rPr>
        <w:t xml:space="preserve">any</w:t>
      </w:r>
      <w:r w:rsidDel="00000000" w:rsidR="00000000" w:rsidRPr="00000000">
        <w:rPr>
          <w:rtl w:val="0"/>
        </w:rPr>
        <w:t xml:space="preserve"> good or service provided by the business, regardless of whether that good or service is audio-visual. The court relied on a strict textualist interpretation, reasoning that while the statutory definition of a "video tape service provider" explicitly requires the entity to offer audio-visual materials, the definition of a "consumer" contains no such limitation, instead utilizing inclusive words like "any". The court refused to import the audio-visual limitation into the consumer definition. Furthermore, the court held that an exchange of value does not require monetary payment; trading an email address, IP address, and device cookies for a free newsletter was entirely sufficient to establish a statutory subscription.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United States Court of Appeals for the Seventh Circuit subsequently reinforced this broad interpretation in early 2025 in </w:t>
      </w:r>
      <w:r w:rsidDel="00000000" w:rsidR="00000000" w:rsidRPr="00000000">
        <w:rPr>
          <w:i w:val="1"/>
          <w:iCs w:val="1"/>
          <w:rtl w:val="0"/>
        </w:rPr>
        <w:t xml:space="preserve">Gardner v. MeTV National Ltd. Partnership</w:t>
      </w:r>
      <w:r w:rsidDel="00000000" w:rsidR="00000000" w:rsidRPr="00000000">
        <w:rPr>
          <w:rtl w:val="0"/>
        </w:rPr>
        <w:t xml:space="preserve">. The Seventh Circuit affirmed that consumers who provided their email address and zip code created the requisite subscriber relationship, reiterating that no monetary exchange is needed and that the goods or services subscribed to need not be video-related, provided the defendant qualifies as a video tape service provider.</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Narrow Interpretation: The Sixth and D.C. Circuits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direct and stark contradiction to the Second and Seventh Circuits, the United States Court of Appeals for the Sixth Circuit issued a ruling in April 2025 in </w:t>
      </w:r>
      <w:r w:rsidDel="00000000" w:rsidR="00000000" w:rsidRPr="00000000">
        <w:rPr>
          <w:i w:val="1"/>
          <w:iCs w:val="1"/>
          <w:rtl w:val="0"/>
        </w:rPr>
        <w:t xml:space="preserve">Salazar v. Paramount Global</w:t>
      </w:r>
      <w:r w:rsidDel="00000000" w:rsidR="00000000" w:rsidRPr="00000000">
        <w:rPr>
          <w:rtl w:val="0"/>
        </w:rPr>
        <w:t xml:space="preserve"> (No. 23-5748). In a nearly identical fact pattern involving the exact same serial plaintiff, Michael Salazar alleged he became a VPPA consumer by signing up for a free daily email newsletter from 247Sports.com, a college sports recruiting site owned by Paramount. Salazar claimed he watched videos on the site while logged into his Facebook account, and that Paramount used the Meta Pixel to transmit his viewing history and Facebook ID to Meta without consent.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Sixth Circuit explicitly rejected the Second Circuit's expansive logic, ruling that the VPPA's most natural and contextual reading requires that a person is a consumer only when they subscribe to goods or services "in the nature of video cassette tapes or similar audio visual materials". The court affirmed the dismissal of the lawsuit, concluding that a newsletter providing incidental access to video clips is not equivalent to an audio-visual subscription, heavily emphasizing the statute's historical context regarding the physical video rental era. The court noted that treating any generic interaction with a video-enabled website as a subscription reads the term in the abstract and ignores the specific privacy harms Congress intended to remedy. The United States Court of Appeals for the D.C. Circuit subsequently aligned with the Sixth Circuit's narrower view in </w:t>
      </w:r>
      <w:r w:rsidDel="00000000" w:rsidR="00000000" w:rsidRPr="00000000">
        <w:rPr>
          <w:i w:val="1"/>
          <w:iCs w:val="1"/>
          <w:rtl w:val="0"/>
        </w:rPr>
        <w:t xml:space="preserve">Pileggi v. Washington Newspaper Publ'g Co.</w:t>
      </w:r>
      <w:r w:rsidDel="00000000" w:rsidR="00000000" w:rsidRPr="00000000">
        <w:rPr>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Circuit Court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Landmark Case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 of "Consumer"</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Monetary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VPPA Application Scope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Second Circuit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Salazar v. NBA</w:t>
            </w:r>
            <w:r w:rsidDel="00000000" w:rsidR="00000000" w:rsidRPr="00000000">
              <w:rPr>
                <w:rtl w:val="0"/>
              </w:rPr>
              <w:t xml:space="preserve"> (Oct 2024)</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 covers subscribers to any good/service (e.g., newsletters).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required; email/IP exchange suffices.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Expansive; applies to routine analytics on video-enabled 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Seventh Circuit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Gardner v. MeTV</w:t>
            </w:r>
            <w:r w:rsidDel="00000000" w:rsidR="00000000" w:rsidRPr="00000000">
              <w:rPr>
                <w:rtl w:val="0"/>
              </w:rPr>
              <w:t xml:space="preserve"> (2025)</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 aligns with 2nd Circuit.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required; zip code/email suffices.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Expansive; treats any exchange of value as a subscription.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Sixth Circuit</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Salazar v. Paramount</w:t>
            </w:r>
            <w:r w:rsidDel="00000000" w:rsidR="00000000" w:rsidRPr="00000000">
              <w:rPr>
                <w:rtl w:val="0"/>
              </w:rPr>
              <w:t xml:space="preserve"> (Apr 2025)</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Narrow; restricted strictly to audio-visual subscribers.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dismissed on nexus grounds.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Restrictive; limits liability to core video service platforms.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D.C. Circuit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Pileggi</w:t>
            </w:r>
            <w:r w:rsidDel="00000000" w:rsidR="00000000" w:rsidRPr="00000000">
              <w:rPr>
                <w:rtl w:val="0"/>
              </w:rPr>
              <w:t xml:space="preserve"> (Aug 2025)</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Narrow; aligns with 6th Circuit.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requires audio-visual nexus.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Restrictive; protects peripheral video hosts from liability.</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Supreme Court Intervention and Ecosystem Exposure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circuit split created massive jurisdictional arbitrage, with plaintiffs actively forum-shopping their $2,500-per-violation class actions into the Second and Seventh Circuits, while defense counsels sought refuge in the Sixth and D.C. Circuits. Recognizing the untenable nature of this legal fragmentation and the chilling effect it imposed on the digital advertising economy, the United States Supreme Court granted a writ of certiorari in </w:t>
      </w:r>
      <w:r w:rsidDel="00000000" w:rsidR="00000000" w:rsidRPr="00000000">
        <w:rPr>
          <w:i w:val="1"/>
          <w:iCs w:val="1"/>
          <w:rtl w:val="0"/>
        </w:rPr>
        <w:t xml:space="preserve">Salazar v. Paramount Global</w:t>
      </w:r>
      <w:r w:rsidDel="00000000" w:rsidR="00000000" w:rsidRPr="00000000">
        <w:rPr>
          <w:rtl w:val="0"/>
        </w:rPr>
        <w:t xml:space="preserve"> (Docket No. 25-459) on January 26, 2026.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Supreme Court's intervention represents a binary, existential event for the Glass layer and the broader alternative data ecosystem. The parties filed a joint motion to establish a briefing schedule, with the petitioner's brief due April 17, 2026, the respondent's brief due June 23, 2026, and reply briefs slated for July 23, 2026. Oral arguments are anticipated during the Court's October 2026 term, with a definitive ruling expected in the first half of 2027.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Supreme Court upholds the broad Second Circuit interpretation, the financial exposure for CTV vendors, retail media networks, and data syndicators will expand exponentially. Any company that utilizes tracking pixels to map video exposure to downstream conversions—the exact product architecture sold by attention verification vendors like EDO and alternative currencies like VideoAmp and iSpot—will be subjected to severe class-action liability if users interact with any generic account, loyalty program, or newsletter on the host's platform. Because the statute authorizes liquidated damages of $2,500 per violation, a single popular website utilizing a Meta Pixel could instantly generate hundreds of millions of dollars in statutory exposure, effectively destroying the economic viability of passive ACR calibration and pixel-based attribution.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Conversely, if the Supreme Court adopts the Sixth Circuit's narrower interpretation, it will severely curtail the recent wave of VPPA class actions targeting websites with embedded video content, providing a safe harbor for platforms that use video merely as an ancillary marketing or engagement tool. Until the Court rules, the massive ambiguity is forcing corporate legal departments to conduct emergency audits of pixel payloads, aggressively decouple video access from non-video subscriptions, and treat VPPA exposure as a discrete, highly toxic diligence stream during mergers and acquisitions.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Nielsen Currency Disconnect and Shareholder Harm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third major fault line threatening the stability of the Glass layer is the total breakdown of the legacy television advertising currency. The multi-billion dollar alternative data ecosystem relies heavily on a universally accepted measurement standard to facilitate the buying and selling of advertising inventory during the annual television upfronts. Historically, this monopoly was held effortlessly by Nielsen. However, following the suspension of its Media Rating Council accreditation in 2021 due to severe pandemic-era undercounting, Nielsen's chaotic transition to a modernized "Big Data + Panel" currency has been plagued by methodological instability, drawing intense scrutiny from network executives and trade organizations.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February 2026 Gauge Suppression and Methodological Reversal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fragility of Nielsen's modernized architecture reached a critical, highly public inflection point in early 2026 regarding "The Gauge," Nielsen's heavily cited monthly report that snapshots the United States viewing time split between traditional linear television (broadcast and cable) and digital streaming platforms. Historically, The Gauge had been weaponized by Big Tech streaming platforms—such as Netflix and YouTube—to craft an inevitable narrative of linear television's terminal decline and shifting consumer habits.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in an attempt to address perceived inaccuracies in its demographic data per requests from the Media Rating Council, Nielsen began incorporating a new, independent demographic data study from the Advertising Research Foundation (ARF) to adjust its estimates of U.S. household composition and technology adoption. When Nielsen processed the viewing data for February 2026 using this updated methodology, the unreleased figures revealed a massive, unexpected reversal of industry trends. February 2026 was a uniquely powerful month for traditional television, bolstered heavily by NBCUniversal's exclusive broadcasts of Super Bowl LX and the 2026 Winter Olympics.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unpublished February Gauge print showed linear television surging to capture 47.4% of total U.S. viewing time, while streaming’s overall share collapsed to 41.9%. Streaming platforms, suddenly facing data that undermined their growth narrative, aggressively objected to the new ARF-backed methodology upon seeing the preliminary figures. The new methodology heavily impacted the largest streamers: YouTube saw its estimated share of television viewing drop from 12.5% in January to 11% in February; Netflix dropped from 8.8% to 7.5%; Amazon Prime Video dropped from 4.1% to 3.3%; and Roku dropped from 3% to 2.4%. NBCUniversal's streaming property, Peacock, was the only major platform to see a lift, jumping from 1.9% to 2.7% due to its simulcast of the live sporting events, bringing NBCUniversal's combined cable and digital viewership share to an impressive 13.1%.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response to intense pressure from the streaming platforms, Nielsen announced it would delay the public release of the February Gauge (originally scheduled for March 17, 2026) to allow streamers more time to evaluate the data. Shortly thereafter, Nielsen announced it would suppress the ARF-backed data entirely, reverting the Gauge calculation back to a prior methodology that favored streaming platforms, citing the need to avoid a "one-time shift in viewing data". Furthermore, the MRC released a statement indicating that its 2025 audit of Nielsen's service remains open, and that Nielsen would delay the implementation of its critical, MRC-mandated modeling and weighting fixes until August 31, 2026—well past the conclusion of the crucial spring upfront selling season.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 Medium</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January 2026 Share (Prior Methodology)</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February 2026 Unreleased Share (ARF Methodology)</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Methodological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Linear TV (Total)</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42.7%</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47.4%</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 surge; captures Super Bowl/Olympics momentum.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Streaming (Total)</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47.0%</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41.9%</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Severe collapse; reverses long-standing growth narrative.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YouTube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Substantial drop; prompted pushback from platform.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Netflix</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Substantial drop; impacts ad-tier momentum.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Peacock (NBCU)</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growth; driven entirely by live sports simulcasts.</w:t>
            </w:r>
          </w:p>
        </w:tc>
      </w:tr>
    </w:tbl>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Video Advertising Bureau's Offensive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Nielsen's decision to suppress the February data and revert to an older, ostensibly flawed methodology ignited open warfare within the industry. On March 26, 2026, Sean Cunningham, President and CEO of the Video Advertising Bureau (VAB)—the trade organization representing major linear broadcasters—issued a scathing formal statement accusing Nielsen of "obvious interference in markets".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Cunningham publicly characterized Nielsen's actions as "indefensible manipulations" designed to artificially suppress linear television audience totals during the most commercially sensitive period of the television year. He accused the measurement giant of "public kowtowing to Google" and "cheerleading YouTube boom / TV gloom" by intentionally protecting the digital platforms from a data print that accurately reflected traditional television's resilience. The VAB argued that Nielsen's methodological reversion systematically undercounted all forms of traditional television viewing exactly when billions of dollars in advertising commitments were being negotiated, leaving ad buyers and media planners paralyzed by uncertainty.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Pivot to Shareholder Harm Litigation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methodological disputes and aggressive press releases between broadcasters and Nielsen are historical constants in the television industry, the February 2026 Gauge delay introduced a far more dangerous legal vector: shareholder harm. NBCUniversal's advertising chief, Mark Marshall, publicly criticized Nielsen's suppression of the data in an interview with the </w:t>
      </w:r>
      <w:r w:rsidDel="00000000" w:rsidR="00000000" w:rsidRPr="00000000">
        <w:rPr>
          <w:i w:val="1"/>
          <w:iCs w:val="1"/>
          <w:rtl w:val="0"/>
        </w:rPr>
        <w:t xml:space="preserve">Wall Street Journal</w:t>
      </w:r>
      <w:r w:rsidDel="00000000" w:rsidR="00000000" w:rsidRPr="00000000">
        <w:rPr>
          <w:rtl w:val="0"/>
        </w:rPr>
        <w:t xml:space="preserve">, noting pointedly, "Every media company is valued on a multiple of something, right?".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statement structurally altered the terrain of the measurement dispute. By framing the methodological failure directly in the context of corporate valuation multiples, network executives explicitly introduced the argument that Nielsen's systematically flawed data inputs artificially depressed the stock prices and revenues of publicly traded linear broadcasters. If audience data is systematically wrong and advertising revenue is consequently understated, the valuations of listed media companies are materially and unfairly damaged.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noted by media sector analyst Ian Whittaker, this framing shifts Nielsen's problem from a simple panel disagreement with angry television networks into the highly punitive realm of securities regulators and aggressive class-action plaintiff firms. By allowing billions in upfront capital to be transacted on an uncorrected currency while simultaneously acknowledging that the required MRC fixes will not be implemented until August 31, 2026, Nielsen has exposed itself to severe commercial liability. "Nielsen's problem is no longer that the networks disagree with its panel," Whittaker observed. "It is that the networks have chosen the terrain of shareholder harm, and that terrain is crowded with counterparties whose interest Nielsen cannot afford to invite in".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Streaming executives attempted to dismiss the escalating controversy. During Netflix's first-quarter 2026 earnings call on April 16, Co-CEO Greg Peters bluntly stated regarding the Gauge methodology change, "It is not a change in how people actually watch TV. It changes Nielsen's numbers, not actual viewing behaviours. Nielsen Gauge is not the currency for the video marketplace". While technically accurate—the Gauge is a share-of-viewing report, not the granular transaction currency used for individual ad buys—Peters' dismissal ignores the profound epistemological crisis facing the industry. This dynamic provides a direct pathway for institutional investors to litigate against the legacy currency provider, fundamentally accelerating the adoption of alternative ACR-backed currencies like VideoAmp and iSpot, cementing their status not as mere challengers, but as indispensable infrastructure.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Synthesis and Strategic Outlook</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Glass layer is currently defined by the volatile intersection of aggressive hardware monopolization, severe statutory privacy risks, and the total collapse of institutional trust in independent legacy measurement.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Walmart-Vizio integration demonstrates definitively that the future of television attribution relies on closed-loop retail media architectures. By internalizing Inscape's ACR telemetry to power Walmart Connect, the retailer has established a deterministic, highly lucrative link between living room advertising and omnichannel checkout, drawing smaller advertisers into the CTV ecosystem via integrations with Magnite and Google DV360. However, the continued health of the independent alternative currency market—including dominant challengers like VideoAmp, iSpot, and Comscore—remains dangerously tethered to Walmart's willingness to syndicate this data externally. The reliance on complex Data Authorization Agreements to shield gatekeepers from liability highlights the fragility of this data supply chain.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foundational legal architecture required to collect and transmit this viewing data is under imminent threat from the United States Supreme Court's pending review of the VPPA circuit split in </w:t>
      </w:r>
      <w:r w:rsidDel="00000000" w:rsidR="00000000" w:rsidRPr="00000000">
        <w:rPr>
          <w:i w:val="1"/>
          <w:iCs w:val="1"/>
          <w:rtl w:val="0"/>
        </w:rPr>
        <w:t xml:space="preserve">Salazar v. Paramount Global</w:t>
      </w:r>
      <w:r w:rsidDel="00000000" w:rsidR="00000000" w:rsidRPr="00000000">
        <w:rPr>
          <w:rtl w:val="0"/>
        </w:rPr>
        <w:t xml:space="preserve">. If the Court aligns with the Second Circuit's broad definition of a consumer from </w:t>
      </w:r>
      <w:r w:rsidDel="00000000" w:rsidR="00000000" w:rsidRPr="00000000">
        <w:rPr>
          <w:i w:val="1"/>
          <w:iCs w:val="1"/>
          <w:rtl w:val="0"/>
        </w:rPr>
        <w:t xml:space="preserve">Salazar v. NBA</w:t>
      </w:r>
      <w:r w:rsidDel="00000000" w:rsidR="00000000" w:rsidRPr="00000000">
        <w:rPr>
          <w:rtl w:val="0"/>
        </w:rPr>
        <w:t xml:space="preserve">, any digital platform transmitting video engagement data alongside user identifiers will face crippling $2,500-per-violation class-action exposure, drastically increasing the compliance costs of ACR collection and pixel deployment across the entire internet.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Nielsen's suppression of the February 2026 Gauge report and its deliberate delay of MRC-mandated fixes to August 31, 2026, has destroyed the remaining institutional credibility of the legacy currency. The escalation of this dispute by network executives like Mark Marshall into the realm of shareholder harm litigation indicates that the measurement wars are no longer confined to media buying optimization; they are now matters of fiduciary duty and corporate liability. For institutional investors, hedge funds, and media conglomerates navigating the 2026-2027 market cycle, the Glass layer has ceased to operate as a neutral measurement utility; it is now a highly volatile theater of corporate arbitrage, regulatory evasion, and legal warfare.</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AltData Streaming Ecosystem, uploaded:AltData Streaming Ecosystem 2. Walmart Connect + DV360: Retail Media Meets YouTube Ads - Digital Applied, https://www.digitalapplied.com/blog/walmart-connect-google-dv360-youtube-2026-retail-media-guide 3. Retail media just ate CTV: Walmart, Kroger and the closed-loop measurement shift, https://leapbuzz.com/blog/retail-media-ctv-closed-loop/ 4. Supreme Court to Resolve Circuit Split Concerning Definition of “Consumer” Under VPPA, https://www.paulweiss.com/insights/client-memos/supreme-court-to-resolve-circuit-split-concerning-definition-of-consumer-under-vppa 5. U.S. Supreme Court Will Hear an Appeal Concerning the Video Privacy Protection Act, https://www.pearlcohen.com/u-s-supreme-court-will-hear-an-appeal-concerning-the-video-privacy-protection-act/ 6. MRC reaffirms accreditation for Nielsen's Big Data + Panels currency - TheDesk.net, https://thedesk.net/2026/05/mrc-reaffirms-accreditation-for-nielsens-big-data-panels-currency/ 7. Netflix's Nielsen problem is bigger than a methodology dispute - PPC Land, https://ppc.land/netflixs-nielsen-problem-is-bigger-than-a-methodology-dispute/ 8. Walmart, VIZIO Unveil Content-To-Commerce Integrations At IAB NewFronts, https://theshelbyreport.com/2026/03/26/walmart-vizio-unveil-content-to-commerce-integrations-at-iab-newfronts/ 9. Comscore renews, expands smart TV measurement pact with Vizio's Inscape, https://www.streamtvinsider.com/advertising/comscore-renews-expands-smart-tv-measurement-pact-vizios-inscape 10. All Eyes Will Be On The Home Screen This Year (&amp; Beyond) - VIZIO Ads, https://platformplus.vizio.com/insights/all-eyes-will-be-on-the-home-screen-this-year-beyond 11. Exciting Updates: The Future of Inscape's ACR Data Business, https://www.inscape.tv/resources/News/2025/-exciting-updates--the-future-of-inscape-s-acr-data-business 12. Walmart and VIZIO deepen content-to-commerce integration - Mass Market Retailers, https://massmarketretailers.com/walmart-and-vizio-deepen-content-to-commerce-integration/ 13. Walmart and VIZIO Scale Content to Commerce at NewFronts, https://corporate.walmart.com/news/2026/03/23/walmart-and-vizio-scale-content-to-commerce-at-newfronts 14. Walmart and VIZIO advance shoppable TV with new integrations - Chain Drug Review, https://chaindrugreview.com/walmart-and-vizio-advance-shoppable-tv-with-new-integrations/ 15. US Automatic Content Recognition Market Size Research Report, 2031 - Mordor Intelligence, https://www.mordorintelligence.com/industry-reports/us-automatic-content-recognition-market 16. VideoAmp and VIZIO's Inscape Renew Partnership, Furthering the Industry Toward Advanced, Cross-Platform Measurement Solutions powered by Big Data, https://www.inscape.tv/resources/News/2025/videoamp-and-vizio-s-inscape-renew-partnership--furthering-the-i 17. NBCUniversal Measurement Framework, https://together.nbcuni.com/wp-content/uploads/sites/3/2022/02/NBCU-Measurement-Framework-Look-Book-V1-Feb-2022-1.pdf 18. iSpot Grows Footprint With LG Data From 20 Million Smart TVs - Nexttv, https://www.nexttv.com/news/ispot-grows-footprint-with-lg-data-from-20-million-smart-tvs 19. iSpot Integrates Data From 20 Million Smart TVs in Deal With LG Ads Solutions, https://www.ispot.tv/hub/ispot-expands-footprint-with-lg-ads/ 20. iSpot Integrates Data From 20 Million Smart TVs in Deal With LG Ad Solutions, https://lgads.tv/press_release/ispot-integrates-data-from-20-million-smart-tvs-in-deal-with-lg-ad-solutions/ 21. iSpot.tv &amp; Inscape (VIZIO) Sign New 7.5-Year TV Data Deal for TV Ad Measurement, Closed-Loop Attribution, https://www.ispot.tv/hub/ispot-tv-inscape-vizio-sign-new-7-5-year-tv-data-deal-for-tv-ad-measurement-closed-loop-attribution/ 22. iSpot Welcomes TiVo, https://www.ispot.tv/hub/ispot-integrates-tivo-data/ 23. SOLVING TODAY'S EVOLVING TV MEASUREMENT PUZZLE, https://cimm-us.org/wp-content/uploads/2024/10/Solving-Todays-Evolving-TV-Measurement-Puzzle-Methodological-Challenges-Study_September-2024.pdf 24. iSpot Legal - Inscape.tv, https://www.inscape.tv/ispot 25. iSpot.tv Services Agreement, https://www.ispot.tv/hub/agreements/archive/terms-of-service/ 26. Main Services Agreement - Page 2 - iSpot.tv, https://www.ispot.tv/hub/agreements/msa/2/ 27. Salazar v. NBA and the Second Circuit's Game-Changing Decision | Insights, https://www.hklaw.com/en/insights/publications/2024/12/salazar-v-nba-and-the-second-circuits-game-changing 28. Second Circuit's Broad Reading of VPPA May Spark New Wave of Litigation - Blank Rome, https://www.blankrome.com/sites/default/files/2024-10/priv-sec-data-protect_10.22.24.pdf 29. PetitiOn fOr a Writ Of CertiOrari - Supreme Court of the United States, https://www.supremecourt.gov/DocketPDF/25/25-459/379417/20251010164519322_25-%20_______Petition%20for%20Writ.pdf 30. VPPA In Flux: Circuits Split On Who Counts As A VPPA “Consumer” | Benesch Law, https://www.beneschlaw.com/insight/vppa-in-flux-circuits-split-on-who-counts-as-a-vppa-consumer/ 31. Supreme Court Takes Up Key VPPA “Consumer” Question - Morrison Foerster, https://www.mofo.com/resources/insights/260128-supreme-court-takes-up-key-vppa-consumer-question 32. Salazar v. Paramount Global - Epic.org, https://epic.org/documents/salazar-v-paramount-global/ 33. Second Circuit Holds That The VPPA Applies To Subscribers Of Non-Audiovisual Content – Class Action Defense - Duane Morris Blogs, https://blogs.duanemorris.com/classactiondefense/2024/10/17/second-circuit-holds-that-the-vppa-applies-to-subscribers-of-non-audiovisual-content/ 34. Salazar v. NBA, No. 23-1147 (2d Cir. 2024) - Justia Law, https://law.justia.com/cases/federal/appellate-courts/ca2/23-1147/23-1147-2024-10-15.html 35. Forum Shopping and Shifting Fault Lines: The New Video Privacy Protection Act Playbook, https://www.dentons.com/en/insights/alerts/2026/february/18/forum-shopping-and-shifting-fault-lines 36. Supreme Court to Revisit the Definition of “Consumer” Under the VPPA — And Why It Matters for Modern Privacy Law - The Beckage Firm, https://thebeckagefirm.com/supreme-court-to-revisit-the-definition-of-consumer-under-the-vppa-and-why-it-matters-for-modern-privacy-law/ 37. Two Circuits Narrowly Construe the Video Privacy Protection Act - WilmerHale, https://www.wilmerhale.com/en/insights/blogs/wilmerhale-privacy-and-cybersecurity-law/20251020-two-circuits-narrowly-construe-the-video-privacy-protection-act 38. The Second Circuit's Salazar v. NBA Decision: Expanding Liability Under the VPPA, https://www.kennedyslaw.com/en/thought-leadership/article/2025/the-second-circuit-s-salazar-v-nba-decision-expanding-liability-under-the-vppa/ 39. Second Circuit Explodes Scope Of VPPA With New Ruling In Salazar | Benesch Law, https://www.beneschlaw.com/insight/second-circuit-explodes-scope-of-vppa-with-new-ruling-in-salazar/ 40. April 2025 FZLZ Minute | Fross Zelnick Lehrman &amp; Zissu, P.C.®, https://www.frosszelnick.com/april-2025-fzlz-minute/ 41. Salazar v. Paramount Global, No. 23-5748 (6th Cir. 2025) - Justia Law, https://law.justia.com/cases/federal/appellate-courts/ca6/23-5748/23-5748-2025-04-03.html 42. Salazar v. Paramount Global - UNITED STATES COURT OF APPEALS, https://www.opn.ca6.uscourts.gov/opinions.pdf/25a0081p-06.pdf 43. Supreme Court to Clarify Meaning of “Consumer” Under VPPA - Privacy Matters - DLA Piper, https://privacymatters.dlapiper.com/2026/01/supreme-court-to-clarify-meaning-of-consumer-under-vppa/ 44. Letter, United States, English, Computer Generated, Region=US - Supreme Court, https://www.supremecourt.gov/DocketPDF/25/25-459/395657/20260206121515287_Salazar%20v.%20Paramount%20briefing%20schedule.pdf 45. Salazar v. Paramount Global - Ballotpedia, https://ballotpedia.org/Salazar_v._Paramount_Global 46. Nielsen's Gauge delay sparks market integrity row as TV data suppression claims mount, https://ppc.land/nielsens-gauge-delay-sparks-market-integrity-row-as-tv-data-suppression-claims-mount/ 47. Nielsen's Gauge suppression fight is really about who controls TV money - PPC Land, https://ppc.land/nielsens-gauge-suppression-fight-is-really-about-who-controls-tv-money/ 48. Want to know why streamers are hungry for live sports? Check out NBC's Olympics viewership. - Tubefilter, https://www.tubefilter.com/2026/04/15/nbc-universal-peacock-winter-olympics-viewership-nielsen-the-gauge/ 49. Newsletter – February 26th, 2026 – OTT.X, https://www.ottx.org/2026/02/25/newsletter-february-26th-2026/ 50. Delayed Nielsen Data Will Show Traditional TV Back on Top (for Now), https://thearf.org/wp-content/uploads/2026/04/Exclusive-_-Delayed-Nielsen-Data-Will-Show-Traditional-TV-Back-on-Top-for-Now-WSJ.pdf 51. Week in Review: Netflix Talks Up Programmatic, Viant Acquires TVision, and Digital Video Sees Rapid Growth - VideoWeek, https://videoweek.com/2026/04/17/week-in-review-netflix-talks-up-programmatic-viant-acquires-tvision-and-digital-video-sees-rapid-growth/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