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26"/>
          <w:szCs w:val="26"/>
        </w:rPr>
        <w:t>Fuzzy Phonemes: Gaussian Process Classification and Topic Modeling for Disambiguating Confusable Words in Low-Resource Nepali ASR</w:t>
      </w:r>
    </w:p>
    <w:p>
      <w:pPr>
        <w:pStyle w:val="Normal"/>
        <w:spacing w:before="0" w:after="200"/>
        <w:jc w:val="center"/>
        <w:rPr/>
      </w:pPr>
      <w:r>
        <w:rPr>
          <w:i/>
          <w:iCs/>
          <w:sz w:val="22"/>
          <w:szCs w:val="22"/>
        </w:rPr>
        <w:t>Task 1 Proposal — Advanced Machine Learning (ST7085CEM)</w:t>
      </w:r>
    </w:p>
    <w:p>
      <w:pPr>
        <w:pStyle w:val="Normal"/>
        <w:spacing w:before="0" w:after="200"/>
        <w:rPr/>
      </w:pPr>
      <w:r>
        <w:rPr>
          <w:sz w:val="22"/>
          <w:szCs w:val="22"/>
        </w:rPr>
        <w:t>Group Members: Bimochan Raj Kunwar, Utsa</w:t>
      </w:r>
      <w:r>
        <w:rPr>
          <w:sz w:val="22"/>
          <w:szCs w:val="22"/>
        </w:rPr>
        <w:t>b</w:t>
      </w:r>
      <w:r>
        <w:rPr>
          <w:sz w:val="22"/>
          <w:szCs w:val="22"/>
        </w:rPr>
        <w:t xml:space="preserve"> Dahal, Sushank Pokhrel</w:t>
      </w:r>
    </w:p>
    <w:p>
      <w:pPr>
        <w:pStyle w:val="Normal"/>
        <w:spacing w:before="0" w:after="80"/>
        <w:rPr/>
      </w:pPr>
      <w:r>
        <w:rPr>
          <w:b/>
          <w:bCs/>
          <w:sz w:val="24"/>
          <w:szCs w:val="24"/>
        </w:rPr>
        <w:t>1. Problem Description</w:t>
      </w:r>
    </w:p>
    <w:p>
      <w:pPr>
        <w:pStyle w:val="Normal"/>
        <w:spacing w:before="0" w:after="120"/>
        <w:rPr/>
      </w:pPr>
      <w:r>
        <w:rPr/>
        <w:t>Automatic Speech Recognition (ASR) systems for low-resource languages such as Nepali frequently misrecognize phonetically similar or confusable words (e.g., near-homophones or minimal-pair terms), producing transcripts that are structurally fluent but semantically incorrect. Unlike high-resource languages, Nepali lacks large curated error-correction datasets and mature post-processing pipelines to catch these errors. This project addresses the problem of disambiguating confusable words in Nepali ASR output by combining fuzzy string/phonetic similarity features with a Gaussian Process classifier to detect and correct likely misrecognitions, and by applying Latent Dirichlet Allocation (LDA) topic modeling to characterize the structure of the underlying noisy transcript corpus and provide topic-level context for disambiguation.</w:t>
      </w:r>
    </w:p>
    <w:p>
      <w:pPr>
        <w:pStyle w:val="Normal"/>
        <w:spacing w:before="0" w:after="80"/>
        <w:rPr/>
      </w:pPr>
      <w:r>
        <w:rPr>
          <w:b/>
          <w:bCs/>
          <w:sz w:val="24"/>
          <w:szCs w:val="24"/>
        </w:rPr>
        <w:t>2. Dataset</w:t>
      </w:r>
    </w:p>
    <w:p>
      <w:pPr>
        <w:pStyle w:val="Normal"/>
        <w:spacing w:before="0" w:after="120"/>
        <w:rPr/>
      </w:pPr>
      <w:r>
        <w:rPr/>
        <w:t>We will use the OpenSLR Nepali ASR speech corpus (transcribed Nepali speech recordings). ASR outputs will be generated by running the audio through an existing ASR system (e.g., a Whisper-based Nepali fine-tune), and confusable-word error pairs (ASR hypothesis vs. reference transcript) will be extracted by aligning hypotheses to references and identifying substitution errors between phonetically or orthographically similar Nepali words. For each candidate confusable pair, we derive at least four numerical input features — edit-distance similarity, phonetic similarity (e.g., Soundex/Metaphone-style encoding adapted to Nepali phonology), ASR model confidence score, and corpus/topic-based word frequency (informed by the LDA topic model) — with a single categorical output variable indicating the intended word among the confusable candidates.</w:t>
      </w:r>
    </w:p>
    <w:p>
      <w:pPr>
        <w:pStyle w:val="Normal"/>
        <w:spacing w:before="0" w:after="80"/>
        <w:rPr/>
      </w:pPr>
      <w:r>
        <w:rPr>
          <w:b/>
          <w:bCs/>
          <w:sz w:val="24"/>
          <w:szCs w:val="24"/>
        </w:rPr>
        <w:t>3. Plan of Work</w:t>
      </w:r>
    </w:p>
    <w:p>
      <w:pPr>
        <w:pStyle w:val="Normal"/>
        <w:spacing w:before="0" w:after="60"/>
        <w:rPr/>
      </w:pPr>
      <w:r>
        <w:rPr>
          <w:b/>
          <w:bCs/>
        </w:rPr>
        <w:t xml:space="preserve">Method 1 — Gaussian Process Classification for Disambiguation (primary contribution): </w:t>
      </w:r>
      <w:r>
        <w:rPr/>
        <w:t>Candidate confusable-word pairs will be represented using the fuzzy string similarity, phonetic similarity, ASR confidence, and topic-informed frequency features described above (≥4 input variables, 1 categorical output). A Gaussian Process classifier will be trained by thresholding/categorizing the output variable to determine the most probable intended word, with kernel choice and hyperparameters tuned and justified against the data.</w:t>
      </w:r>
    </w:p>
    <w:p>
      <w:pPr>
        <w:pStyle w:val="Normal"/>
        <w:spacing w:before="0" w:after="60"/>
        <w:rPr/>
      </w:pPr>
      <w:r>
        <w:rPr>
          <w:b/>
          <w:bCs/>
        </w:rPr>
        <w:t xml:space="preserve">Method 2 — Latent Dirichlet Allocation (comparison method): </w:t>
      </w:r>
      <w:r>
        <w:rPr/>
        <w:t>LDA topic modeling will be applied to the noisy ASR transcript corpus to uncover latent topic structure, which will be evaluated both as a standalone text-mining analysis of the corpus and as a contextual signal (topic-appropriate vocabulary frequency) feeding into the Gaussian Process classifier.</w:t>
      </w:r>
    </w:p>
    <w:p>
      <w:pPr>
        <w:pStyle w:val="Normal"/>
        <w:spacing w:before="0" w:after="120"/>
        <w:rPr/>
      </w:pPr>
      <w:r>
        <w:rPr/>
        <w:t>Work will proceed in three stages: (1) data preparation — running ASR, aligning hypotheses to references, extracting confusable-word error pairs and computing input features; (2) implementation of the Gaussian Process classification pipeline and the LDA topic model, with evaluation via accuracy/F1 for classification and coherence scores for topic quality; (3) comparative analysis of both methods, discussion of social/ethical/legal considerations of ASR error correction for low-resource languages, and write-up of the final report.</w:t>
      </w:r>
    </w:p>
    <w:p>
      <w:pPr>
        <w:pStyle w:val="Normal"/>
        <w:spacing w:before="0" w:after="80"/>
        <w:rPr/>
      </w:pPr>
      <w:r>
        <w:rPr>
          <w:b/>
          <w:bCs/>
          <w:sz w:val="24"/>
          <w:szCs w:val="24"/>
        </w:rPr>
        <w:t>4. Individual Contributions (planned)</w:t>
      </w:r>
    </w:p>
    <w:p>
      <w:pPr>
        <w:pStyle w:val="Normal"/>
        <w:spacing w:before="0" w:after="60"/>
        <w:rPr/>
      </w:pPr>
      <w:r>
        <w:rPr>
          <w:b/>
          <w:bCs/>
        </w:rPr>
        <w:t xml:space="preserve">Bimochan Raj Kunwar: </w:t>
      </w:r>
      <w:r>
        <w:rPr/>
        <w:t>Fuzzy similarity and phonetic feature design; Gaussian Process classifier implementation and evaluation; related-work synthesis.</w:t>
      </w:r>
    </w:p>
    <w:p>
      <w:pPr>
        <w:pStyle w:val="Normal"/>
        <w:spacing w:before="0" w:after="60"/>
        <w:rPr/>
      </w:pPr>
      <w:r>
        <w:rPr>
          <w:b/>
          <w:bCs/>
        </w:rPr>
        <w:t xml:space="preserve">Utsav Dahal: </w:t>
      </w:r>
      <w:r>
        <w:rPr/>
        <w:t>Data preparation — ASR inference on OpenSLR corpus, hypothesis-reference alignment, confusable error-pair extraction.</w:t>
      </w:r>
    </w:p>
    <w:p>
      <w:pPr>
        <w:pStyle w:val="Normal"/>
        <w:spacing w:before="0" w:after="60"/>
        <w:rPr/>
      </w:pPr>
      <w:r>
        <w:rPr>
          <w:b/>
          <w:bCs/>
        </w:rPr>
        <w:t xml:space="preserve">Sushank Pokhrel: </w:t>
      </w:r>
      <w:r>
        <w:rPr/>
        <w:t>LDA topic modeling implementation and evaluation; comparative analysis and social/ethical/legal considerations section.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ages>1</Pages>
  <Words>494</Words>
  <Characters>3364</Characters>
  <CharactersWithSpaces>3850</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2026-08-17T01:38:29Z</dcterms:created>
  <dc:creator>Un-named</dc:creator>
  <dc:description/>
  <dc:language>en-US</dc:language>
  <cp:lastModifiedBy/>
  <dcterms:modified xsi:type="dcterms:W3CDTF">2026-08-17T07:38:20Z</dcterms:modified>
  <cp:revision>2</cp:revision>
  <dc:subject/>
  <dc:title/>
</cp:coreProperties>
</file>