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unstdp9jlddo" w:id="0"/>
      <w:bookmarkEnd w:id="0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Part 1: Staging Windows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152400</wp:posOffset>
            </wp:positionV>
            <wp:extent cx="4291013" cy="3414277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414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Windows 10 VM deployed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139112</wp:posOffset>
            </wp:positionV>
            <wp:extent cx="4543425" cy="371242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12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Cryptor (Ubuntu Server) VM deployed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180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using the command ip -a it gives the machine IP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on the windows 10 vm using the command line and using the ssh command 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4413" cy="494462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944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successfully connected to the cryptor vm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160" w:before="0" w:line="320" w:lineRule="auto"/>
        <w:rPr>
          <w:b w:val="1"/>
          <w:color w:val="666666"/>
          <w:sz w:val="27"/>
          <w:szCs w:val="27"/>
        </w:rPr>
      </w:pPr>
      <w:bookmarkStart w:colFirst="0" w:colLast="0" w:name="_v3afbmcz6x3e" w:id="1"/>
      <w:bookmarkEnd w:id="1"/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Part 2: Data Encryption with 7-Zip in Windows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1432088</wp:posOffset>
            </wp:positionH>
            <wp:positionV relativeFrom="paragraph">
              <wp:posOffset>121307</wp:posOffset>
            </wp:positionV>
            <wp:extent cx="2867025" cy="19812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Install 7-zip by downloading it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7-zip.org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7-zip.org/a/7z2301-x64.ex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