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Cybersecurity 401 </w:t>
      </w:r>
    </w:p>
    <w:p w:rsidR="00000000" w:rsidDel="00000000" w:rsidP="00000000" w:rsidRDefault="00000000" w:rsidRPr="00000000" w14:paraId="00000002">
      <w:pPr>
        <w:spacing w:line="360" w:lineRule="auto"/>
        <w:jc w:val="center"/>
        <w:rPr>
          <w:b w:val="1"/>
          <w:sz w:val="34"/>
          <w:szCs w:val="34"/>
        </w:rPr>
      </w:pPr>
      <w:r w:rsidDel="00000000" w:rsidR="00000000" w:rsidRPr="00000000">
        <w:rPr>
          <w:b w:val="1"/>
          <w:sz w:val="34"/>
          <w:szCs w:val="34"/>
          <w:rtl w:val="0"/>
        </w:rPr>
        <w:t xml:space="preserve">Module 4 - Cloud Security</w:t>
      </w:r>
    </w:p>
    <w:p w:rsidR="00000000" w:rsidDel="00000000" w:rsidP="00000000" w:rsidRDefault="00000000" w:rsidRPr="00000000" w14:paraId="00000003">
      <w:pPr>
        <w:spacing w:line="360" w:lineRule="auto"/>
        <w:jc w:val="center"/>
        <w:rPr>
          <w:b w:val="1"/>
          <w:sz w:val="34"/>
          <w:szCs w:val="34"/>
        </w:rPr>
      </w:pPr>
      <w:r w:rsidDel="00000000" w:rsidR="00000000" w:rsidRPr="00000000">
        <w:rPr>
          <w:b w:val="1"/>
          <w:sz w:val="34"/>
          <w:szCs w:val="34"/>
          <w:rtl w:val="0"/>
        </w:rPr>
        <w:t xml:space="preserve">__________________________________________</w:t>
      </w:r>
    </w:p>
    <w:p w:rsidR="00000000" w:rsidDel="00000000" w:rsidP="00000000" w:rsidRDefault="00000000" w:rsidRPr="00000000" w14:paraId="00000004">
      <w:pPr>
        <w:pStyle w:val="Heading2"/>
        <w:keepNext w:val="0"/>
        <w:keepLines w:val="0"/>
        <w:spacing w:after="160" w:before="0" w:line="264" w:lineRule="auto"/>
        <w:jc w:val="center"/>
        <w:rPr>
          <w:b w:val="1"/>
          <w:sz w:val="40"/>
          <w:szCs w:val="40"/>
        </w:rPr>
      </w:pPr>
      <w:bookmarkStart w:colFirst="0" w:colLast="0" w:name="_z9csgf3v3h88" w:id="0"/>
      <w:bookmarkEnd w:id="0"/>
      <w:r w:rsidDel="00000000" w:rsidR="00000000" w:rsidRPr="00000000">
        <w:rPr>
          <w:b w:val="1"/>
          <w:sz w:val="40"/>
          <w:szCs w:val="40"/>
          <w:rtl w:val="0"/>
        </w:rPr>
        <w:t xml:space="preserve">Lab 18 - Cloud Logging and Monitoring</w:t>
      </w:r>
    </w:p>
    <w:p w:rsidR="00000000" w:rsidDel="00000000" w:rsidP="00000000" w:rsidRDefault="00000000" w:rsidRPr="00000000" w14:paraId="00000005">
      <w:pPr>
        <w:pStyle w:val="Heading2"/>
        <w:keepNext w:val="0"/>
        <w:keepLines w:val="0"/>
        <w:spacing w:after="160" w:before="0" w:line="264" w:lineRule="auto"/>
        <w:jc w:val="center"/>
        <w:rPr>
          <w:b w:val="1"/>
          <w:color w:val="393939"/>
          <w:sz w:val="36"/>
          <w:szCs w:val="36"/>
        </w:rPr>
      </w:pPr>
      <w:bookmarkStart w:colFirst="0" w:colLast="0" w:name="_p2pcpsbv7br9" w:id="1"/>
      <w:bookmarkEnd w:id="1"/>
      <w:r w:rsidDel="00000000" w:rsidR="00000000" w:rsidRPr="00000000">
        <w:rPr>
          <w:rtl w:val="0"/>
        </w:rPr>
      </w:r>
    </w:p>
    <w:p w:rsidR="00000000" w:rsidDel="00000000" w:rsidP="00000000" w:rsidRDefault="00000000" w:rsidRPr="00000000" w14:paraId="00000006">
      <w:pPr>
        <w:pStyle w:val="Heading2"/>
        <w:keepNext w:val="0"/>
        <w:keepLines w:val="0"/>
        <w:spacing w:after="160" w:before="0" w:line="264" w:lineRule="auto"/>
        <w:jc w:val="center"/>
        <w:rPr>
          <w:sz w:val="40"/>
          <w:szCs w:val="40"/>
        </w:rPr>
      </w:pPr>
      <w:bookmarkStart w:colFirst="0" w:colLast="0" w:name="_1lfr0zsp3ba8" w:id="2"/>
      <w:bookmarkEnd w:id="2"/>
      <w:r w:rsidDel="00000000" w:rsidR="00000000" w:rsidRPr="00000000">
        <w:rPr>
          <w:sz w:val="40"/>
          <w:szCs w:val="40"/>
        </w:rPr>
        <w:drawing>
          <wp:inline distB="114300" distT="114300" distL="114300" distR="114300">
            <wp:extent cx="5731200" cy="4775200"/>
            <wp:effectExtent b="0" l="0" r="0" t="0"/>
            <wp:docPr id="35"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keepNext w:val="0"/>
        <w:keepLines w:val="0"/>
        <w:spacing w:after="160" w:before="0" w:line="264" w:lineRule="auto"/>
        <w:jc w:val="center"/>
        <w:rPr>
          <w:b w:val="1"/>
          <w:color w:val="393939"/>
          <w:sz w:val="36"/>
          <w:szCs w:val="36"/>
        </w:rPr>
      </w:pPr>
      <w:bookmarkStart w:colFirst="0" w:colLast="0" w:name="_jscsrfihydy7" w:id="3"/>
      <w:bookmarkEnd w:id="3"/>
      <w:r w:rsidDel="00000000" w:rsidR="00000000" w:rsidRPr="00000000">
        <w:rPr>
          <w:rtl w:val="0"/>
        </w:rPr>
      </w:r>
    </w:p>
    <w:p w:rsidR="00000000" w:rsidDel="00000000" w:rsidP="00000000" w:rsidRDefault="00000000" w:rsidRPr="00000000" w14:paraId="00000008">
      <w:pPr>
        <w:pStyle w:val="Heading2"/>
        <w:keepNext w:val="0"/>
        <w:keepLines w:val="0"/>
        <w:spacing w:after="160" w:before="0" w:line="264" w:lineRule="auto"/>
        <w:jc w:val="center"/>
        <w:rPr>
          <w:b w:val="1"/>
          <w:color w:val="393939"/>
          <w:sz w:val="36"/>
          <w:szCs w:val="36"/>
        </w:rPr>
      </w:pPr>
      <w:bookmarkStart w:colFirst="0" w:colLast="0" w:name="_9783a0q7hndr" w:id="4"/>
      <w:bookmarkEnd w:id="4"/>
      <w:r w:rsidDel="00000000" w:rsidR="00000000" w:rsidRPr="00000000">
        <w:rPr>
          <w:rtl w:val="0"/>
        </w:rPr>
      </w:r>
    </w:p>
    <w:p w:rsidR="00000000" w:rsidDel="00000000" w:rsidP="00000000" w:rsidRDefault="00000000" w:rsidRPr="00000000" w14:paraId="00000009">
      <w:pPr>
        <w:pStyle w:val="Heading2"/>
        <w:keepNext w:val="0"/>
        <w:keepLines w:val="0"/>
        <w:spacing w:after="160" w:before="0" w:line="264" w:lineRule="auto"/>
        <w:jc w:val="center"/>
        <w:rPr>
          <w:b w:val="1"/>
          <w:color w:val="393939"/>
          <w:sz w:val="36"/>
          <w:szCs w:val="36"/>
        </w:rPr>
      </w:pPr>
      <w:bookmarkStart w:colFirst="0" w:colLast="0" w:name="_jp83vl24ptfe" w:id="5"/>
      <w:bookmarkEnd w:id="5"/>
      <w:r w:rsidDel="00000000" w:rsidR="00000000" w:rsidRPr="00000000">
        <w:rPr>
          <w:rtl w:val="0"/>
        </w:rPr>
      </w:r>
    </w:p>
    <w:p w:rsidR="00000000" w:rsidDel="00000000" w:rsidP="00000000" w:rsidRDefault="00000000" w:rsidRPr="00000000" w14:paraId="0000000A">
      <w:pPr>
        <w:pStyle w:val="Heading2"/>
        <w:keepNext w:val="0"/>
        <w:keepLines w:val="0"/>
        <w:spacing w:after="160" w:before="0" w:line="264" w:lineRule="auto"/>
        <w:jc w:val="center"/>
        <w:rPr>
          <w:b w:val="1"/>
          <w:color w:val="393939"/>
          <w:sz w:val="36"/>
          <w:szCs w:val="36"/>
        </w:rPr>
      </w:pPr>
      <w:bookmarkStart w:colFirst="0" w:colLast="0" w:name="_jeame3o8rsfp" w:id="6"/>
      <w:bookmarkEnd w:id="6"/>
      <w:r w:rsidDel="00000000" w:rsidR="00000000" w:rsidRPr="00000000">
        <w:rPr>
          <w:rtl w:val="0"/>
        </w:rPr>
      </w:r>
    </w:p>
    <w:p w:rsidR="00000000" w:rsidDel="00000000" w:rsidP="00000000" w:rsidRDefault="00000000" w:rsidRPr="00000000" w14:paraId="0000000B">
      <w:pPr>
        <w:keepNext w:val="0"/>
        <w:keepLines w:val="0"/>
        <w:spacing w:after="160" w:before="0" w:line="264" w:lineRule="auto"/>
        <w:rPr>
          <w:color w:val="393939"/>
          <w:sz w:val="36"/>
          <w:szCs w:val="36"/>
        </w:rPr>
      </w:pPr>
      <w:r w:rsidDel="00000000" w:rsidR="00000000" w:rsidRPr="00000000">
        <w:rPr>
          <w:b w:val="1"/>
          <w:sz w:val="22"/>
          <w:szCs w:val="22"/>
          <w:rtl w:val="0"/>
        </w:rPr>
        <w:t xml:space="preserve">| Rodrigo Brasil</w:t>
        <w:tab/>
        <w:tab/>
        <w:tab/>
        <w:tab/>
        <w:tab/>
        <w:tab/>
        <w:tab/>
        <w:tab/>
        <w:tab/>
        <w:t xml:space="preserve">   12/2023 |</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keepNext w:val="0"/>
        <w:keepLines w:val="0"/>
        <w:spacing w:after="160" w:before="0" w:line="264" w:lineRule="auto"/>
        <w:rPr>
          <w:b w:val="1"/>
          <w:color w:val="393939"/>
          <w:sz w:val="36"/>
          <w:szCs w:val="36"/>
        </w:rPr>
      </w:pPr>
      <w:bookmarkStart w:colFirst="0" w:colLast="0" w:name="_b8gu0zpcu4q6" w:id="7"/>
      <w:bookmarkEnd w:id="7"/>
      <w:r w:rsidDel="00000000" w:rsidR="00000000" w:rsidRPr="00000000">
        <w:rPr>
          <w:b w:val="1"/>
          <w:color w:val="393939"/>
          <w:sz w:val="36"/>
          <w:szCs w:val="36"/>
          <w:rtl w:val="0"/>
        </w:rPr>
        <w:t xml:space="preserve">Tasks</w:t>
      </w:r>
    </w:p>
    <w:p w:rsidR="00000000" w:rsidDel="00000000" w:rsidP="00000000" w:rsidRDefault="00000000" w:rsidRPr="00000000" w14:paraId="0000000D">
      <w:pPr>
        <w:pStyle w:val="Heading3"/>
        <w:keepNext w:val="0"/>
        <w:keepLines w:val="0"/>
        <w:spacing w:after="160" w:before="0" w:line="320" w:lineRule="auto"/>
        <w:rPr>
          <w:b w:val="1"/>
          <w:color w:val="666666"/>
          <w:sz w:val="27"/>
          <w:szCs w:val="27"/>
        </w:rPr>
      </w:pPr>
      <w:bookmarkStart w:colFirst="0" w:colLast="0" w:name="_kgugtgwz4cbu" w:id="8"/>
      <w:bookmarkEnd w:id="8"/>
      <w:r w:rsidDel="00000000" w:rsidR="00000000" w:rsidRPr="00000000">
        <w:rPr>
          <w:b w:val="1"/>
          <w:color w:val="666666"/>
          <w:sz w:val="27"/>
          <w:szCs w:val="27"/>
          <w:rtl w:val="0"/>
        </w:rPr>
        <w:t xml:space="preserve">Part 1: Create a Trail with AWS CloudTrail</w:t>
      </w:r>
    </w:p>
    <w:p w:rsidR="00000000" w:rsidDel="00000000" w:rsidP="00000000" w:rsidRDefault="00000000" w:rsidRPr="00000000" w14:paraId="0000000E">
      <w:pPr>
        <w:spacing w:after="300" w:lineRule="auto"/>
        <w:rPr>
          <w:color w:val="2b2b2b"/>
          <w:sz w:val="21"/>
          <w:szCs w:val="21"/>
        </w:rPr>
      </w:pPr>
      <w:r w:rsidDel="00000000" w:rsidR="00000000" w:rsidRPr="00000000">
        <w:rPr>
          <w:b w:val="1"/>
          <w:color w:val="333333"/>
          <w:sz w:val="21"/>
          <w:szCs w:val="21"/>
          <w:rtl w:val="0"/>
        </w:rPr>
        <w:t xml:space="preserve">AWS CloudTrail</w:t>
      </w:r>
      <w:r w:rsidDel="00000000" w:rsidR="00000000" w:rsidRPr="00000000">
        <w:rPr>
          <w:color w:val="2b2b2b"/>
          <w:sz w:val="21"/>
          <w:szCs w:val="21"/>
          <w:rtl w:val="0"/>
        </w:rPr>
        <w:t xml:space="preserve"> is an AWS service that helps you enable governance, compliance, and operational and risk auditing of your AWS account. Actions taken by a user, role, or an AWS service are recorded as events in CloudTrail. Let’s get to know this service by creating our first “trail” object and initialize some logging.</w:t>
      </w:r>
    </w:p>
    <w:p w:rsidR="00000000" w:rsidDel="00000000" w:rsidP="00000000" w:rsidRDefault="00000000" w:rsidRPr="00000000" w14:paraId="0000000F">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2870200"/>
            <wp:effectExtent b="0" l="0" r="0" t="0"/>
            <wp:docPr id="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after="300" w:lineRule="auto"/>
        <w:ind w:left="720" w:hanging="360"/>
      </w:pPr>
      <w:r w:rsidDel="00000000" w:rsidR="00000000" w:rsidRPr="00000000">
        <w:rPr>
          <w:color w:val="2b2b2b"/>
          <w:sz w:val="21"/>
          <w:szCs w:val="21"/>
          <w:rtl w:val="0"/>
        </w:rPr>
        <w:t xml:space="preserve">Access AWS CloudTrail by typing “cloudtrail” into the AWS Management Console search box.</w:t>
      </w:r>
    </w:p>
    <w:p w:rsidR="00000000" w:rsidDel="00000000" w:rsidP="00000000" w:rsidRDefault="00000000" w:rsidRPr="00000000" w14:paraId="00000011">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1765300"/>
            <wp:effectExtent b="0" l="0" r="0" t="0"/>
            <wp:docPr id="2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spacing w:after="0" w:afterAutospacing="0" w:lineRule="auto"/>
        <w:ind w:left="720" w:hanging="360"/>
      </w:pPr>
      <w:r w:rsidDel="00000000" w:rsidR="00000000" w:rsidRPr="00000000">
        <w:rPr>
          <w:color w:val="2b2b2b"/>
          <w:sz w:val="21"/>
          <w:szCs w:val="21"/>
          <w:rtl w:val="0"/>
        </w:rPr>
        <w:t xml:space="preserve">Using Quick trail create, create a trail for logging management events.</w:t>
      </w:r>
    </w:p>
    <w:p w:rsidR="00000000" w:rsidDel="00000000" w:rsidP="00000000" w:rsidRDefault="00000000" w:rsidRPr="00000000" w14:paraId="00000013">
      <w:pPr>
        <w:numPr>
          <w:ilvl w:val="1"/>
          <w:numId w:val="1"/>
        </w:numPr>
        <w:spacing w:after="600" w:lineRule="auto"/>
        <w:ind w:left="1440" w:hanging="360"/>
      </w:pPr>
      <w:r w:rsidDel="00000000" w:rsidR="00000000" w:rsidRPr="00000000">
        <w:rPr>
          <w:color w:val="2b2b2b"/>
          <w:sz w:val="21"/>
          <w:szCs w:val="21"/>
          <w:rtl w:val="0"/>
        </w:rPr>
        <w:t xml:space="preserve">Note that an S3 bucket will be created to store your logs. Pay attention to the cost implications of this action.</w:t>
      </w:r>
    </w:p>
    <w:p w:rsidR="00000000" w:rsidDel="00000000" w:rsidP="00000000" w:rsidRDefault="00000000" w:rsidRPr="00000000" w14:paraId="00000014">
      <w:pPr>
        <w:spacing w:after="600" w:lineRule="auto"/>
        <w:rPr>
          <w:color w:val="2b2b2b"/>
          <w:sz w:val="21"/>
          <w:szCs w:val="21"/>
        </w:rPr>
      </w:pPr>
      <w:r w:rsidDel="00000000" w:rsidR="00000000" w:rsidRPr="00000000">
        <w:rPr>
          <w:color w:val="2b2b2b"/>
          <w:sz w:val="21"/>
          <w:szCs w:val="21"/>
        </w:rPr>
        <w:drawing>
          <wp:inline distB="114300" distT="114300" distL="114300" distR="114300">
            <wp:extent cx="5731200" cy="2870200"/>
            <wp:effectExtent b="0" l="0" r="0" t="0"/>
            <wp:docPr id="1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600" w:lineRule="auto"/>
        <w:rPr>
          <w:color w:val="2b2b2b"/>
          <w:sz w:val="21"/>
          <w:szCs w:val="21"/>
        </w:rPr>
      </w:pPr>
      <w:r w:rsidDel="00000000" w:rsidR="00000000" w:rsidRPr="00000000">
        <w:rPr>
          <w:color w:val="2b2b2b"/>
          <w:sz w:val="21"/>
          <w:szCs w:val="21"/>
        </w:rPr>
        <w:drawing>
          <wp:inline distB="114300" distT="114300" distL="114300" distR="114300">
            <wp:extent cx="5731200" cy="4432300"/>
            <wp:effectExtent b="0" l="0" r="0" t="0"/>
            <wp:docPr id="45"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600" w:lineRule="auto"/>
        <w:rPr>
          <w:color w:val="2b2b2b"/>
          <w:sz w:val="21"/>
          <w:szCs w:val="21"/>
        </w:rPr>
      </w:pPr>
      <w:r w:rsidDel="00000000" w:rsidR="00000000" w:rsidRPr="00000000">
        <w:rPr>
          <w:rtl w:val="0"/>
        </w:rPr>
      </w:r>
    </w:p>
    <w:p w:rsidR="00000000" w:rsidDel="00000000" w:rsidP="00000000" w:rsidRDefault="00000000" w:rsidRPr="00000000" w14:paraId="00000017">
      <w:pPr>
        <w:numPr>
          <w:ilvl w:val="0"/>
          <w:numId w:val="1"/>
        </w:numPr>
        <w:spacing w:after="300" w:lineRule="auto"/>
        <w:ind w:left="720" w:hanging="360"/>
      </w:pPr>
      <w:r w:rsidDel="00000000" w:rsidR="00000000" w:rsidRPr="00000000">
        <w:rPr>
          <w:color w:val="2b2b2b"/>
          <w:sz w:val="21"/>
          <w:szCs w:val="21"/>
          <w:rtl w:val="0"/>
        </w:rPr>
        <w:t xml:space="preserve">Access the trail object and note its state of “Logging”; you can start/stop logging from this screen.</w:t>
      </w:r>
    </w:p>
    <w:p w:rsidR="00000000" w:rsidDel="00000000" w:rsidP="00000000" w:rsidRDefault="00000000" w:rsidRPr="00000000" w14:paraId="00000018">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990600"/>
            <wp:effectExtent b="0" l="0" r="0" t="0"/>
            <wp:docPr id="33"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spacing w:after="300" w:lineRule="auto"/>
        <w:ind w:left="720" w:hanging="360"/>
      </w:pPr>
      <w:r w:rsidDel="00000000" w:rsidR="00000000" w:rsidRPr="00000000">
        <w:rPr>
          <w:color w:val="2b2b2b"/>
          <w:sz w:val="21"/>
          <w:szCs w:val="21"/>
          <w:rtl w:val="0"/>
        </w:rPr>
        <w:t xml:space="preserve">In CloudTrail console, access event history. Note that CloudTrail records the last 90 days of events for free. Change the time window to something more reasonable like 30m or 1h, then download both a JSON and a CSV of the events to your computer. Take a look at both; which is more useful for post-incident analysis?</w:t>
      </w:r>
    </w:p>
    <w:p w:rsidR="00000000" w:rsidDel="00000000" w:rsidP="00000000" w:rsidRDefault="00000000" w:rsidRPr="00000000" w14:paraId="0000001A">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214630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2324100"/>
            <wp:effectExtent b="0" l="0" r="0" t="0"/>
            <wp:docPr id="28"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300" w:lineRule="auto"/>
        <w:jc w:val="center"/>
        <w:rPr>
          <w:color w:val="2b2b2b"/>
          <w:sz w:val="21"/>
          <w:szCs w:val="21"/>
        </w:rPr>
      </w:pPr>
      <w:r w:rsidDel="00000000" w:rsidR="00000000" w:rsidRPr="00000000">
        <w:rPr>
          <w:color w:val="2b2b2b"/>
          <w:sz w:val="21"/>
          <w:szCs w:val="21"/>
        </w:rPr>
        <w:drawing>
          <wp:inline distB="114300" distT="114300" distL="114300" distR="114300">
            <wp:extent cx="2733675" cy="609600"/>
            <wp:effectExtent b="0" l="0" r="0" t="0"/>
            <wp:docPr id="2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7336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19177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300" w:lineRule="auto"/>
        <w:jc w:val="center"/>
        <w:rPr>
          <w:color w:val="2b2b2b"/>
          <w:sz w:val="21"/>
          <w:szCs w:val="21"/>
        </w:rPr>
      </w:pPr>
      <w:r w:rsidDel="00000000" w:rsidR="00000000" w:rsidRPr="00000000">
        <w:rPr>
          <w:color w:val="2b2b2b"/>
          <w:sz w:val="21"/>
          <w:szCs w:val="21"/>
        </w:rPr>
        <w:drawing>
          <wp:inline distB="114300" distT="114300" distL="114300" distR="114300">
            <wp:extent cx="1752600" cy="942975"/>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7526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300" w:lineRule="auto"/>
        <w:jc w:val="center"/>
        <w:rPr>
          <w:color w:val="2b2b2b"/>
          <w:sz w:val="21"/>
          <w:szCs w:val="21"/>
        </w:rPr>
      </w:pPr>
      <w:r w:rsidDel="00000000" w:rsidR="00000000" w:rsidRPr="00000000">
        <w:rPr>
          <w:color w:val="2b2b2b"/>
          <w:sz w:val="21"/>
          <w:szCs w:val="21"/>
        </w:rPr>
        <w:drawing>
          <wp:inline distB="114300" distT="114300" distL="114300" distR="114300">
            <wp:extent cx="5731200" cy="419100"/>
            <wp:effectExtent b="0" l="0" r="0" t="0"/>
            <wp:docPr id="2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300" w:lineRule="auto"/>
        <w:jc w:val="center"/>
        <w:rPr>
          <w:color w:val="2b2b2b"/>
          <w:sz w:val="21"/>
          <w:szCs w:val="21"/>
        </w:rPr>
      </w:pPr>
      <w:r w:rsidDel="00000000" w:rsidR="00000000" w:rsidRPr="00000000">
        <w:rPr>
          <w:color w:val="2b2b2b"/>
          <w:sz w:val="21"/>
          <w:szCs w:val="21"/>
        </w:rPr>
        <w:drawing>
          <wp:inline distB="114300" distT="114300" distL="114300" distR="114300">
            <wp:extent cx="5731200" cy="419100"/>
            <wp:effectExtent b="0" l="0" r="0" t="0"/>
            <wp:docPr id="3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300" w:lineRule="auto"/>
        <w:jc w:val="center"/>
        <w:rPr>
          <w:color w:val="2b2b2b"/>
          <w:sz w:val="21"/>
          <w:szCs w:val="21"/>
        </w:rPr>
      </w:pPr>
      <w:r w:rsidDel="00000000" w:rsidR="00000000" w:rsidRPr="00000000">
        <w:rPr>
          <w:color w:val="2b2b2b"/>
          <w:sz w:val="21"/>
          <w:szCs w:val="21"/>
        </w:rPr>
        <w:drawing>
          <wp:inline distB="114300" distT="114300" distL="114300" distR="114300">
            <wp:extent cx="5731200" cy="876300"/>
            <wp:effectExtent b="0" l="0" r="0" t="0"/>
            <wp:docPr id="2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300" w:lineRule="auto"/>
        <w:jc w:val="center"/>
        <w:rPr>
          <w:color w:val="2b2b2b"/>
          <w:sz w:val="21"/>
          <w:szCs w:val="21"/>
        </w:rPr>
      </w:pPr>
      <w:r w:rsidDel="00000000" w:rsidR="00000000" w:rsidRPr="00000000">
        <w:rPr>
          <w:rtl w:val="0"/>
        </w:rPr>
      </w:r>
    </w:p>
    <w:p w:rsidR="00000000" w:rsidDel="00000000" w:rsidP="00000000" w:rsidRDefault="00000000" w:rsidRPr="00000000" w14:paraId="00000023">
      <w:pPr>
        <w:numPr>
          <w:ilvl w:val="0"/>
          <w:numId w:val="1"/>
        </w:numPr>
        <w:spacing w:after="300" w:lineRule="auto"/>
        <w:ind w:left="720" w:hanging="360"/>
      </w:pPr>
      <w:r w:rsidDel="00000000" w:rsidR="00000000" w:rsidRPr="00000000">
        <w:rPr>
          <w:color w:val="2b2b2b"/>
          <w:sz w:val="21"/>
          <w:szCs w:val="21"/>
          <w:rtl w:val="0"/>
        </w:rPr>
        <w:t xml:space="preserve">Open the S3 bucket that’s capturing your management logs from Cloudtrail. Drill down into the folders until you can see the logs as .GZ compressed archives. Grab a screenshot of this. It’s always good to know where you’re saving logs.</w:t>
      </w:r>
    </w:p>
    <w:p w:rsidR="00000000" w:rsidDel="00000000" w:rsidP="00000000" w:rsidRDefault="00000000" w:rsidRPr="00000000" w14:paraId="00000024">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1625600"/>
            <wp:effectExtent b="0" l="0" r="0" t="0"/>
            <wp:docPr id="3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2108200"/>
            <wp:effectExtent b="0" l="0" r="0" t="0"/>
            <wp:docPr id="43"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300" w:lineRule="auto"/>
        <w:rPr>
          <w:color w:val="2b2b2b"/>
          <w:sz w:val="21"/>
          <w:szCs w:val="21"/>
        </w:rPr>
      </w:pPr>
      <w:r w:rsidDel="00000000" w:rsidR="00000000" w:rsidRPr="00000000">
        <w:rPr>
          <w:color w:val="2b2b2b"/>
          <w:sz w:val="21"/>
          <w:szCs w:val="21"/>
          <w:rtl w:val="0"/>
        </w:rPr>
        <w:t xml:space="preserve">This is a brief introduction to the capabilities of AWS CloudTrail. Take a look around and get to know this service and its documentation well. Next, let’s make use of this trail.</w:t>
      </w:r>
    </w:p>
    <w:p w:rsidR="00000000" w:rsidDel="00000000" w:rsidP="00000000" w:rsidRDefault="00000000" w:rsidRPr="00000000" w14:paraId="00000027">
      <w:pPr>
        <w:pStyle w:val="Heading3"/>
        <w:keepNext w:val="0"/>
        <w:keepLines w:val="0"/>
        <w:spacing w:after="160" w:before="0" w:line="320" w:lineRule="auto"/>
        <w:rPr>
          <w:b w:val="1"/>
          <w:color w:val="666666"/>
          <w:sz w:val="27"/>
          <w:szCs w:val="27"/>
        </w:rPr>
      </w:pPr>
      <w:bookmarkStart w:colFirst="0" w:colLast="0" w:name="_aoirj8rxoe7s" w:id="9"/>
      <w:bookmarkEnd w:id="9"/>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keepNext w:val="0"/>
        <w:keepLines w:val="0"/>
        <w:spacing w:after="160" w:before="0" w:line="320" w:lineRule="auto"/>
        <w:rPr>
          <w:b w:val="1"/>
          <w:color w:val="666666"/>
          <w:sz w:val="27"/>
          <w:szCs w:val="27"/>
        </w:rPr>
      </w:pPr>
      <w:bookmarkStart w:colFirst="0" w:colLast="0" w:name="_f615rtwj6cz6" w:id="10"/>
      <w:bookmarkEnd w:id="10"/>
      <w:r w:rsidDel="00000000" w:rsidR="00000000" w:rsidRPr="00000000">
        <w:rPr>
          <w:b w:val="1"/>
          <w:color w:val="666666"/>
          <w:sz w:val="27"/>
          <w:szCs w:val="27"/>
          <w:rtl w:val="0"/>
        </w:rPr>
        <w:t xml:space="preserve">Part 2: Ingest a Trail with Amazon CloudWatch</w:t>
      </w:r>
    </w:p>
    <w:p w:rsidR="00000000" w:rsidDel="00000000" w:rsidP="00000000" w:rsidRDefault="00000000" w:rsidRPr="00000000" w14:paraId="00000029">
      <w:pPr>
        <w:spacing w:after="300" w:lineRule="auto"/>
        <w:rPr>
          <w:color w:val="2b2b2b"/>
          <w:sz w:val="21"/>
          <w:szCs w:val="21"/>
        </w:rPr>
      </w:pPr>
      <w:r w:rsidDel="00000000" w:rsidR="00000000" w:rsidRPr="00000000">
        <w:rPr>
          <w:color w:val="2b2b2b"/>
          <w:sz w:val="21"/>
          <w:szCs w:val="21"/>
          <w:rtl w:val="0"/>
        </w:rPr>
        <w:t xml:space="preserve">Amazon CloudWatch Events can schedule automated actions that trigger when conditions are met. This can be a powerful defensive control to protect you against specific types of activity.</w:t>
      </w:r>
    </w:p>
    <w:p w:rsidR="00000000" w:rsidDel="00000000" w:rsidP="00000000" w:rsidRDefault="00000000" w:rsidRPr="00000000" w14:paraId="0000002A">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1663700"/>
            <wp:effectExtent b="0" l="0" r="0" t="0"/>
            <wp:docPr id="32"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31200" cy="1663700"/>
                    </a:xfrm>
                    <a:prstGeom prst="rect"/>
                    <a:ln/>
                  </pic:spPr>
                </pic:pic>
              </a:graphicData>
            </a:graphic>
          </wp:inline>
        </w:drawing>
      </w:r>
      <w:r w:rsidDel="00000000" w:rsidR="00000000" w:rsidRPr="00000000">
        <w:rPr>
          <w:color w:val="2b2b2b"/>
          <w:sz w:val="21"/>
          <w:szCs w:val="21"/>
          <w:rtl w:val="0"/>
        </w:rPr>
        <w:t xml:space="preserve"> </w:t>
      </w:r>
    </w:p>
    <w:p w:rsidR="00000000" w:rsidDel="00000000" w:rsidP="00000000" w:rsidRDefault="00000000" w:rsidRPr="00000000" w14:paraId="0000002B">
      <w:pPr>
        <w:numPr>
          <w:ilvl w:val="0"/>
          <w:numId w:val="3"/>
        </w:numPr>
        <w:spacing w:after="300" w:lineRule="auto"/>
        <w:ind w:left="720" w:hanging="360"/>
      </w:pPr>
      <w:r w:rsidDel="00000000" w:rsidR="00000000" w:rsidRPr="00000000">
        <w:rPr>
          <w:color w:val="2b2b2b"/>
          <w:sz w:val="21"/>
          <w:szCs w:val="21"/>
          <w:rtl w:val="0"/>
        </w:rPr>
        <w:t xml:space="preserve">We’ll need to configure Amazon CloudWatch to ingest log data from CloudTrail, specifically the new Trail you created. Access </w:t>
      </w:r>
      <w:hyperlink r:id="rId23">
        <w:r w:rsidDel="00000000" w:rsidR="00000000" w:rsidRPr="00000000">
          <w:rPr>
            <w:color w:val="2882d1"/>
            <w:sz w:val="21"/>
            <w:szCs w:val="21"/>
            <w:rtl w:val="0"/>
          </w:rPr>
          <w:t xml:space="preserve">this helpful blog</w:t>
        </w:r>
      </w:hyperlink>
      <w:r w:rsidDel="00000000" w:rsidR="00000000" w:rsidRPr="00000000">
        <w:rPr>
          <w:color w:val="2b2b2b"/>
          <w:sz w:val="21"/>
          <w:szCs w:val="21"/>
          <w:rtl w:val="0"/>
        </w:rPr>
        <w:t xml:space="preserve"> and complete the sections, “Create a trail in the CloudTrail console” and “Analyzing CloudTrail logs in CloudWatch”. You don’t need to create a new trail, just use the trail you already have.</w:t>
      </w:r>
    </w:p>
    <w:p w:rsidR="00000000" w:rsidDel="00000000" w:rsidP="00000000" w:rsidRDefault="00000000" w:rsidRPr="00000000" w14:paraId="0000002C">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3619500"/>
            <wp:effectExtent b="0" l="0" r="0" t="0"/>
            <wp:docPr id="31"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2692400"/>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300" w:lineRule="auto"/>
        <w:rPr>
          <w:color w:val="2b2b2b"/>
          <w:sz w:val="21"/>
          <w:szCs w:val="21"/>
        </w:rPr>
      </w:pPr>
      <w:r w:rsidDel="00000000" w:rsidR="00000000" w:rsidRPr="00000000">
        <w:rPr>
          <w:rtl w:val="0"/>
        </w:rPr>
      </w:r>
    </w:p>
    <w:p w:rsidR="00000000" w:rsidDel="00000000" w:rsidP="00000000" w:rsidRDefault="00000000" w:rsidRPr="00000000" w14:paraId="0000002F">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4457700"/>
            <wp:effectExtent b="0" l="0" r="0" t="0"/>
            <wp:docPr id="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300" w:lineRule="auto"/>
        <w:rPr>
          <w:color w:val="2b2b2b"/>
          <w:sz w:val="21"/>
          <w:szCs w:val="21"/>
        </w:rPr>
      </w:pPr>
      <w:r w:rsidDel="00000000" w:rsidR="00000000" w:rsidRPr="00000000">
        <w:rPr>
          <w:rtl w:val="0"/>
        </w:rPr>
      </w:r>
    </w:p>
    <w:p w:rsidR="00000000" w:rsidDel="00000000" w:rsidP="00000000" w:rsidRDefault="00000000" w:rsidRPr="00000000" w14:paraId="00000031">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876300"/>
            <wp:effectExtent b="0" l="0" r="0" t="0"/>
            <wp:docPr id="44"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300" w:lineRule="auto"/>
        <w:rPr>
          <w:color w:val="2b2b2b"/>
          <w:sz w:val="21"/>
          <w:szCs w:val="21"/>
        </w:rPr>
      </w:pPr>
      <w:r w:rsidDel="00000000" w:rsidR="00000000" w:rsidRPr="00000000">
        <w:rPr>
          <w:rtl w:val="0"/>
        </w:rPr>
      </w:r>
    </w:p>
    <w:p w:rsidR="00000000" w:rsidDel="00000000" w:rsidP="00000000" w:rsidRDefault="00000000" w:rsidRPr="00000000" w14:paraId="00000033">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2832100"/>
            <wp:effectExtent b="0" l="0" r="0" t="0"/>
            <wp:docPr id="42"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736600"/>
            <wp:effectExtent b="0" l="0" r="0" t="0"/>
            <wp:docPr id="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1244600"/>
            <wp:effectExtent b="0" l="0" r="0" t="0"/>
            <wp:docPr id="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4775200"/>
            <wp:effectExtent b="0" l="0" r="0" t="0"/>
            <wp:docPr id="1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2349500"/>
            <wp:effectExtent b="0" l="0" r="0" t="0"/>
            <wp:docPr id="1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4775200"/>
            <wp:effectExtent b="0" l="0" r="0" t="0"/>
            <wp:docPr id="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300" w:lineRule="auto"/>
        <w:rPr>
          <w:color w:val="2b2b2b"/>
          <w:sz w:val="21"/>
          <w:szCs w:val="21"/>
        </w:rPr>
      </w:pPr>
      <w:r w:rsidDel="00000000" w:rsidR="00000000" w:rsidRPr="00000000">
        <w:rPr>
          <w:rtl w:val="0"/>
        </w:rPr>
      </w:r>
    </w:p>
    <w:p w:rsidR="00000000" w:rsidDel="00000000" w:rsidP="00000000" w:rsidRDefault="00000000" w:rsidRPr="00000000" w14:paraId="0000003A">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1689100"/>
            <wp:effectExtent b="0" l="0" r="0" t="0"/>
            <wp:docPr id="1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300" w:lineRule="auto"/>
        <w:rPr>
          <w:color w:val="2b2b2b"/>
          <w:sz w:val="21"/>
          <w:szCs w:val="21"/>
        </w:rPr>
      </w:pPr>
      <w:r w:rsidDel="00000000" w:rsidR="00000000" w:rsidRPr="00000000">
        <w:rPr>
          <w:rtl w:val="0"/>
        </w:rPr>
      </w:r>
    </w:p>
    <w:p w:rsidR="00000000" w:rsidDel="00000000" w:rsidP="00000000" w:rsidRDefault="00000000" w:rsidRPr="00000000" w14:paraId="0000003C">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1282700"/>
            <wp:effectExtent b="0" l="0" r="0" t="0"/>
            <wp:docPr id="36"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300" w:lineRule="auto"/>
        <w:rPr>
          <w:color w:val="2b2b2b"/>
          <w:sz w:val="21"/>
          <w:szCs w:val="21"/>
        </w:rPr>
      </w:pPr>
      <w:r w:rsidDel="00000000" w:rsidR="00000000" w:rsidRPr="00000000">
        <w:rPr>
          <w:rtl w:val="0"/>
        </w:rPr>
      </w:r>
    </w:p>
    <w:p w:rsidR="00000000" w:rsidDel="00000000" w:rsidP="00000000" w:rsidRDefault="00000000" w:rsidRPr="00000000" w14:paraId="0000003E">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1422400"/>
            <wp:effectExtent b="0" l="0" r="0" t="0"/>
            <wp:docPr id="2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300" w:lineRule="auto"/>
        <w:rPr>
          <w:color w:val="2b2b2b"/>
          <w:sz w:val="21"/>
          <w:szCs w:val="21"/>
        </w:rPr>
      </w:pPr>
      <w:r w:rsidDel="00000000" w:rsidR="00000000" w:rsidRPr="00000000">
        <w:rPr>
          <w:rtl w:val="0"/>
        </w:rPr>
      </w:r>
    </w:p>
    <w:p w:rsidR="00000000" w:rsidDel="00000000" w:rsidP="00000000" w:rsidRDefault="00000000" w:rsidRPr="00000000" w14:paraId="00000040">
      <w:pPr>
        <w:pStyle w:val="Heading3"/>
        <w:keepNext w:val="0"/>
        <w:keepLines w:val="0"/>
        <w:spacing w:after="160" w:before="0" w:line="320" w:lineRule="auto"/>
        <w:rPr>
          <w:b w:val="1"/>
          <w:color w:val="666666"/>
          <w:sz w:val="27"/>
          <w:szCs w:val="27"/>
        </w:rPr>
      </w:pPr>
      <w:bookmarkStart w:colFirst="0" w:colLast="0" w:name="_cw1xh7wqjqug" w:id="11"/>
      <w:bookmarkEnd w:id="11"/>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3"/>
        <w:keepNext w:val="0"/>
        <w:keepLines w:val="0"/>
        <w:spacing w:after="160" w:before="0" w:line="320" w:lineRule="auto"/>
        <w:rPr>
          <w:b w:val="1"/>
          <w:color w:val="666666"/>
          <w:sz w:val="27"/>
          <w:szCs w:val="27"/>
        </w:rPr>
      </w:pPr>
      <w:bookmarkStart w:colFirst="0" w:colLast="0" w:name="_w309a3q094mq" w:id="12"/>
      <w:bookmarkEnd w:id="12"/>
      <w:r w:rsidDel="00000000" w:rsidR="00000000" w:rsidRPr="00000000">
        <w:rPr>
          <w:b w:val="1"/>
          <w:color w:val="666666"/>
          <w:sz w:val="27"/>
          <w:szCs w:val="27"/>
          <w:rtl w:val="0"/>
        </w:rPr>
        <w:t xml:space="preserve">Part 3: Create a CloudWatch Rule</w:t>
      </w:r>
    </w:p>
    <w:p w:rsidR="00000000" w:rsidDel="00000000" w:rsidP="00000000" w:rsidRDefault="00000000" w:rsidRPr="00000000" w14:paraId="00000042">
      <w:pPr>
        <w:spacing w:after="300" w:lineRule="auto"/>
        <w:rPr>
          <w:color w:val="2b2b2b"/>
          <w:sz w:val="21"/>
          <w:szCs w:val="21"/>
        </w:rPr>
      </w:pPr>
      <w:r w:rsidDel="00000000" w:rsidR="00000000" w:rsidRPr="00000000">
        <w:rPr>
          <w:color w:val="2b2b2b"/>
          <w:sz w:val="21"/>
          <w:szCs w:val="21"/>
          <w:rtl w:val="0"/>
        </w:rPr>
        <w:t xml:space="preserve">CloudWatch doesn’t just “watch” the action. It can trigger an “event” that can lead to additional automation in our environment.</w:t>
      </w:r>
    </w:p>
    <w:p w:rsidR="00000000" w:rsidDel="00000000" w:rsidP="00000000" w:rsidRDefault="00000000" w:rsidRPr="00000000" w14:paraId="00000043">
      <w:pPr>
        <w:numPr>
          <w:ilvl w:val="0"/>
          <w:numId w:val="4"/>
        </w:numPr>
        <w:spacing w:after="0" w:afterAutospacing="0" w:lineRule="auto"/>
        <w:ind w:left="720" w:hanging="360"/>
      </w:pPr>
      <w:r w:rsidDel="00000000" w:rsidR="00000000" w:rsidRPr="00000000">
        <w:rPr>
          <w:color w:val="2b2b2b"/>
          <w:sz w:val="21"/>
          <w:szCs w:val="21"/>
          <w:rtl w:val="0"/>
        </w:rPr>
        <w:t xml:space="preserve">Open the </w:t>
      </w:r>
      <w:hyperlink r:id="rId37">
        <w:r w:rsidDel="00000000" w:rsidR="00000000" w:rsidRPr="00000000">
          <w:rPr>
            <w:color w:val="2882d1"/>
            <w:sz w:val="21"/>
            <w:szCs w:val="21"/>
            <w:rtl w:val="0"/>
          </w:rPr>
          <w:t xml:space="preserve">CloudWatch console</w:t>
        </w:r>
      </w:hyperlink>
      <w:r w:rsidDel="00000000" w:rsidR="00000000" w:rsidRPr="00000000">
        <w:rPr>
          <w:color w:val="2b2b2b"/>
          <w:sz w:val="21"/>
          <w:szCs w:val="21"/>
          <w:rtl w:val="0"/>
        </w:rPr>
        <w:t xml:space="preserve">.</w:t>
      </w:r>
    </w:p>
    <w:p w:rsidR="00000000" w:rsidDel="00000000" w:rsidP="00000000" w:rsidRDefault="00000000" w:rsidRPr="00000000" w14:paraId="00000044">
      <w:pPr>
        <w:numPr>
          <w:ilvl w:val="0"/>
          <w:numId w:val="4"/>
        </w:numPr>
        <w:spacing w:after="300" w:lineRule="auto"/>
        <w:ind w:left="720" w:hanging="360"/>
      </w:pPr>
      <w:r w:rsidDel="00000000" w:rsidR="00000000" w:rsidRPr="00000000">
        <w:rPr>
          <w:color w:val="2b2b2b"/>
          <w:sz w:val="21"/>
          <w:szCs w:val="21"/>
          <w:rtl w:val="0"/>
        </w:rPr>
        <w:t xml:space="preserve">In the navigation pane, choose Events, Create rule.</w:t>
      </w:r>
    </w:p>
    <w:p w:rsidR="00000000" w:rsidDel="00000000" w:rsidP="00000000" w:rsidRDefault="00000000" w:rsidRPr="00000000" w14:paraId="00000045">
      <w:pPr>
        <w:spacing w:after="300" w:lineRule="auto"/>
        <w:rPr>
          <w:color w:val="2b2b2b"/>
          <w:sz w:val="21"/>
          <w:szCs w:val="21"/>
        </w:rPr>
      </w:pPr>
      <w:r w:rsidDel="00000000" w:rsidR="00000000" w:rsidRPr="00000000">
        <w:rPr>
          <w:color w:val="2b2b2b"/>
          <w:sz w:val="21"/>
          <w:szCs w:val="21"/>
        </w:rPr>
        <w:drawing>
          <wp:inline distB="114300" distT="114300" distL="114300" distR="114300">
            <wp:extent cx="2219325" cy="1000125"/>
            <wp:effectExtent b="0" l="0" r="0" t="0"/>
            <wp:docPr id="7"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2193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2413000"/>
            <wp:effectExtent b="0" l="0" r="0" t="0"/>
            <wp:docPr id="29"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3403600"/>
            <wp:effectExtent b="0" l="0" r="0" t="0"/>
            <wp:docPr id="1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300" w:lineRule="auto"/>
        <w:rPr>
          <w:color w:val="2b2b2b"/>
          <w:sz w:val="21"/>
          <w:szCs w:val="21"/>
        </w:rPr>
      </w:pPr>
      <w:r w:rsidDel="00000000" w:rsidR="00000000" w:rsidRPr="00000000">
        <w:rPr>
          <w:rtl w:val="0"/>
        </w:rPr>
      </w:r>
    </w:p>
    <w:p w:rsidR="00000000" w:rsidDel="00000000" w:rsidP="00000000" w:rsidRDefault="00000000" w:rsidRPr="00000000" w14:paraId="00000049">
      <w:pPr>
        <w:numPr>
          <w:ilvl w:val="0"/>
          <w:numId w:val="4"/>
        </w:numPr>
        <w:spacing w:after="0" w:afterAutospacing="0" w:lineRule="auto"/>
        <w:ind w:left="720" w:hanging="360"/>
      </w:pPr>
      <w:r w:rsidDel="00000000" w:rsidR="00000000" w:rsidRPr="00000000">
        <w:rPr>
          <w:color w:val="2b2b2b"/>
          <w:sz w:val="21"/>
          <w:szCs w:val="21"/>
          <w:rtl w:val="0"/>
        </w:rPr>
        <w:t xml:space="preserve">Choose Event Pattern, Build event pattern to match events by service.</w:t>
      </w:r>
    </w:p>
    <w:p w:rsidR="00000000" w:rsidDel="00000000" w:rsidP="00000000" w:rsidRDefault="00000000" w:rsidRPr="00000000" w14:paraId="0000004A">
      <w:pPr>
        <w:numPr>
          <w:ilvl w:val="0"/>
          <w:numId w:val="4"/>
        </w:numPr>
        <w:spacing w:after="300" w:lineRule="auto"/>
        <w:ind w:left="720" w:hanging="360"/>
      </w:pPr>
      <w:r w:rsidDel="00000000" w:rsidR="00000000" w:rsidRPr="00000000">
        <w:rPr>
          <w:color w:val="2b2b2b"/>
          <w:sz w:val="21"/>
          <w:szCs w:val="21"/>
          <w:rtl w:val="0"/>
        </w:rPr>
        <w:t xml:space="preserve">For Service Name, choose the service that emits the event to trigger the rule.</w:t>
      </w:r>
    </w:p>
    <w:p w:rsidR="00000000" w:rsidDel="00000000" w:rsidP="00000000" w:rsidRDefault="00000000" w:rsidRPr="00000000" w14:paraId="0000004B">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5118100"/>
            <wp:effectExtent b="0" l="0" r="0" t="0"/>
            <wp:docPr id="39"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4"/>
        </w:numPr>
        <w:spacing w:after="300" w:lineRule="auto"/>
        <w:ind w:left="720" w:hanging="360"/>
      </w:pPr>
      <w:r w:rsidDel="00000000" w:rsidR="00000000" w:rsidRPr="00000000">
        <w:rPr>
          <w:color w:val="2b2b2b"/>
          <w:sz w:val="21"/>
          <w:szCs w:val="21"/>
          <w:rtl w:val="0"/>
        </w:rPr>
        <w:t xml:space="preserve">For Event Type, choose the specific event that is to trigger the rule. If the only option is AWS API Call via CloudTrail, the selected service does not emit events and you can only base rules on API calls made to this service. For more information about creating this type of rule, see </w:t>
      </w:r>
      <w:hyperlink r:id="rId42">
        <w:r w:rsidDel="00000000" w:rsidR="00000000" w:rsidRPr="00000000">
          <w:rPr>
            <w:color w:val="2882d1"/>
            <w:sz w:val="21"/>
            <w:szCs w:val="21"/>
            <w:rtl w:val="0"/>
          </w:rPr>
          <w:t xml:space="preserve">Creating a CloudWatch Events Rule That Triggers on an AWS API Call Using AWS CloudTrail</w:t>
        </w:r>
      </w:hyperlink>
      <w:r w:rsidDel="00000000" w:rsidR="00000000" w:rsidRPr="00000000">
        <w:rPr>
          <w:color w:val="2b2b2b"/>
          <w:sz w:val="21"/>
          <w:szCs w:val="21"/>
          <w:rtl w:val="0"/>
        </w:rPr>
        <w:t xml:space="preserve">.</w:t>
      </w:r>
    </w:p>
    <w:p w:rsidR="00000000" w:rsidDel="00000000" w:rsidP="00000000" w:rsidRDefault="00000000" w:rsidRPr="00000000" w14:paraId="0000004D">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5778500"/>
            <wp:effectExtent b="0" l="0" r="0" t="0"/>
            <wp:docPr id="23"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4"/>
        </w:numPr>
        <w:spacing w:after="300" w:lineRule="auto"/>
        <w:ind w:left="720" w:hanging="360"/>
      </w:pPr>
      <w:r w:rsidDel="00000000" w:rsidR="00000000" w:rsidRPr="00000000">
        <w:rPr>
          <w:color w:val="2b2b2b"/>
          <w:sz w:val="21"/>
          <w:szCs w:val="21"/>
          <w:rtl w:val="0"/>
        </w:rPr>
        <w:t xml:space="preserve">Depending on the service emitting the event, you may see options for Any… and Specific…. Choose Any… to have the event trigger on any type of the selected event, or choose Specific… to choose one or more specific event types.</w:t>
      </w:r>
    </w:p>
    <w:p w:rsidR="00000000" w:rsidDel="00000000" w:rsidP="00000000" w:rsidRDefault="00000000" w:rsidRPr="00000000" w14:paraId="0000004F">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50">
      <w:pPr>
        <w:numPr>
          <w:ilvl w:val="0"/>
          <w:numId w:val="4"/>
        </w:numPr>
        <w:spacing w:after="300" w:lineRule="auto"/>
        <w:ind w:left="720" w:hanging="360"/>
      </w:pPr>
      <w:r w:rsidDel="00000000" w:rsidR="00000000" w:rsidRPr="00000000">
        <w:rPr>
          <w:color w:val="2b2b2b"/>
          <w:sz w:val="21"/>
          <w:szCs w:val="21"/>
          <w:rtl w:val="0"/>
        </w:rPr>
        <w:t xml:space="preserve">For Targets, choose Add Target and choose the AWS service that is to act when an event of the selected type is detected. -In the other fields in this section, enter information specific to this target type, if any is needed.</w:t>
      </w:r>
    </w:p>
    <w:p w:rsidR="00000000" w:rsidDel="00000000" w:rsidP="00000000" w:rsidRDefault="00000000" w:rsidRPr="00000000" w14:paraId="00000051">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4686300"/>
            <wp:effectExtent b="0" l="0" r="0" t="0"/>
            <wp:docPr id="2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4"/>
        </w:numPr>
        <w:spacing w:after="0" w:afterAutospacing="0" w:lineRule="auto"/>
        <w:ind w:left="720" w:hanging="360"/>
      </w:pPr>
      <w:r w:rsidDel="00000000" w:rsidR="00000000" w:rsidRPr="00000000">
        <w:rPr>
          <w:color w:val="2b2b2b"/>
          <w:sz w:val="21"/>
          <w:szCs w:val="21"/>
          <w:rtl w:val="0"/>
        </w:rPr>
        <w:t xml:space="preserve">For many target types, CloudWatch Events needs permissions to send events to the target. In these cases, CloudWatch Events can create the IAM role needed for your event to run:</w:t>
      </w:r>
    </w:p>
    <w:p w:rsidR="00000000" w:rsidDel="00000000" w:rsidP="00000000" w:rsidRDefault="00000000" w:rsidRPr="00000000" w14:paraId="00000053">
      <w:pPr>
        <w:numPr>
          <w:ilvl w:val="0"/>
          <w:numId w:val="4"/>
        </w:numPr>
        <w:spacing w:after="0" w:afterAutospacing="0" w:lineRule="auto"/>
        <w:ind w:left="720" w:hanging="360"/>
      </w:pPr>
      <w:r w:rsidDel="00000000" w:rsidR="00000000" w:rsidRPr="00000000">
        <w:rPr>
          <w:color w:val="2b2b2b"/>
          <w:sz w:val="21"/>
          <w:szCs w:val="21"/>
          <w:rtl w:val="0"/>
        </w:rPr>
        <w:t xml:space="preserve">To create an IAM role automatically, choose Create a new role for this specific resource.</w:t>
      </w:r>
    </w:p>
    <w:p w:rsidR="00000000" w:rsidDel="00000000" w:rsidP="00000000" w:rsidRDefault="00000000" w:rsidRPr="00000000" w14:paraId="00000054">
      <w:pPr>
        <w:numPr>
          <w:ilvl w:val="0"/>
          <w:numId w:val="4"/>
        </w:numPr>
        <w:spacing w:after="0" w:afterAutospacing="0" w:lineRule="auto"/>
        <w:ind w:left="720" w:hanging="360"/>
      </w:pPr>
      <w:r w:rsidDel="00000000" w:rsidR="00000000" w:rsidRPr="00000000">
        <w:rPr>
          <w:color w:val="2b2b2b"/>
          <w:sz w:val="21"/>
          <w:szCs w:val="21"/>
          <w:rtl w:val="0"/>
        </w:rPr>
        <w:t xml:space="preserve">To use an IAM role that you created before, choose Use existing role.</w:t>
      </w:r>
    </w:p>
    <w:p w:rsidR="00000000" w:rsidDel="00000000" w:rsidP="00000000" w:rsidRDefault="00000000" w:rsidRPr="00000000" w14:paraId="00000055">
      <w:pPr>
        <w:numPr>
          <w:ilvl w:val="0"/>
          <w:numId w:val="4"/>
        </w:numPr>
        <w:spacing w:after="0" w:afterAutospacing="0" w:lineRule="auto"/>
        <w:ind w:left="720" w:hanging="360"/>
      </w:pPr>
      <w:r w:rsidDel="00000000" w:rsidR="00000000" w:rsidRPr="00000000">
        <w:rPr>
          <w:color w:val="2b2b2b"/>
          <w:sz w:val="21"/>
          <w:szCs w:val="21"/>
          <w:rtl w:val="0"/>
        </w:rPr>
        <w:t xml:space="preserve">Optionally, repeat steps 4-6 to add another target for this rule.</w:t>
      </w:r>
    </w:p>
    <w:p w:rsidR="00000000" w:rsidDel="00000000" w:rsidP="00000000" w:rsidRDefault="00000000" w:rsidRPr="00000000" w14:paraId="00000056">
      <w:pPr>
        <w:numPr>
          <w:ilvl w:val="0"/>
          <w:numId w:val="4"/>
        </w:numPr>
        <w:spacing w:after="0" w:afterAutospacing="0" w:lineRule="auto"/>
        <w:ind w:left="720" w:hanging="360"/>
      </w:pPr>
      <w:r w:rsidDel="00000000" w:rsidR="00000000" w:rsidRPr="00000000">
        <w:rPr>
          <w:color w:val="2b2b2b"/>
          <w:sz w:val="21"/>
          <w:szCs w:val="21"/>
          <w:rtl w:val="0"/>
        </w:rPr>
        <w:t xml:space="preserve">Choose Configure details. For Rule definition, type a name and description for the rule.</w:t>
      </w:r>
    </w:p>
    <w:p w:rsidR="00000000" w:rsidDel="00000000" w:rsidP="00000000" w:rsidRDefault="00000000" w:rsidRPr="00000000" w14:paraId="00000057">
      <w:pPr>
        <w:numPr>
          <w:ilvl w:val="0"/>
          <w:numId w:val="4"/>
        </w:numPr>
        <w:spacing w:after="0" w:afterAutospacing="0" w:lineRule="auto"/>
        <w:ind w:left="720" w:hanging="360"/>
      </w:pPr>
      <w:r w:rsidDel="00000000" w:rsidR="00000000" w:rsidRPr="00000000">
        <w:rPr>
          <w:color w:val="2b2b2b"/>
          <w:sz w:val="21"/>
          <w:szCs w:val="21"/>
          <w:rtl w:val="0"/>
        </w:rPr>
        <w:t xml:space="preserve">The rule name must be unique within this Region.</w:t>
      </w:r>
    </w:p>
    <w:p w:rsidR="00000000" w:rsidDel="00000000" w:rsidP="00000000" w:rsidRDefault="00000000" w:rsidRPr="00000000" w14:paraId="00000058">
      <w:pPr>
        <w:numPr>
          <w:ilvl w:val="0"/>
          <w:numId w:val="4"/>
        </w:numPr>
        <w:spacing w:after="300" w:lineRule="auto"/>
        <w:ind w:left="720" w:hanging="360"/>
      </w:pPr>
      <w:r w:rsidDel="00000000" w:rsidR="00000000" w:rsidRPr="00000000">
        <w:rPr>
          <w:color w:val="2b2b2b"/>
          <w:sz w:val="21"/>
          <w:szCs w:val="21"/>
          <w:rtl w:val="0"/>
        </w:rPr>
        <w:t xml:space="preserve">Choose Create rule.</w:t>
      </w:r>
    </w:p>
    <w:p w:rsidR="00000000" w:rsidDel="00000000" w:rsidP="00000000" w:rsidRDefault="00000000" w:rsidRPr="00000000" w14:paraId="00000059">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4686300"/>
            <wp:effectExtent b="0" l="0" r="0" t="0"/>
            <wp:docPr id="11"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787400"/>
            <wp:effectExtent b="0" l="0" r="0" t="0"/>
            <wp:docPr id="8"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3"/>
        <w:keepNext w:val="0"/>
        <w:keepLines w:val="0"/>
        <w:spacing w:after="160" w:before="0" w:line="320" w:lineRule="auto"/>
        <w:rPr>
          <w:b w:val="1"/>
          <w:color w:val="666666"/>
          <w:sz w:val="27"/>
          <w:szCs w:val="27"/>
        </w:rPr>
      </w:pPr>
      <w:bookmarkStart w:colFirst="0" w:colLast="0" w:name="_fjs5yfj0la48" w:id="13"/>
      <w:bookmarkEnd w:id="13"/>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3"/>
        <w:keepNext w:val="0"/>
        <w:keepLines w:val="0"/>
        <w:spacing w:after="160" w:before="0" w:line="320" w:lineRule="auto"/>
        <w:rPr>
          <w:b w:val="1"/>
          <w:color w:val="666666"/>
          <w:sz w:val="27"/>
          <w:szCs w:val="27"/>
        </w:rPr>
      </w:pPr>
      <w:bookmarkStart w:colFirst="0" w:colLast="0" w:name="_jjai468e26kg" w:id="14"/>
      <w:bookmarkEnd w:id="14"/>
      <w:r w:rsidDel="00000000" w:rsidR="00000000" w:rsidRPr="00000000">
        <w:rPr>
          <w:b w:val="1"/>
          <w:color w:val="666666"/>
          <w:sz w:val="27"/>
          <w:szCs w:val="27"/>
          <w:rtl w:val="0"/>
        </w:rPr>
        <w:t xml:space="preserve">Part 4: Create a VPC Flow Log</w:t>
      </w:r>
    </w:p>
    <w:p w:rsidR="00000000" w:rsidDel="00000000" w:rsidP="00000000" w:rsidRDefault="00000000" w:rsidRPr="00000000" w14:paraId="0000005D">
      <w:pPr>
        <w:spacing w:after="300" w:lineRule="auto"/>
        <w:rPr>
          <w:color w:val="2b2b2b"/>
          <w:sz w:val="21"/>
          <w:szCs w:val="21"/>
        </w:rPr>
      </w:pPr>
      <w:r w:rsidDel="00000000" w:rsidR="00000000" w:rsidRPr="00000000">
        <w:rPr>
          <w:b w:val="1"/>
          <w:color w:val="333333"/>
          <w:sz w:val="21"/>
          <w:szCs w:val="21"/>
          <w:rtl w:val="0"/>
        </w:rPr>
        <w:t xml:space="preserve">VPC Flow Logs</w:t>
      </w:r>
      <w:r w:rsidDel="00000000" w:rsidR="00000000" w:rsidRPr="00000000">
        <w:rPr>
          <w:color w:val="2b2b2b"/>
          <w:sz w:val="21"/>
          <w:szCs w:val="21"/>
          <w:rtl w:val="0"/>
        </w:rPr>
        <w:t xml:space="preserve"> is a feature that facilitates the capture of IP traffic on VPC network interfaces. We can publish flow log data to Amazon CloudWatch Logs and Amazon S3. In this part of today’s lab, you’ll configure a VPC flow log.</w:t>
      </w:r>
    </w:p>
    <w:p w:rsidR="00000000" w:rsidDel="00000000" w:rsidP="00000000" w:rsidRDefault="00000000" w:rsidRPr="00000000" w14:paraId="0000005E">
      <w:pPr>
        <w:numPr>
          <w:ilvl w:val="0"/>
          <w:numId w:val="2"/>
        </w:numPr>
        <w:spacing w:after="300" w:lineRule="auto"/>
        <w:ind w:left="720" w:hanging="360"/>
      </w:pPr>
      <w:r w:rsidDel="00000000" w:rsidR="00000000" w:rsidRPr="00000000">
        <w:rPr>
          <w:color w:val="2b2b2b"/>
          <w:sz w:val="21"/>
          <w:szCs w:val="21"/>
          <w:rtl w:val="0"/>
        </w:rPr>
        <w:t xml:space="preserve">Under Services &gt; Networking &amp; Content Delivery &gt; VPC &gt; Your VPCs, select your VPC &gt; Flow Logs tab.</w:t>
      </w:r>
    </w:p>
    <w:p w:rsidR="00000000" w:rsidDel="00000000" w:rsidP="00000000" w:rsidRDefault="00000000" w:rsidRPr="00000000" w14:paraId="0000005F">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2743200"/>
            <wp:effectExtent b="0" l="0" r="0" t="0"/>
            <wp:docPr id="40"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825500"/>
            <wp:effectExtent b="0" l="0" r="0" t="0"/>
            <wp:docPr id="41"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2"/>
        </w:numPr>
        <w:spacing w:after="300" w:lineRule="auto"/>
        <w:ind w:left="720" w:hanging="360"/>
      </w:pPr>
      <w:r w:rsidDel="00000000" w:rsidR="00000000" w:rsidRPr="00000000">
        <w:rPr>
          <w:color w:val="2b2b2b"/>
          <w:sz w:val="21"/>
          <w:szCs w:val="21"/>
          <w:rtl w:val="0"/>
        </w:rPr>
        <w:t xml:space="preserve">Create a flow log using </w:t>
      </w:r>
      <w:r w:rsidDel="00000000" w:rsidR="00000000" w:rsidRPr="00000000">
        <w:rPr>
          <w:rFonts w:ascii="Roboto Mono" w:cs="Roboto Mono" w:eastAsia="Roboto Mono" w:hAnsi="Roboto Mono"/>
          <w:b w:val="1"/>
          <w:color w:val="cc3524"/>
          <w:sz w:val="20"/>
          <w:szCs w:val="20"/>
          <w:shd w:fill="f0f0f0" w:val="clear"/>
          <w:rtl w:val="0"/>
        </w:rPr>
        <w:t xml:space="preserve">security-book-peering</w:t>
      </w:r>
      <w:r w:rsidDel="00000000" w:rsidR="00000000" w:rsidRPr="00000000">
        <w:rPr>
          <w:color w:val="2b2b2b"/>
          <w:sz w:val="21"/>
          <w:szCs w:val="21"/>
          <w:rtl w:val="0"/>
        </w:rPr>
        <w:t xml:space="preserve"> as the trail name. -Select the filter type and maximum aggregation interval.</w:t>
      </w:r>
    </w:p>
    <w:p w:rsidR="00000000" w:rsidDel="00000000" w:rsidP="00000000" w:rsidRDefault="00000000" w:rsidRPr="00000000" w14:paraId="00000062">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4406900"/>
            <wp:effectExtent b="0" l="0" r="0" t="0"/>
            <wp:docPr id="12"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64">
      <w:pPr>
        <w:numPr>
          <w:ilvl w:val="0"/>
          <w:numId w:val="2"/>
        </w:numPr>
        <w:spacing w:after="300" w:lineRule="auto"/>
        <w:ind w:left="720" w:hanging="360"/>
      </w:pPr>
      <w:r w:rsidDel="00000000" w:rsidR="00000000" w:rsidRPr="00000000">
        <w:rPr>
          <w:color w:val="2b2b2b"/>
          <w:sz w:val="21"/>
          <w:szCs w:val="21"/>
          <w:rtl w:val="0"/>
        </w:rPr>
        <w:t xml:space="preserve">Send the flow logs to an S3 bucket by typing </w:t>
      </w:r>
      <w:r w:rsidDel="00000000" w:rsidR="00000000" w:rsidRPr="00000000">
        <w:rPr>
          <w:rFonts w:ascii="Roboto Mono" w:cs="Roboto Mono" w:eastAsia="Roboto Mono" w:hAnsi="Roboto Mono"/>
          <w:b w:val="1"/>
          <w:color w:val="cc3524"/>
          <w:sz w:val="20"/>
          <w:szCs w:val="20"/>
          <w:shd w:fill="f0f0f0" w:val="clear"/>
          <w:rtl w:val="0"/>
        </w:rPr>
        <w:t xml:space="preserve">arn:aws:s3:::&lt;YOUR BUCKET NAME&gt;</w:t>
      </w:r>
      <w:r w:rsidDel="00000000" w:rsidR="00000000" w:rsidRPr="00000000">
        <w:rPr>
          <w:color w:val="2b2b2b"/>
          <w:sz w:val="21"/>
          <w:szCs w:val="21"/>
          <w:rtl w:val="0"/>
        </w:rPr>
        <w:t xml:space="preserve"> in the S3 bucket ARN field.</w:t>
      </w:r>
    </w:p>
    <w:p w:rsidR="00000000" w:rsidDel="00000000" w:rsidP="00000000" w:rsidRDefault="00000000" w:rsidRPr="00000000" w14:paraId="00000065">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2451100"/>
            <wp:effectExtent b="0" l="0" r="0" t="0"/>
            <wp:docPr id="30"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5740400"/>
            <wp:effectExtent b="0" l="0" r="0" t="0"/>
            <wp:docPr id="2"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68">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69">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6A">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6B">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6C">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6D">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6E">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6F">
      <w:pPr>
        <w:numPr>
          <w:ilvl w:val="0"/>
          <w:numId w:val="2"/>
        </w:numPr>
        <w:spacing w:after="300" w:lineRule="auto"/>
        <w:ind w:left="720" w:hanging="360"/>
      </w:pPr>
      <w:r w:rsidDel="00000000" w:rsidR="00000000" w:rsidRPr="00000000">
        <w:rPr>
          <w:color w:val="2b2b2b"/>
          <w:sz w:val="21"/>
          <w:szCs w:val="21"/>
          <w:rtl w:val="0"/>
        </w:rPr>
        <w:t xml:space="preserve">Test and validate IP traffic is being captured using a flow log.</w:t>
      </w:r>
    </w:p>
    <w:p w:rsidR="00000000" w:rsidDel="00000000" w:rsidP="00000000" w:rsidRDefault="00000000" w:rsidRPr="00000000" w14:paraId="00000070">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2590800"/>
            <wp:effectExtent b="0" l="0" r="0" t="0"/>
            <wp:docPr id="25"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keepNext w:val="0"/>
        <w:keepLines w:val="0"/>
        <w:spacing w:after="160" w:before="0" w:line="320" w:lineRule="auto"/>
        <w:rPr>
          <w:b w:val="1"/>
          <w:color w:val="666666"/>
          <w:sz w:val="27"/>
          <w:szCs w:val="27"/>
        </w:rPr>
      </w:pPr>
      <w:bookmarkStart w:colFirst="0" w:colLast="0" w:name="_be7hshp6rxbe" w:id="15"/>
      <w:bookmarkEnd w:id="15"/>
      <w:r w:rsidDel="00000000" w:rsidR="00000000" w:rsidRPr="00000000">
        <w:rPr>
          <w:rtl w:val="0"/>
        </w:rPr>
      </w:r>
    </w:p>
    <w:p w:rsidR="00000000" w:rsidDel="00000000" w:rsidP="00000000" w:rsidRDefault="00000000" w:rsidRPr="00000000" w14:paraId="00000072">
      <w:pPr>
        <w:pStyle w:val="Heading3"/>
        <w:keepNext w:val="0"/>
        <w:keepLines w:val="0"/>
        <w:spacing w:after="160" w:before="0" w:line="320" w:lineRule="auto"/>
        <w:rPr>
          <w:b w:val="1"/>
          <w:color w:val="666666"/>
          <w:sz w:val="27"/>
          <w:szCs w:val="27"/>
        </w:rPr>
      </w:pPr>
      <w:bookmarkStart w:colFirst="0" w:colLast="0" w:name="_5bg2u3lh6g9w" w:id="16"/>
      <w:bookmarkEnd w:id="16"/>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3"/>
        <w:keepNext w:val="0"/>
        <w:keepLines w:val="0"/>
        <w:spacing w:after="160" w:before="0" w:line="320" w:lineRule="auto"/>
        <w:rPr/>
      </w:pPr>
      <w:bookmarkStart w:colFirst="0" w:colLast="0" w:name="_99ia3ga2swpf" w:id="17"/>
      <w:bookmarkEnd w:id="17"/>
      <w:r w:rsidDel="00000000" w:rsidR="00000000" w:rsidRPr="00000000">
        <w:rPr>
          <w:b w:val="1"/>
          <w:color w:val="666666"/>
          <w:sz w:val="27"/>
          <w:szCs w:val="27"/>
          <w:rtl w:val="0"/>
        </w:rPr>
        <w:t xml:space="preserve">Part 5: Wrap Up</w:t>
      </w:r>
      <w:r w:rsidDel="00000000" w:rsidR="00000000" w:rsidRPr="00000000">
        <w:rPr>
          <w:rtl w:val="0"/>
        </w:rPr>
      </w:r>
    </w:p>
    <w:p w:rsidR="00000000" w:rsidDel="00000000" w:rsidP="00000000" w:rsidRDefault="00000000" w:rsidRPr="00000000" w14:paraId="00000074">
      <w:pPr>
        <w:spacing w:after="300" w:lineRule="auto"/>
        <w:rPr>
          <w:color w:val="2b2b2b"/>
          <w:sz w:val="21"/>
          <w:szCs w:val="21"/>
        </w:rPr>
      </w:pPr>
      <w:r w:rsidDel="00000000" w:rsidR="00000000" w:rsidRPr="00000000">
        <w:rPr>
          <w:color w:val="2b2b2b"/>
          <w:sz w:val="21"/>
          <w:szCs w:val="21"/>
          <w:rtl w:val="0"/>
        </w:rPr>
        <w:t xml:space="preserve">Delete and disable anything you don’t need at this point, to keep charges down. Pay attention to S3 buckets in particular.</w:t>
      </w:r>
    </w:p>
    <w:p w:rsidR="00000000" w:rsidDel="00000000" w:rsidP="00000000" w:rsidRDefault="00000000" w:rsidRPr="00000000" w14:paraId="00000075">
      <w:pPr>
        <w:spacing w:after="300" w:lineRule="auto"/>
        <w:rPr>
          <w:color w:val="2b2b2b"/>
          <w:sz w:val="21"/>
          <w:szCs w:val="21"/>
        </w:rPr>
      </w:pPr>
      <w:r w:rsidDel="00000000" w:rsidR="00000000" w:rsidRPr="00000000">
        <w:rPr>
          <w:color w:val="2b2b2b"/>
          <w:sz w:val="21"/>
          <w:szCs w:val="21"/>
        </w:rPr>
        <w:drawing>
          <wp:inline distB="114300" distT="114300" distL="114300" distR="114300">
            <wp:extent cx="5731200" cy="1485900"/>
            <wp:effectExtent b="0" l="0" r="0" t="0"/>
            <wp:docPr id="34"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hyperlink" Target="https://docs.aws.amazon.com/AmazonCloudWatch/latest/events/Create-CloudWatch-Events-CloudTrail-Rule.html" TargetMode="External"/><Relationship Id="rId41" Type="http://schemas.openxmlformats.org/officeDocument/2006/relationships/image" Target="media/image39.png"/><Relationship Id="rId44" Type="http://schemas.openxmlformats.org/officeDocument/2006/relationships/image" Target="media/image17.png"/><Relationship Id="rId43" Type="http://schemas.openxmlformats.org/officeDocument/2006/relationships/image" Target="media/image24.png"/><Relationship Id="rId46" Type="http://schemas.openxmlformats.org/officeDocument/2006/relationships/image" Target="media/image10.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36.png"/><Relationship Id="rId47" Type="http://schemas.openxmlformats.org/officeDocument/2006/relationships/image" Target="media/image43.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26.png"/><Relationship Id="rId8" Type="http://schemas.openxmlformats.org/officeDocument/2006/relationships/image" Target="media/image27.png"/><Relationship Id="rId31" Type="http://schemas.openxmlformats.org/officeDocument/2006/relationships/image" Target="media/image7.png"/><Relationship Id="rId30" Type="http://schemas.openxmlformats.org/officeDocument/2006/relationships/image" Target="media/image4.png"/><Relationship Id="rId33" Type="http://schemas.openxmlformats.org/officeDocument/2006/relationships/image" Target="media/image9.png"/><Relationship Id="rId32" Type="http://schemas.openxmlformats.org/officeDocument/2006/relationships/image" Target="media/image6.png"/><Relationship Id="rId35" Type="http://schemas.openxmlformats.org/officeDocument/2006/relationships/image" Target="media/image33.png"/><Relationship Id="rId34" Type="http://schemas.openxmlformats.org/officeDocument/2006/relationships/image" Target="media/image18.png"/><Relationship Id="rId37" Type="http://schemas.openxmlformats.org/officeDocument/2006/relationships/hyperlink" Target="https://console.aws.amazon.com/cloudwatch/" TargetMode="External"/><Relationship Id="rId36" Type="http://schemas.openxmlformats.org/officeDocument/2006/relationships/image" Target="media/image21.png"/><Relationship Id="rId39" Type="http://schemas.openxmlformats.org/officeDocument/2006/relationships/image" Target="media/image38.png"/><Relationship Id="rId38" Type="http://schemas.openxmlformats.org/officeDocument/2006/relationships/image" Target="media/image3.png"/><Relationship Id="rId20" Type="http://schemas.openxmlformats.org/officeDocument/2006/relationships/image" Target="media/image35.png"/><Relationship Id="rId22" Type="http://schemas.openxmlformats.org/officeDocument/2006/relationships/image" Target="media/image34.png"/><Relationship Id="rId21" Type="http://schemas.openxmlformats.org/officeDocument/2006/relationships/image" Target="media/image44.png"/><Relationship Id="rId24" Type="http://schemas.openxmlformats.org/officeDocument/2006/relationships/image" Target="media/image41.png"/><Relationship Id="rId23" Type="http://schemas.openxmlformats.org/officeDocument/2006/relationships/hyperlink" Target="https://aws.amazon.com/blogs/mt/analyzing-cloudtrail-in-cloudwatch/" TargetMode="External"/><Relationship Id="rId26" Type="http://schemas.openxmlformats.org/officeDocument/2006/relationships/image" Target="media/image8.png"/><Relationship Id="rId25" Type="http://schemas.openxmlformats.org/officeDocument/2006/relationships/image" Target="media/image13.png"/><Relationship Id="rId28" Type="http://schemas.openxmlformats.org/officeDocument/2006/relationships/image" Target="media/image40.png"/><Relationship Id="rId27" Type="http://schemas.openxmlformats.org/officeDocument/2006/relationships/image" Target="media/image37.png"/><Relationship Id="rId29" Type="http://schemas.openxmlformats.org/officeDocument/2006/relationships/image" Target="media/image5.png"/><Relationship Id="rId51" Type="http://schemas.openxmlformats.org/officeDocument/2006/relationships/image" Target="media/image11.png"/><Relationship Id="rId50" Type="http://schemas.openxmlformats.org/officeDocument/2006/relationships/image" Target="media/image25.png"/><Relationship Id="rId53" Type="http://schemas.openxmlformats.org/officeDocument/2006/relationships/image" Target="media/image32.png"/><Relationship Id="rId52" Type="http://schemas.openxmlformats.org/officeDocument/2006/relationships/image" Target="media/image42.png"/><Relationship Id="rId11" Type="http://schemas.openxmlformats.org/officeDocument/2006/relationships/image" Target="media/image30.png"/><Relationship Id="rId10" Type="http://schemas.openxmlformats.org/officeDocument/2006/relationships/image" Target="media/image45.png"/><Relationship Id="rId13" Type="http://schemas.openxmlformats.org/officeDocument/2006/relationships/image" Target="media/image31.png"/><Relationship Id="rId12"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20.png"/><Relationship Id="rId17" Type="http://schemas.openxmlformats.org/officeDocument/2006/relationships/image" Target="media/image19.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