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Cybersecurity 401 </w:t>
      </w:r>
    </w:p>
    <w:p w:rsidR="00000000" w:rsidDel="00000000" w:rsidP="00000000" w:rsidRDefault="00000000" w:rsidRPr="00000000" w14:paraId="00000002">
      <w:pPr>
        <w:spacing w:line="360" w:lineRule="auto"/>
        <w:jc w:val="center"/>
        <w:rPr>
          <w:b w:val="1"/>
          <w:sz w:val="34"/>
          <w:szCs w:val="34"/>
        </w:rPr>
      </w:pPr>
      <w:r w:rsidDel="00000000" w:rsidR="00000000" w:rsidRPr="00000000">
        <w:rPr>
          <w:b w:val="1"/>
          <w:sz w:val="34"/>
          <w:szCs w:val="34"/>
          <w:rtl w:val="0"/>
        </w:rPr>
        <w:t xml:space="preserve">Module 7 - Threat Hunting</w:t>
      </w:r>
    </w:p>
    <w:p w:rsidR="00000000" w:rsidDel="00000000" w:rsidP="00000000" w:rsidRDefault="00000000" w:rsidRPr="00000000" w14:paraId="00000003">
      <w:pPr>
        <w:spacing w:line="360" w:lineRule="auto"/>
        <w:jc w:val="center"/>
        <w:rPr>
          <w:b w:val="1"/>
          <w:sz w:val="34"/>
          <w:szCs w:val="34"/>
        </w:rPr>
      </w:pPr>
      <w:r w:rsidDel="00000000" w:rsidR="00000000" w:rsidRPr="00000000">
        <w:rPr>
          <w:b w:val="1"/>
          <w:sz w:val="34"/>
          <w:szCs w:val="34"/>
          <w:rtl w:val="0"/>
        </w:rPr>
        <w:t xml:space="preserve">__________________________________________</w:t>
      </w:r>
    </w:p>
    <w:p w:rsidR="00000000" w:rsidDel="00000000" w:rsidP="00000000" w:rsidRDefault="00000000" w:rsidRPr="00000000" w14:paraId="00000004">
      <w:pPr>
        <w:pStyle w:val="Heading2"/>
        <w:keepNext w:val="0"/>
        <w:keepLines w:val="0"/>
        <w:spacing w:after="160" w:before="0" w:line="264" w:lineRule="auto"/>
        <w:jc w:val="center"/>
        <w:rPr>
          <w:b w:val="1"/>
          <w:sz w:val="42"/>
          <w:szCs w:val="42"/>
        </w:rPr>
      </w:pPr>
      <w:bookmarkStart w:colFirst="0" w:colLast="0" w:name="_he699ubheols" w:id="0"/>
      <w:bookmarkEnd w:id="0"/>
      <w:r w:rsidDel="00000000" w:rsidR="00000000" w:rsidRPr="00000000">
        <w:rPr>
          <w:b w:val="1"/>
          <w:sz w:val="40"/>
          <w:szCs w:val="40"/>
          <w:rtl w:val="0"/>
        </w:rPr>
        <w:t xml:space="preserve">Read 34 - </w:t>
      </w:r>
      <w:r w:rsidDel="00000000" w:rsidR="00000000" w:rsidRPr="00000000">
        <w:rPr>
          <w:b w:val="1"/>
          <w:sz w:val="42"/>
          <w:szCs w:val="42"/>
          <w:rtl w:val="0"/>
        </w:rPr>
        <w:t xml:space="preserve">Forensic Investigation with Autopsy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160" w:before="0" w:line="264" w:lineRule="auto"/>
        <w:jc w:val="center"/>
        <w:rPr>
          <w:sz w:val="40"/>
          <w:szCs w:val="40"/>
        </w:rPr>
      </w:pPr>
      <w:bookmarkStart w:colFirst="0" w:colLast="0" w:name="_wlxvi0v5lt98" w:id="1"/>
      <w:bookmarkEnd w:id="1"/>
      <w:r w:rsidDel="00000000" w:rsidR="00000000" w:rsidRPr="00000000">
        <w:rPr>
          <w:sz w:val="40"/>
          <w:szCs w:val="40"/>
        </w:rPr>
        <w:drawing>
          <wp:inline distB="114300" distT="114300" distL="114300" distR="114300">
            <wp:extent cx="5731200" cy="477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264" w:lineRule="auto"/>
        <w:rPr>
          <w:b w:val="1"/>
        </w:rPr>
      </w:pPr>
      <w:r w:rsidDel="00000000" w:rsidR="00000000" w:rsidRPr="00000000">
        <w:rPr>
          <w:b w:val="1"/>
          <w:rtl w:val="0"/>
        </w:rPr>
        <w:t xml:space="preserve">| Rodrigo Brasil</w:t>
        <w:tab/>
        <w:tab/>
        <w:tab/>
        <w:tab/>
        <w:tab/>
        <w:tab/>
        <w:tab/>
        <w:tab/>
        <w:tab/>
        <w:t xml:space="preserve">   12/2023 |</w:t>
      </w:r>
    </w:p>
    <w:p w:rsidR="00000000" w:rsidDel="00000000" w:rsidP="00000000" w:rsidRDefault="00000000" w:rsidRPr="00000000" w14:paraId="00000010">
      <w:pPr>
        <w:rPr/>
      </w:pPr>
      <w:r w:rsidDel="00000000" w:rsidR="00000000" w:rsidRPr="00000000">
        <w:rPr>
          <w:rtl w:val="0"/>
        </w:rPr>
        <w:t xml:space="preserve">Reading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What is Computer Forensics?</w:t>
      </w:r>
    </w:p>
    <w:p w:rsidR="00000000" w:rsidDel="00000000" w:rsidP="00000000" w:rsidRDefault="00000000" w:rsidRPr="00000000" w14:paraId="00000013">
      <w:pPr>
        <w:numPr>
          <w:ilvl w:val="1"/>
          <w:numId w:val="1"/>
        </w:numPr>
        <w:spacing w:line="360" w:lineRule="auto"/>
        <w:ind w:left="1440" w:hanging="360"/>
        <w:jc w:val="both"/>
        <w:rPr>
          <w:u w:val="none"/>
        </w:rPr>
      </w:pPr>
      <w:r w:rsidDel="00000000" w:rsidR="00000000" w:rsidRPr="00000000">
        <w:rPr>
          <w:rtl w:val="0"/>
        </w:rPr>
        <w:t xml:space="preserve">Computer forensics professionals use sophisticated computer science techniques to extract information from computers, smartphones, network servers, and databases. The evidence discovered through computer forensics is often used during legal proceedings, but computer forensics may also support data recovery efforts after a system crash or file loss.  </w:t>
      </w:r>
    </w:p>
    <w:p w:rsidR="00000000" w:rsidDel="00000000" w:rsidP="00000000" w:rsidRDefault="00000000" w:rsidRPr="00000000" w14:paraId="00000014">
      <w:pPr>
        <w:numPr>
          <w:ilvl w:val="0"/>
          <w:numId w:val="1"/>
        </w:numPr>
        <w:spacing w:line="360" w:lineRule="auto"/>
        <w:ind w:left="720" w:hanging="360"/>
        <w:jc w:val="both"/>
        <w:rPr>
          <w:u w:val="none"/>
        </w:rPr>
      </w:pPr>
      <w:r w:rsidDel="00000000" w:rsidR="00000000" w:rsidRPr="00000000">
        <w:rPr>
          <w:rtl w:val="0"/>
        </w:rPr>
        <w:t xml:space="preserve">What are the main differences between computer forensics and cybersecurity?</w:t>
      </w:r>
    </w:p>
    <w:p w:rsidR="00000000" w:rsidDel="00000000" w:rsidP="00000000" w:rsidRDefault="00000000" w:rsidRPr="00000000" w14:paraId="00000015">
      <w:pPr>
        <w:numPr>
          <w:ilvl w:val="1"/>
          <w:numId w:val="1"/>
        </w:numPr>
        <w:spacing w:line="360" w:lineRule="auto"/>
        <w:ind w:left="1440" w:hanging="360"/>
        <w:jc w:val="both"/>
        <w:rPr>
          <w:u w:val="none"/>
        </w:rPr>
      </w:pPr>
      <w:r w:rsidDel="00000000" w:rsidR="00000000" w:rsidRPr="00000000">
        <w:rPr>
          <w:rtl w:val="0"/>
        </w:rPr>
        <w:t xml:space="preserve">The main difference between computer forensics and cybersecurity is forensics analysis systems to recover lost data while cybersecurity analysis systems to protect them.</w:t>
      </w:r>
    </w:p>
    <w:p w:rsidR="00000000" w:rsidDel="00000000" w:rsidP="00000000" w:rsidRDefault="00000000" w:rsidRPr="00000000" w14:paraId="00000016">
      <w:pPr>
        <w:numPr>
          <w:ilvl w:val="0"/>
          <w:numId w:val="1"/>
        </w:numPr>
        <w:spacing w:line="360" w:lineRule="auto"/>
        <w:ind w:left="720" w:hanging="360"/>
        <w:jc w:val="both"/>
        <w:rPr>
          <w:u w:val="none"/>
        </w:rPr>
      </w:pPr>
      <w:r w:rsidDel="00000000" w:rsidR="00000000" w:rsidRPr="00000000">
        <w:rPr>
          <w:rtl w:val="0"/>
        </w:rPr>
        <w:t xml:space="preserve">What are the six stages of a computer forensics examination?</w:t>
      </w:r>
    </w:p>
    <w:p w:rsidR="00000000" w:rsidDel="00000000" w:rsidP="00000000" w:rsidRDefault="00000000" w:rsidRPr="00000000" w14:paraId="00000017">
      <w:pPr>
        <w:numPr>
          <w:ilvl w:val="1"/>
          <w:numId w:val="1"/>
        </w:numPr>
        <w:spacing w:line="360" w:lineRule="auto"/>
        <w:ind w:left="1440" w:hanging="360"/>
        <w:jc w:val="both"/>
        <w:rPr>
          <w:u w:val="none"/>
        </w:rPr>
      </w:pPr>
      <w:r w:rsidDel="00000000" w:rsidR="00000000" w:rsidRPr="00000000">
        <w:rPr>
          <w:rtl w:val="0"/>
        </w:rPr>
        <w:t xml:space="preserve">Identification</w:t>
      </w:r>
    </w:p>
    <w:p w:rsidR="00000000" w:rsidDel="00000000" w:rsidP="00000000" w:rsidRDefault="00000000" w:rsidRPr="00000000" w14:paraId="00000018">
      <w:pPr>
        <w:numPr>
          <w:ilvl w:val="1"/>
          <w:numId w:val="1"/>
        </w:numPr>
        <w:spacing w:line="360" w:lineRule="auto"/>
        <w:ind w:left="1440" w:hanging="360"/>
        <w:jc w:val="both"/>
        <w:rPr>
          <w:u w:val="none"/>
        </w:rPr>
      </w:pPr>
      <w:r w:rsidDel="00000000" w:rsidR="00000000" w:rsidRPr="00000000">
        <w:rPr>
          <w:rtl w:val="0"/>
        </w:rPr>
        <w:t xml:space="preserve">Preservation</w:t>
      </w:r>
    </w:p>
    <w:p w:rsidR="00000000" w:rsidDel="00000000" w:rsidP="00000000" w:rsidRDefault="00000000" w:rsidRPr="00000000" w14:paraId="00000019">
      <w:pPr>
        <w:numPr>
          <w:ilvl w:val="1"/>
          <w:numId w:val="1"/>
        </w:numPr>
        <w:spacing w:line="360" w:lineRule="auto"/>
        <w:ind w:left="1440" w:hanging="360"/>
        <w:jc w:val="both"/>
        <w:rPr>
          <w:u w:val="none"/>
        </w:rPr>
      </w:pPr>
      <w:r w:rsidDel="00000000" w:rsidR="00000000" w:rsidRPr="00000000">
        <w:rPr>
          <w:rtl w:val="0"/>
        </w:rPr>
        <w:t xml:space="preserve">Collection</w:t>
      </w:r>
    </w:p>
    <w:p w:rsidR="00000000" w:rsidDel="00000000" w:rsidP="00000000" w:rsidRDefault="00000000" w:rsidRPr="00000000" w14:paraId="0000001A">
      <w:pPr>
        <w:numPr>
          <w:ilvl w:val="1"/>
          <w:numId w:val="1"/>
        </w:numPr>
        <w:spacing w:line="360" w:lineRule="auto"/>
        <w:ind w:left="1440" w:hanging="360"/>
        <w:jc w:val="both"/>
        <w:rPr>
          <w:u w:val="none"/>
        </w:rPr>
      </w:pPr>
      <w:r w:rsidDel="00000000" w:rsidR="00000000" w:rsidRPr="00000000">
        <w:rPr>
          <w:rtl w:val="0"/>
        </w:rPr>
        <w:t xml:space="preserve">Examination</w:t>
      </w:r>
    </w:p>
    <w:p w:rsidR="00000000" w:rsidDel="00000000" w:rsidP="00000000" w:rsidRDefault="00000000" w:rsidRPr="00000000" w14:paraId="0000001B">
      <w:pPr>
        <w:numPr>
          <w:ilvl w:val="1"/>
          <w:numId w:val="1"/>
        </w:numPr>
        <w:spacing w:line="360" w:lineRule="auto"/>
        <w:ind w:left="1440" w:hanging="360"/>
        <w:jc w:val="both"/>
        <w:rPr>
          <w:u w:val="none"/>
        </w:rPr>
      </w:pPr>
      <w:r w:rsidDel="00000000" w:rsidR="00000000" w:rsidRPr="00000000">
        <w:rPr>
          <w:rtl w:val="0"/>
        </w:rPr>
        <w:t xml:space="preserve">Analysis</w:t>
      </w:r>
    </w:p>
    <w:p w:rsidR="00000000" w:rsidDel="00000000" w:rsidP="00000000" w:rsidRDefault="00000000" w:rsidRPr="00000000" w14:paraId="0000001C">
      <w:pPr>
        <w:numPr>
          <w:ilvl w:val="1"/>
          <w:numId w:val="1"/>
        </w:numPr>
        <w:spacing w:line="360" w:lineRule="auto"/>
        <w:ind w:left="1440" w:hanging="360"/>
        <w:jc w:val="both"/>
        <w:rPr>
          <w:u w:val="none"/>
        </w:rPr>
      </w:pPr>
      <w:r w:rsidDel="00000000" w:rsidR="00000000" w:rsidRPr="00000000">
        <w:rPr>
          <w:rtl w:val="0"/>
        </w:rPr>
        <w:t xml:space="preserve">Presentation</w:t>
      </w:r>
    </w:p>
    <w:p w:rsidR="00000000" w:rsidDel="00000000" w:rsidP="00000000" w:rsidRDefault="00000000" w:rsidRPr="00000000" w14:paraId="0000001D">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