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What are some common use cases for NGINX?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 of the use cases are for web server, streaming media, security and others.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How does NGINX handle tasks that could slow down the web server?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NGINX employs several strategies to efficiently handle tasks that might otherwise slow down a web server, ensuring high-performance and responsiveness like </w:t>
      </w:r>
      <w:r w:rsidDel="00000000" w:rsidR="00000000" w:rsidRPr="00000000">
        <w:rPr>
          <w:rtl w:val="0"/>
        </w:rPr>
        <w:t xml:space="preserve">Caching, Request and Response Buffering, Load Balancing, Dynamic Module System.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Describe, as if to a non-technical friend, how to actually pronounce “NGINX”, and why an org might choose to use it.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Pronouncing "NGINX" can be a bit tricky, but it's typically said like "engine-X." Imagine you're saying the word "engine," and then add an "X" sound at the end.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