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7hzjxblvg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Topology 1/2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1822613</wp:posOffset>
            </wp:positionH>
            <wp:positionV relativeFrom="paragraph">
              <wp:posOffset>228600</wp:posOffset>
            </wp:positionV>
            <wp:extent cx="2085975" cy="2905125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oj1xt4fioq1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Create a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551025</wp:posOffset>
            </wp:positionH>
            <wp:positionV relativeFrom="paragraph">
              <wp:posOffset>180975</wp:posOffset>
            </wp:positionV>
            <wp:extent cx="4624388" cy="5077608"/>
            <wp:effectExtent b="0" l="0" r="0" t="0"/>
            <wp:wrapSquare wrapText="bothSides" distB="114300" distT="114300" distL="114300" distR="11430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5077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3dvgzhvy5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Create VPC subnets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474825</wp:posOffset>
            </wp:positionH>
            <wp:positionV relativeFrom="paragraph">
              <wp:posOffset>180549</wp:posOffset>
            </wp:positionV>
            <wp:extent cx="4776788" cy="4602221"/>
            <wp:effectExtent b="0" l="0" r="0" t="0"/>
            <wp:wrapSquare wrapText="bothSides" distB="114300" distT="114300" distL="114300" distR="11430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602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Private Subnet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584363</wp:posOffset>
            </wp:positionH>
            <wp:positionV relativeFrom="paragraph">
              <wp:posOffset>171450</wp:posOffset>
            </wp:positionV>
            <wp:extent cx="4557713" cy="3656769"/>
            <wp:effectExtent b="0" l="0" r="0" t="0"/>
            <wp:wrapSquare wrapText="bothSides" distB="114300" distT="114300" distL="114300" distR="11430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656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Public Subnet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9725" cy="18097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Auto-assign box checked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gg2ngrz2w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Create an Internet gateway (IGW)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Internet gateway created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m84fbdsnc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Create Security Groups for subnets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q3lk27i1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Create EC2 Instances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ab/>
        <w:t xml:space="preserve">Public E2C Instance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684375</wp:posOffset>
            </wp:positionH>
            <wp:positionV relativeFrom="paragraph">
              <wp:posOffset>209550</wp:posOffset>
            </wp:positionV>
            <wp:extent cx="4357688" cy="5059840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5059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274800</wp:posOffset>
            </wp:positionH>
            <wp:positionV relativeFrom="paragraph">
              <wp:posOffset>219075</wp:posOffset>
            </wp:positionV>
            <wp:extent cx="5176838" cy="1797274"/>
            <wp:effectExtent b="0" l="0" r="0" t="0"/>
            <wp:wrapSquare wrapText="bothSides" distB="114300" distT="114300" distL="114300" distR="1143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797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322425</wp:posOffset>
            </wp:positionH>
            <wp:positionV relativeFrom="paragraph">
              <wp:posOffset>114300</wp:posOffset>
            </wp:positionV>
            <wp:extent cx="5081588" cy="1494088"/>
            <wp:effectExtent b="0" l="0" r="0" t="0"/>
            <wp:wrapSquare wrapText="bothSides" distB="114300" distT="114300" distL="114300" distR="11430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49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200025</wp:posOffset>
            </wp:positionV>
            <wp:extent cx="5405811" cy="4462937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811" cy="4462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Private E2C Instance 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555788</wp:posOffset>
            </wp:positionH>
            <wp:positionV relativeFrom="paragraph">
              <wp:posOffset>200025</wp:posOffset>
            </wp:positionV>
            <wp:extent cx="4623840" cy="5414963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840" cy="541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608175</wp:posOffset>
            </wp:positionH>
            <wp:positionV relativeFrom="paragraph">
              <wp:posOffset>133350</wp:posOffset>
            </wp:positionV>
            <wp:extent cx="4510088" cy="3019211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019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212888</wp:posOffset>
            </wp:positionH>
            <wp:positionV relativeFrom="paragraph">
              <wp:posOffset>114300</wp:posOffset>
            </wp:positionV>
            <wp:extent cx="5306561" cy="4433888"/>
            <wp:effectExtent b="0" l="0" r="0" t="0"/>
            <wp:wrapSquare wrapText="bothSides" distB="114300" distT="114300" distL="114300" distR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561" cy="443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03xgfhdnh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7: Testing Connectivity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Public E2C Instance ping connection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Public E2C Instance SSH connection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193838</wp:posOffset>
            </wp:positionH>
            <wp:positionV relativeFrom="paragraph">
              <wp:posOffset>285750</wp:posOffset>
            </wp:positionV>
            <wp:extent cx="5342535" cy="5014173"/>
            <wp:effectExtent b="0" l="0" r="0" t="0"/>
            <wp:wrapSquare wrapText="bothSides" distB="114300" distT="114300" distL="114300" distR="1143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535" cy="5014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  <w:t xml:space="preserve">Both connections were successful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Private E2C Instance Ping connection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 xml:space="preserve">Private E2C Instance SSH connection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  <w:t xml:space="preserve">Both connections were not successful </w:t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eg8ykypc4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8: Topology 2/2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727238</wp:posOffset>
            </wp:positionH>
            <wp:positionV relativeFrom="paragraph">
              <wp:posOffset>203788</wp:posOffset>
            </wp:positionV>
            <wp:extent cx="4276725" cy="60388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3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2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image" Target="media/image28.png"/><Relationship Id="rId8" Type="http://schemas.openxmlformats.org/officeDocument/2006/relationships/image" Target="media/image24.png"/><Relationship Id="rId31" Type="http://schemas.openxmlformats.org/officeDocument/2006/relationships/image" Target="media/image4.png"/><Relationship Id="rId30" Type="http://schemas.openxmlformats.org/officeDocument/2006/relationships/image" Target="media/image25.png"/><Relationship Id="rId11" Type="http://schemas.openxmlformats.org/officeDocument/2006/relationships/image" Target="media/image11.png"/><Relationship Id="rId33" Type="http://schemas.openxmlformats.org/officeDocument/2006/relationships/image" Target="media/image3.png"/><Relationship Id="rId10" Type="http://schemas.openxmlformats.org/officeDocument/2006/relationships/image" Target="media/image10.png"/><Relationship Id="rId32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9.png"/><Relationship Id="rId34" Type="http://schemas.openxmlformats.org/officeDocument/2006/relationships/image" Target="media/image5.png"/><Relationship Id="rId15" Type="http://schemas.openxmlformats.org/officeDocument/2006/relationships/image" Target="media/image20.png"/><Relationship Id="rId14" Type="http://schemas.openxmlformats.org/officeDocument/2006/relationships/image" Target="media/image21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