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BA97" w14:textId="77777777" w:rsidR="00D14A82" w:rsidRPr="00D14A82" w:rsidRDefault="00D14A82" w:rsidP="00D14A82">
      <w:pPr>
        <w:rPr>
          <w:lang w:val="en-IN"/>
        </w:rPr>
      </w:pPr>
      <w:r w:rsidRPr="00D14A82">
        <w:rPr>
          <w:lang w:val="en-IN"/>
        </w:rPr>
        <w:t>Here is a detailed comparison of the two, followed by a difference table.</w:t>
      </w:r>
    </w:p>
    <w:p w14:paraId="5AF2DC4A" w14:textId="77777777" w:rsidR="00D14A82" w:rsidRPr="00D14A82" w:rsidRDefault="00D14A82" w:rsidP="00D14A82">
      <w:pPr>
        <w:rPr>
          <w:b/>
          <w:bCs/>
          <w:lang w:val="en-IN"/>
        </w:rPr>
      </w:pPr>
      <w:r w:rsidRPr="00D14A82">
        <w:rPr>
          <w:b/>
          <w:bCs/>
          <w:lang w:val="en-IN"/>
        </w:rPr>
        <w:t>1. Architecture</w:t>
      </w:r>
    </w:p>
    <w:p w14:paraId="31F9EDE2" w14:textId="77777777" w:rsidR="00D14A82" w:rsidRPr="00D14A82" w:rsidRDefault="00D14A82" w:rsidP="00D14A82">
      <w:pPr>
        <w:numPr>
          <w:ilvl w:val="0"/>
          <w:numId w:val="3"/>
        </w:numPr>
        <w:rPr>
          <w:lang w:val="en-IN"/>
        </w:rPr>
      </w:pPr>
      <w:r w:rsidRPr="00D14A82">
        <w:rPr>
          <w:b/>
          <w:bCs/>
          <w:lang w:val="en-IN"/>
        </w:rPr>
        <w:t>Selenium</w:t>
      </w:r>
      <w:r w:rsidRPr="00D14A82">
        <w:rPr>
          <w:lang w:val="en-IN"/>
        </w:rPr>
        <w:t> uses the </w:t>
      </w:r>
      <w:r w:rsidRPr="00D14A82">
        <w:rPr>
          <w:b/>
          <w:bCs/>
          <w:lang w:val="en-IN"/>
        </w:rPr>
        <w:t>WebDriver protocol</w:t>
      </w:r>
      <w:r w:rsidRPr="00D14A82">
        <w:rPr>
          <w:lang w:val="en-IN"/>
        </w:rPr>
        <w:t xml:space="preserve">. It communicates with the browser by sending HTTP requests to a browser-specific driver (like </w:t>
      </w:r>
      <w:proofErr w:type="spellStart"/>
      <w:r w:rsidRPr="00D14A82">
        <w:rPr>
          <w:lang w:val="en-IN"/>
        </w:rPr>
        <w:t>ChromeDriver</w:t>
      </w:r>
      <w:proofErr w:type="spellEnd"/>
      <w:r w:rsidRPr="00D14A82">
        <w:rPr>
          <w:lang w:val="en-IN"/>
        </w:rPr>
        <w:t>), which then translates these requests into actions. This HTTP overhead can sometimes make it slower and more prone to flakiness.</w:t>
      </w:r>
    </w:p>
    <w:p w14:paraId="5C27B943" w14:textId="77777777" w:rsidR="00D14A82" w:rsidRPr="00D14A82" w:rsidRDefault="00D14A82" w:rsidP="00D14A82">
      <w:pPr>
        <w:numPr>
          <w:ilvl w:val="0"/>
          <w:numId w:val="3"/>
        </w:numPr>
        <w:rPr>
          <w:lang w:val="en-IN"/>
        </w:rPr>
      </w:pPr>
      <w:r w:rsidRPr="00D14A82">
        <w:rPr>
          <w:b/>
          <w:bCs/>
          <w:lang w:val="en-IN"/>
        </w:rPr>
        <w:t>Playwright</w:t>
      </w:r>
      <w:r w:rsidRPr="00D14A82">
        <w:rPr>
          <w:lang w:val="en-IN"/>
        </w:rPr>
        <w:t> uses a </w:t>
      </w:r>
      <w:r w:rsidRPr="00D14A82">
        <w:rPr>
          <w:b/>
          <w:bCs/>
          <w:lang w:val="en-IN"/>
        </w:rPr>
        <w:t>WebSocket connection</w:t>
      </w:r>
      <w:r w:rsidRPr="00D14A82">
        <w:rPr>
          <w:lang w:val="en-IN"/>
        </w:rPr>
        <w:t> to communicate directly with the browser. This bi-directional communication stays open for the duration of the test, making the execution significantly faster and allowing Playwright to listen for network events and console logs in real-time.</w:t>
      </w:r>
    </w:p>
    <w:p w14:paraId="7AFB2816" w14:textId="77777777" w:rsidR="00D14A82" w:rsidRPr="00D14A82" w:rsidRDefault="00D14A82" w:rsidP="00D14A82">
      <w:pPr>
        <w:rPr>
          <w:b/>
          <w:bCs/>
          <w:lang w:val="en-IN"/>
        </w:rPr>
      </w:pPr>
      <w:r w:rsidRPr="00D14A82">
        <w:rPr>
          <w:b/>
          <w:bCs/>
          <w:lang w:val="en-IN"/>
        </w:rPr>
        <w:t>2. Auto-Waiting and Stability</w:t>
      </w:r>
    </w:p>
    <w:p w14:paraId="103DD1A6" w14:textId="77777777" w:rsidR="00D14A82" w:rsidRPr="00D14A82" w:rsidRDefault="00D14A82" w:rsidP="00D14A82">
      <w:pPr>
        <w:numPr>
          <w:ilvl w:val="0"/>
          <w:numId w:val="4"/>
        </w:numPr>
        <w:rPr>
          <w:lang w:val="en-IN"/>
        </w:rPr>
      </w:pPr>
      <w:r w:rsidRPr="00D14A82">
        <w:rPr>
          <w:b/>
          <w:bCs/>
          <w:lang w:val="en-IN"/>
        </w:rPr>
        <w:t>Selenium</w:t>
      </w:r>
      <w:r w:rsidRPr="00D14A82">
        <w:rPr>
          <w:lang w:val="en-IN"/>
        </w:rPr>
        <w:t> generally requires developers to write explicit or implicit waits (e.g., waiting for an element to become visible or clickable). If timing isn't handled perfectly, it leads to "flaky" tests that fail randomly.</w:t>
      </w:r>
    </w:p>
    <w:p w14:paraId="2EA0984F" w14:textId="77777777" w:rsidR="00D14A82" w:rsidRPr="00D14A82" w:rsidRDefault="00D14A82" w:rsidP="00D14A82">
      <w:pPr>
        <w:numPr>
          <w:ilvl w:val="0"/>
          <w:numId w:val="4"/>
        </w:numPr>
        <w:rPr>
          <w:lang w:val="en-IN"/>
        </w:rPr>
      </w:pPr>
      <w:r w:rsidRPr="00D14A82">
        <w:rPr>
          <w:b/>
          <w:bCs/>
          <w:lang w:val="en-IN"/>
        </w:rPr>
        <w:t>Playwright</w:t>
      </w:r>
      <w:r w:rsidRPr="00D14A82">
        <w:rPr>
          <w:lang w:val="en-IN"/>
        </w:rPr>
        <w:t> has </w:t>
      </w:r>
      <w:r w:rsidRPr="00D14A82">
        <w:rPr>
          <w:b/>
          <w:bCs/>
          <w:lang w:val="en-IN"/>
        </w:rPr>
        <w:t>built-in auto-waiting</w:t>
      </w:r>
      <w:r w:rsidRPr="00D14A82">
        <w:rPr>
          <w:lang w:val="en-IN"/>
        </w:rPr>
        <w:t>. It automatically waits for elements to be actionable (visible, enabled, stable) before interacting with them. This drastically reduces flaky tests and the need for manual sleep/wait commands.</w:t>
      </w:r>
    </w:p>
    <w:p w14:paraId="61FFE1B8" w14:textId="77777777" w:rsidR="00D14A82" w:rsidRPr="00D14A82" w:rsidRDefault="00D14A82" w:rsidP="00D14A82">
      <w:pPr>
        <w:rPr>
          <w:b/>
          <w:bCs/>
          <w:lang w:val="en-IN"/>
        </w:rPr>
      </w:pPr>
      <w:r w:rsidRPr="00D14A82">
        <w:rPr>
          <w:b/>
          <w:bCs/>
          <w:lang w:val="en-IN"/>
        </w:rPr>
        <w:t>3. Browser Contexts (Multiple Tabs/Users)</w:t>
      </w:r>
    </w:p>
    <w:p w14:paraId="30833393" w14:textId="77777777" w:rsidR="00D14A82" w:rsidRPr="00D14A82" w:rsidRDefault="00D14A82" w:rsidP="00D14A82">
      <w:pPr>
        <w:numPr>
          <w:ilvl w:val="0"/>
          <w:numId w:val="5"/>
        </w:numPr>
        <w:rPr>
          <w:lang w:val="en-IN"/>
        </w:rPr>
      </w:pPr>
      <w:r w:rsidRPr="00D14A82">
        <w:rPr>
          <w:b/>
          <w:bCs/>
          <w:lang w:val="en-IN"/>
        </w:rPr>
        <w:t>Selenium</w:t>
      </w:r>
      <w:r w:rsidRPr="00D14A82">
        <w:rPr>
          <w:lang w:val="en-IN"/>
        </w:rPr>
        <w:t> traditionally opens a completely new browser instance for a clean session, which consumes heavy system resources. Handling multiple tabs or windows requires switching contexts back and forth.</w:t>
      </w:r>
    </w:p>
    <w:p w14:paraId="345E5F2D" w14:textId="77777777" w:rsidR="00D14A82" w:rsidRPr="00D14A82" w:rsidRDefault="00D14A82" w:rsidP="00D14A82">
      <w:pPr>
        <w:numPr>
          <w:ilvl w:val="0"/>
          <w:numId w:val="5"/>
        </w:numPr>
        <w:rPr>
          <w:lang w:val="en-IN"/>
        </w:rPr>
      </w:pPr>
      <w:r w:rsidRPr="00D14A82">
        <w:rPr>
          <w:b/>
          <w:bCs/>
          <w:lang w:val="en-IN"/>
        </w:rPr>
        <w:t>Playwright</w:t>
      </w:r>
      <w:r w:rsidRPr="00D14A82">
        <w:rPr>
          <w:lang w:val="en-IN"/>
        </w:rPr>
        <w:t> uses </w:t>
      </w:r>
      <w:r w:rsidRPr="00D14A82">
        <w:rPr>
          <w:b/>
          <w:bCs/>
          <w:lang w:val="en-IN"/>
        </w:rPr>
        <w:t>Browser Contexts</w:t>
      </w:r>
      <w:r w:rsidRPr="00D14A82">
        <w:rPr>
          <w:lang w:val="en-IN"/>
        </w:rPr>
        <w:t>, which are fast, isolated incognito-like environments within a single browser instance. This allows you to simulate multiple users logging in simultaneously in different tabs with virtually no performance penalty.</w:t>
      </w:r>
    </w:p>
    <w:p w14:paraId="237613D9" w14:textId="77777777" w:rsidR="00D14A82" w:rsidRPr="00D14A82" w:rsidRDefault="00D14A82" w:rsidP="00D14A82">
      <w:pPr>
        <w:rPr>
          <w:b/>
          <w:bCs/>
          <w:lang w:val="en-IN"/>
        </w:rPr>
      </w:pPr>
      <w:r w:rsidRPr="00D14A82">
        <w:rPr>
          <w:b/>
          <w:bCs/>
          <w:lang w:val="en-IN"/>
        </w:rPr>
        <w:t>4. Setup and Configuration</w:t>
      </w:r>
    </w:p>
    <w:p w14:paraId="03E41ECA" w14:textId="77777777" w:rsidR="00D14A82" w:rsidRPr="00D14A82" w:rsidRDefault="00D14A82" w:rsidP="00D14A82">
      <w:pPr>
        <w:numPr>
          <w:ilvl w:val="0"/>
          <w:numId w:val="6"/>
        </w:numPr>
        <w:rPr>
          <w:lang w:val="en-IN"/>
        </w:rPr>
      </w:pPr>
      <w:r w:rsidRPr="00D14A82">
        <w:rPr>
          <w:b/>
          <w:bCs/>
          <w:lang w:val="en-IN"/>
        </w:rPr>
        <w:t>Selenium</w:t>
      </w:r>
      <w:r w:rsidRPr="00D14A82">
        <w:rPr>
          <w:lang w:val="en-IN"/>
        </w:rPr>
        <w:t> historically required you to download and manage third-party browser executables (like </w:t>
      </w:r>
      <w:proofErr w:type="spellStart"/>
      <w:r w:rsidRPr="00D14A82">
        <w:rPr>
          <w:lang w:val="en-IN"/>
        </w:rPr>
        <w:t>chromedriver</w:t>
      </w:r>
      <w:proofErr w:type="spellEnd"/>
      <w:r w:rsidRPr="00D14A82">
        <w:rPr>
          <w:lang w:val="en-IN"/>
        </w:rPr>
        <w:t>). However, it is worth noting that </w:t>
      </w:r>
      <w:r w:rsidRPr="00D14A82">
        <w:rPr>
          <w:b/>
          <w:bCs/>
          <w:lang w:val="en-IN"/>
        </w:rPr>
        <w:t>Selenium 4.6+</w:t>
      </w:r>
      <w:r w:rsidRPr="00D14A82">
        <w:rPr>
          <w:lang w:val="en-IN"/>
        </w:rPr>
        <w:t> introduced Selenium Manager, which now handles driver setup automatically.</w:t>
      </w:r>
    </w:p>
    <w:p w14:paraId="617DCC46" w14:textId="77777777" w:rsidR="00D14A82" w:rsidRPr="00D14A82" w:rsidRDefault="00D14A82" w:rsidP="00D14A82">
      <w:pPr>
        <w:numPr>
          <w:ilvl w:val="0"/>
          <w:numId w:val="6"/>
        </w:numPr>
        <w:rPr>
          <w:lang w:val="en-IN"/>
        </w:rPr>
      </w:pPr>
      <w:r w:rsidRPr="00D14A82">
        <w:rPr>
          <w:b/>
          <w:bCs/>
          <w:lang w:val="en-IN"/>
        </w:rPr>
        <w:t>Playwright</w:t>
      </w:r>
      <w:r w:rsidRPr="00D14A82">
        <w:rPr>
          <w:lang w:val="en-IN"/>
        </w:rPr>
        <w:t> provides a seamless setup. A single command (</w:t>
      </w:r>
      <w:proofErr w:type="spellStart"/>
      <w:r w:rsidRPr="00D14A82">
        <w:rPr>
          <w:lang w:val="en-IN"/>
        </w:rPr>
        <w:t>npm</w:t>
      </w:r>
      <w:proofErr w:type="spellEnd"/>
      <w:r w:rsidRPr="00D14A82">
        <w:rPr>
          <w:lang w:val="en-IN"/>
        </w:rPr>
        <w:t xml:space="preserve"> </w:t>
      </w:r>
      <w:proofErr w:type="spellStart"/>
      <w:r w:rsidRPr="00D14A82">
        <w:rPr>
          <w:lang w:val="en-IN"/>
        </w:rPr>
        <w:t>init</w:t>
      </w:r>
      <w:proofErr w:type="spellEnd"/>
      <w:r w:rsidRPr="00D14A82">
        <w:rPr>
          <w:lang w:val="en-IN"/>
        </w:rPr>
        <w:t xml:space="preserve"> </w:t>
      </w:r>
      <w:proofErr w:type="spellStart"/>
      <w:r w:rsidRPr="00D14A82">
        <w:rPr>
          <w:lang w:val="en-IN"/>
        </w:rPr>
        <w:t>playwright@latest</w:t>
      </w:r>
      <w:proofErr w:type="spellEnd"/>
      <w:r w:rsidRPr="00D14A82">
        <w:rPr>
          <w:lang w:val="en-IN"/>
        </w:rPr>
        <w:t>) installs the framework, creates a boilerplate framework, and automatically downloads the specific browser binaries needed for Chromium, Firefox, and WebKit.</w:t>
      </w:r>
    </w:p>
    <w:p w14:paraId="32128FAB" w14:textId="77777777" w:rsidR="00D14A82" w:rsidRPr="00D14A82" w:rsidRDefault="00D14A82" w:rsidP="00D14A82">
      <w:pPr>
        <w:rPr>
          <w:b/>
          <w:bCs/>
          <w:lang w:val="en-IN"/>
        </w:rPr>
      </w:pPr>
      <w:r w:rsidRPr="00D14A82">
        <w:rPr>
          <w:b/>
          <w:bCs/>
          <w:lang w:val="en-IN"/>
        </w:rPr>
        <w:t>5. Intercepting Network Traffic</w:t>
      </w:r>
    </w:p>
    <w:p w14:paraId="0D1E5EBA" w14:textId="77777777" w:rsidR="00D14A82" w:rsidRPr="00D14A82" w:rsidRDefault="00D14A82" w:rsidP="00D14A82">
      <w:pPr>
        <w:numPr>
          <w:ilvl w:val="0"/>
          <w:numId w:val="7"/>
        </w:numPr>
        <w:rPr>
          <w:lang w:val="en-IN"/>
        </w:rPr>
      </w:pPr>
      <w:r w:rsidRPr="00D14A82">
        <w:rPr>
          <w:b/>
          <w:bCs/>
          <w:lang w:val="en-IN"/>
        </w:rPr>
        <w:t>Selenium</w:t>
      </w:r>
      <w:r w:rsidRPr="00D14A82">
        <w:rPr>
          <w:lang w:val="en-IN"/>
        </w:rPr>
        <w:t xml:space="preserve"> struggles with intercepting and modifying network traffic natively (though Selenium 4 introduced some Chrome </w:t>
      </w:r>
      <w:proofErr w:type="spellStart"/>
      <w:r w:rsidRPr="00D14A82">
        <w:rPr>
          <w:lang w:val="en-IN"/>
        </w:rPr>
        <w:t>DevTools</w:t>
      </w:r>
      <w:proofErr w:type="spellEnd"/>
      <w:r w:rsidRPr="00D14A82">
        <w:rPr>
          <w:lang w:val="en-IN"/>
        </w:rPr>
        <w:t xml:space="preserve"> Protocol support).</w:t>
      </w:r>
    </w:p>
    <w:p w14:paraId="6124C39C" w14:textId="77777777" w:rsidR="00D14A82" w:rsidRPr="00D14A82" w:rsidRDefault="00D14A82" w:rsidP="00D14A82">
      <w:pPr>
        <w:numPr>
          <w:ilvl w:val="0"/>
          <w:numId w:val="7"/>
        </w:numPr>
        <w:rPr>
          <w:lang w:val="en-IN"/>
        </w:rPr>
      </w:pPr>
      <w:r w:rsidRPr="00D14A82">
        <w:rPr>
          <w:b/>
          <w:bCs/>
          <w:lang w:val="en-IN"/>
        </w:rPr>
        <w:lastRenderedPageBreak/>
        <w:t>Playwright</w:t>
      </w:r>
      <w:r w:rsidRPr="00D14A82">
        <w:rPr>
          <w:lang w:val="en-IN"/>
        </w:rPr>
        <w:t> handles network interception natively. You can easily stub and mock API requests, block images from loading to speed up tests, or simulate offline modes.</w:t>
      </w:r>
    </w:p>
    <w:p w14:paraId="5A7120CC" w14:textId="77777777" w:rsidR="00D14A82" w:rsidRPr="00D14A82" w:rsidRDefault="00D14A82" w:rsidP="00D14A82">
      <w:pPr>
        <w:rPr>
          <w:lang w:val="en-IN"/>
        </w:rPr>
      </w:pPr>
      <w:r w:rsidRPr="00D14A82">
        <w:rPr>
          <w:lang w:val="en-IN"/>
        </w:rPr>
        <w:pict w14:anchorId="4EDBFDB9">
          <v:rect id="_x0000_i1037" style="width:561.5pt;height:1.5pt" o:hrpct="0" o:hralign="center" o:hrstd="t" o:hr="t" fillcolor="#a0a0a0" stroked="f"/>
        </w:pict>
      </w:r>
    </w:p>
    <w:p w14:paraId="410405E1" w14:textId="77777777" w:rsidR="00D14A82" w:rsidRPr="00D14A82" w:rsidRDefault="00D14A82" w:rsidP="00D14A82">
      <w:pPr>
        <w:rPr>
          <w:b/>
          <w:bCs/>
          <w:lang w:val="en-IN"/>
        </w:rPr>
      </w:pPr>
      <w:r w:rsidRPr="00D14A82">
        <w:rPr>
          <w:b/>
          <w:bCs/>
          <w:lang w:val="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3661"/>
        <w:gridCol w:w="4016"/>
      </w:tblGrid>
      <w:tr w:rsidR="00D14A82" w:rsidRPr="00D14A82" w14:paraId="7C6CB031"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262656C" w14:textId="77777777" w:rsidR="00D14A82" w:rsidRPr="00D14A82" w:rsidRDefault="00D14A82" w:rsidP="00D14A82">
            <w:pPr>
              <w:rPr>
                <w:b/>
                <w:bCs/>
                <w:lang w:val="en-IN"/>
              </w:rPr>
            </w:pPr>
            <w:r w:rsidRPr="00D14A82">
              <w:rPr>
                <w:b/>
                <w:bCs/>
                <w:lang w:val="en-IN"/>
              </w:rPr>
              <w:t>Feature</w:t>
            </w:r>
          </w:p>
        </w:tc>
        <w:tc>
          <w:tcPr>
            <w:tcW w:w="0" w:type="auto"/>
            <w:tcBorders>
              <w:top w:val="nil"/>
              <w:right w:val="nil"/>
            </w:tcBorders>
            <w:tcMar>
              <w:top w:w="90" w:type="dxa"/>
              <w:left w:w="180" w:type="dxa"/>
              <w:bottom w:w="90" w:type="dxa"/>
              <w:right w:w="180" w:type="dxa"/>
            </w:tcMar>
            <w:vAlign w:val="center"/>
            <w:hideMark/>
          </w:tcPr>
          <w:p w14:paraId="23D9D486" w14:textId="77777777" w:rsidR="00D14A82" w:rsidRPr="00D14A82" w:rsidRDefault="00D14A82" w:rsidP="00D14A82">
            <w:pPr>
              <w:rPr>
                <w:b/>
                <w:bCs/>
                <w:lang w:val="en-IN"/>
              </w:rPr>
            </w:pPr>
            <w:r w:rsidRPr="00D14A82">
              <w:rPr>
                <w:b/>
                <w:bCs/>
                <w:lang w:val="en-IN"/>
              </w:rPr>
              <w:t>Playwright</w:t>
            </w:r>
          </w:p>
        </w:tc>
        <w:tc>
          <w:tcPr>
            <w:tcW w:w="0" w:type="auto"/>
            <w:tcBorders>
              <w:top w:val="nil"/>
              <w:right w:val="nil"/>
            </w:tcBorders>
            <w:tcMar>
              <w:top w:w="90" w:type="dxa"/>
              <w:left w:w="180" w:type="dxa"/>
              <w:bottom w:w="90" w:type="dxa"/>
              <w:right w:w="180" w:type="dxa"/>
            </w:tcMar>
            <w:vAlign w:val="center"/>
            <w:hideMark/>
          </w:tcPr>
          <w:p w14:paraId="76BAEEEB" w14:textId="77777777" w:rsidR="00D14A82" w:rsidRPr="00D14A82" w:rsidRDefault="00D14A82" w:rsidP="00D14A82">
            <w:pPr>
              <w:rPr>
                <w:b/>
                <w:bCs/>
                <w:lang w:val="en-IN"/>
              </w:rPr>
            </w:pPr>
            <w:r w:rsidRPr="00D14A82">
              <w:rPr>
                <w:b/>
                <w:bCs/>
                <w:lang w:val="en-IN"/>
              </w:rPr>
              <w:t>Selenium</w:t>
            </w:r>
          </w:p>
        </w:tc>
      </w:tr>
      <w:tr w:rsidR="00D14A82" w:rsidRPr="00D14A82" w14:paraId="0FA384CB" w14:textId="77777777">
        <w:trPr>
          <w:tblCellSpacing w:w="15" w:type="dxa"/>
        </w:trPr>
        <w:tc>
          <w:tcPr>
            <w:tcW w:w="0" w:type="auto"/>
            <w:tcBorders>
              <w:right w:val="nil"/>
            </w:tcBorders>
            <w:tcMar>
              <w:top w:w="90" w:type="dxa"/>
              <w:left w:w="180" w:type="dxa"/>
              <w:bottom w:w="90" w:type="dxa"/>
              <w:right w:w="180" w:type="dxa"/>
            </w:tcMar>
            <w:vAlign w:val="center"/>
            <w:hideMark/>
          </w:tcPr>
          <w:p w14:paraId="70B04DB2" w14:textId="77777777" w:rsidR="00D14A82" w:rsidRPr="00D14A82" w:rsidRDefault="00D14A82" w:rsidP="00D14A82">
            <w:pPr>
              <w:rPr>
                <w:lang w:val="en-IN"/>
              </w:rPr>
            </w:pPr>
            <w:r w:rsidRPr="00D14A82">
              <w:rPr>
                <w:b/>
                <w:bCs/>
                <w:lang w:val="en-IN"/>
              </w:rPr>
              <w:t>Creator</w:t>
            </w:r>
          </w:p>
        </w:tc>
        <w:tc>
          <w:tcPr>
            <w:tcW w:w="0" w:type="auto"/>
            <w:tcBorders>
              <w:right w:val="nil"/>
            </w:tcBorders>
            <w:tcMar>
              <w:top w:w="90" w:type="dxa"/>
              <w:left w:w="180" w:type="dxa"/>
              <w:bottom w:w="90" w:type="dxa"/>
              <w:right w:w="180" w:type="dxa"/>
            </w:tcMar>
            <w:vAlign w:val="center"/>
            <w:hideMark/>
          </w:tcPr>
          <w:p w14:paraId="36A19648" w14:textId="77777777" w:rsidR="00D14A82" w:rsidRPr="00D14A82" w:rsidRDefault="00D14A82" w:rsidP="00D14A82">
            <w:pPr>
              <w:rPr>
                <w:lang w:val="en-IN"/>
              </w:rPr>
            </w:pPr>
            <w:r w:rsidRPr="00D14A82">
              <w:rPr>
                <w:lang w:val="en-IN"/>
              </w:rPr>
              <w:t>Microsoft (2020)</w:t>
            </w:r>
          </w:p>
        </w:tc>
        <w:tc>
          <w:tcPr>
            <w:tcW w:w="0" w:type="auto"/>
            <w:tcBorders>
              <w:right w:val="nil"/>
            </w:tcBorders>
            <w:tcMar>
              <w:top w:w="90" w:type="dxa"/>
              <w:left w:w="180" w:type="dxa"/>
              <w:bottom w:w="90" w:type="dxa"/>
              <w:right w:w="180" w:type="dxa"/>
            </w:tcMar>
            <w:vAlign w:val="center"/>
            <w:hideMark/>
          </w:tcPr>
          <w:p w14:paraId="700F224B" w14:textId="77777777" w:rsidR="00D14A82" w:rsidRPr="00D14A82" w:rsidRDefault="00D14A82" w:rsidP="00D14A82">
            <w:pPr>
              <w:rPr>
                <w:lang w:val="en-IN"/>
              </w:rPr>
            </w:pPr>
            <w:r w:rsidRPr="00D14A82">
              <w:rPr>
                <w:lang w:val="en-IN"/>
              </w:rPr>
              <w:t>Jason Huggins / Community (2004)</w:t>
            </w:r>
          </w:p>
        </w:tc>
      </w:tr>
      <w:tr w:rsidR="00D14A82" w:rsidRPr="00D14A82" w14:paraId="3AD95E1C" w14:textId="77777777">
        <w:trPr>
          <w:tblCellSpacing w:w="15" w:type="dxa"/>
        </w:trPr>
        <w:tc>
          <w:tcPr>
            <w:tcW w:w="0" w:type="auto"/>
            <w:tcBorders>
              <w:right w:val="nil"/>
            </w:tcBorders>
            <w:tcMar>
              <w:top w:w="90" w:type="dxa"/>
              <w:left w:w="180" w:type="dxa"/>
              <w:bottom w:w="90" w:type="dxa"/>
              <w:right w:w="180" w:type="dxa"/>
            </w:tcMar>
            <w:vAlign w:val="center"/>
            <w:hideMark/>
          </w:tcPr>
          <w:p w14:paraId="0F2A28CE" w14:textId="77777777" w:rsidR="00D14A82" w:rsidRPr="00D14A82" w:rsidRDefault="00D14A82" w:rsidP="00D14A82">
            <w:pPr>
              <w:rPr>
                <w:lang w:val="en-IN"/>
              </w:rPr>
            </w:pPr>
            <w:r w:rsidRPr="00D14A82">
              <w:rPr>
                <w:b/>
                <w:bCs/>
                <w:lang w:val="en-IN"/>
              </w:rPr>
              <w:t>Architecture</w:t>
            </w:r>
          </w:p>
        </w:tc>
        <w:tc>
          <w:tcPr>
            <w:tcW w:w="0" w:type="auto"/>
            <w:tcBorders>
              <w:right w:val="nil"/>
            </w:tcBorders>
            <w:tcMar>
              <w:top w:w="90" w:type="dxa"/>
              <w:left w:w="180" w:type="dxa"/>
              <w:bottom w:w="90" w:type="dxa"/>
              <w:right w:w="180" w:type="dxa"/>
            </w:tcMar>
            <w:vAlign w:val="center"/>
            <w:hideMark/>
          </w:tcPr>
          <w:p w14:paraId="5F6C1E22" w14:textId="77777777" w:rsidR="00D14A82" w:rsidRPr="00D14A82" w:rsidRDefault="00D14A82" w:rsidP="00D14A82">
            <w:pPr>
              <w:rPr>
                <w:lang w:val="en-IN"/>
              </w:rPr>
            </w:pPr>
            <w:r w:rsidRPr="00D14A82">
              <w:rPr>
                <w:lang w:val="en-IN"/>
              </w:rPr>
              <w:t xml:space="preserve">Bi-directional </w:t>
            </w:r>
            <w:proofErr w:type="spellStart"/>
            <w:r w:rsidRPr="00D14A82">
              <w:rPr>
                <w:lang w:val="en-IN"/>
              </w:rPr>
              <w:t>WebSockets</w:t>
            </w:r>
            <w:proofErr w:type="spellEnd"/>
          </w:p>
        </w:tc>
        <w:tc>
          <w:tcPr>
            <w:tcW w:w="0" w:type="auto"/>
            <w:tcBorders>
              <w:right w:val="nil"/>
            </w:tcBorders>
            <w:tcMar>
              <w:top w:w="90" w:type="dxa"/>
              <w:left w:w="180" w:type="dxa"/>
              <w:bottom w:w="90" w:type="dxa"/>
              <w:right w:w="180" w:type="dxa"/>
            </w:tcMar>
            <w:vAlign w:val="center"/>
            <w:hideMark/>
          </w:tcPr>
          <w:p w14:paraId="51CCDA23" w14:textId="77777777" w:rsidR="00D14A82" w:rsidRPr="00D14A82" w:rsidRDefault="00D14A82" w:rsidP="00D14A82">
            <w:pPr>
              <w:rPr>
                <w:lang w:val="en-IN"/>
              </w:rPr>
            </w:pPr>
            <w:r w:rsidRPr="00D14A82">
              <w:rPr>
                <w:lang w:val="en-IN"/>
              </w:rPr>
              <w:t>HTTP Requests via WebDriver</w:t>
            </w:r>
          </w:p>
        </w:tc>
      </w:tr>
      <w:tr w:rsidR="00D14A82" w:rsidRPr="00D14A82" w14:paraId="4374E1EF" w14:textId="77777777">
        <w:trPr>
          <w:tblCellSpacing w:w="15" w:type="dxa"/>
        </w:trPr>
        <w:tc>
          <w:tcPr>
            <w:tcW w:w="0" w:type="auto"/>
            <w:tcBorders>
              <w:right w:val="nil"/>
            </w:tcBorders>
            <w:tcMar>
              <w:top w:w="90" w:type="dxa"/>
              <w:left w:w="180" w:type="dxa"/>
              <w:bottom w:w="90" w:type="dxa"/>
              <w:right w:w="180" w:type="dxa"/>
            </w:tcMar>
            <w:vAlign w:val="center"/>
            <w:hideMark/>
          </w:tcPr>
          <w:p w14:paraId="3FFC3981" w14:textId="77777777" w:rsidR="00D14A82" w:rsidRPr="00D14A82" w:rsidRDefault="00D14A82" w:rsidP="00D14A82">
            <w:pPr>
              <w:rPr>
                <w:lang w:val="en-IN"/>
              </w:rPr>
            </w:pPr>
            <w:r w:rsidRPr="00D14A82">
              <w:rPr>
                <w:b/>
                <w:bCs/>
                <w:lang w:val="en-IN"/>
              </w:rPr>
              <w:t>Language Support</w:t>
            </w:r>
          </w:p>
        </w:tc>
        <w:tc>
          <w:tcPr>
            <w:tcW w:w="0" w:type="auto"/>
            <w:tcBorders>
              <w:right w:val="nil"/>
            </w:tcBorders>
            <w:tcMar>
              <w:top w:w="90" w:type="dxa"/>
              <w:left w:w="180" w:type="dxa"/>
              <w:bottom w:w="90" w:type="dxa"/>
              <w:right w:w="180" w:type="dxa"/>
            </w:tcMar>
            <w:vAlign w:val="center"/>
            <w:hideMark/>
          </w:tcPr>
          <w:p w14:paraId="4A36E1D4" w14:textId="77777777" w:rsidR="00D14A82" w:rsidRPr="00D14A82" w:rsidRDefault="00D14A82" w:rsidP="00D14A82">
            <w:pPr>
              <w:rPr>
                <w:lang w:val="en-IN"/>
              </w:rPr>
            </w:pPr>
            <w:r w:rsidRPr="00D14A82">
              <w:rPr>
                <w:lang w:val="en-IN"/>
              </w:rPr>
              <w:t>JavaScript/TypeScript, Python, Java, .NET</w:t>
            </w:r>
          </w:p>
        </w:tc>
        <w:tc>
          <w:tcPr>
            <w:tcW w:w="0" w:type="auto"/>
            <w:tcBorders>
              <w:right w:val="nil"/>
            </w:tcBorders>
            <w:tcMar>
              <w:top w:w="90" w:type="dxa"/>
              <w:left w:w="180" w:type="dxa"/>
              <w:bottom w:w="90" w:type="dxa"/>
              <w:right w:w="180" w:type="dxa"/>
            </w:tcMar>
            <w:vAlign w:val="center"/>
            <w:hideMark/>
          </w:tcPr>
          <w:p w14:paraId="3682654C" w14:textId="77777777" w:rsidR="00D14A82" w:rsidRPr="00D14A82" w:rsidRDefault="00D14A82" w:rsidP="00D14A82">
            <w:pPr>
              <w:rPr>
                <w:lang w:val="en-IN"/>
              </w:rPr>
            </w:pPr>
            <w:r w:rsidRPr="00D14A82">
              <w:rPr>
                <w:lang w:val="en-IN"/>
              </w:rPr>
              <w:t>Java, Python, C#, Ruby, JavaScript, Kotlin, etc.</w:t>
            </w:r>
          </w:p>
        </w:tc>
      </w:tr>
      <w:tr w:rsidR="00D14A82" w:rsidRPr="00D14A82" w14:paraId="3BB480B4" w14:textId="77777777">
        <w:trPr>
          <w:tblCellSpacing w:w="15" w:type="dxa"/>
        </w:trPr>
        <w:tc>
          <w:tcPr>
            <w:tcW w:w="0" w:type="auto"/>
            <w:tcBorders>
              <w:right w:val="nil"/>
            </w:tcBorders>
            <w:tcMar>
              <w:top w:w="90" w:type="dxa"/>
              <w:left w:w="180" w:type="dxa"/>
              <w:bottom w:w="90" w:type="dxa"/>
              <w:right w:w="180" w:type="dxa"/>
            </w:tcMar>
            <w:vAlign w:val="center"/>
            <w:hideMark/>
          </w:tcPr>
          <w:p w14:paraId="760C790B" w14:textId="77777777" w:rsidR="00D14A82" w:rsidRPr="00D14A82" w:rsidRDefault="00D14A82" w:rsidP="00D14A82">
            <w:pPr>
              <w:rPr>
                <w:lang w:val="en-IN"/>
              </w:rPr>
            </w:pPr>
            <w:r w:rsidRPr="00D14A82">
              <w:rPr>
                <w:b/>
                <w:bCs/>
                <w:lang w:val="en-IN"/>
              </w:rPr>
              <w:t>Browser Support</w:t>
            </w:r>
          </w:p>
        </w:tc>
        <w:tc>
          <w:tcPr>
            <w:tcW w:w="0" w:type="auto"/>
            <w:tcBorders>
              <w:right w:val="nil"/>
            </w:tcBorders>
            <w:tcMar>
              <w:top w:w="90" w:type="dxa"/>
              <w:left w:w="180" w:type="dxa"/>
              <w:bottom w:w="90" w:type="dxa"/>
              <w:right w:w="180" w:type="dxa"/>
            </w:tcMar>
            <w:vAlign w:val="center"/>
            <w:hideMark/>
          </w:tcPr>
          <w:p w14:paraId="578C986D" w14:textId="77777777" w:rsidR="00D14A82" w:rsidRPr="00D14A82" w:rsidRDefault="00D14A82" w:rsidP="00D14A82">
            <w:pPr>
              <w:rPr>
                <w:lang w:val="en-IN"/>
              </w:rPr>
            </w:pPr>
            <w:r w:rsidRPr="00D14A82">
              <w:rPr>
                <w:lang w:val="en-IN"/>
              </w:rPr>
              <w:t>Chromium, Firefox, WebKit (Safari engine)</w:t>
            </w:r>
          </w:p>
        </w:tc>
        <w:tc>
          <w:tcPr>
            <w:tcW w:w="0" w:type="auto"/>
            <w:tcBorders>
              <w:right w:val="nil"/>
            </w:tcBorders>
            <w:tcMar>
              <w:top w:w="90" w:type="dxa"/>
              <w:left w:w="180" w:type="dxa"/>
              <w:bottom w:w="90" w:type="dxa"/>
              <w:right w:w="180" w:type="dxa"/>
            </w:tcMar>
            <w:vAlign w:val="center"/>
            <w:hideMark/>
          </w:tcPr>
          <w:p w14:paraId="47C06A22" w14:textId="77777777" w:rsidR="00D14A82" w:rsidRPr="00D14A82" w:rsidRDefault="00D14A82" w:rsidP="00D14A82">
            <w:pPr>
              <w:rPr>
                <w:lang w:val="en-IN"/>
              </w:rPr>
            </w:pPr>
            <w:r w:rsidRPr="00D14A82">
              <w:rPr>
                <w:lang w:val="en-IN"/>
              </w:rPr>
              <w:t>Chrome, Firefox, Safari, Edge, IE, Opera</w:t>
            </w:r>
          </w:p>
        </w:tc>
      </w:tr>
      <w:tr w:rsidR="00D14A82" w:rsidRPr="00D14A82" w14:paraId="02F36054" w14:textId="77777777">
        <w:trPr>
          <w:tblCellSpacing w:w="15" w:type="dxa"/>
        </w:trPr>
        <w:tc>
          <w:tcPr>
            <w:tcW w:w="0" w:type="auto"/>
            <w:tcBorders>
              <w:right w:val="nil"/>
            </w:tcBorders>
            <w:tcMar>
              <w:top w:w="90" w:type="dxa"/>
              <w:left w:w="180" w:type="dxa"/>
              <w:bottom w:w="90" w:type="dxa"/>
              <w:right w:w="180" w:type="dxa"/>
            </w:tcMar>
            <w:vAlign w:val="center"/>
            <w:hideMark/>
          </w:tcPr>
          <w:p w14:paraId="16BA57E1" w14:textId="77777777" w:rsidR="00D14A82" w:rsidRPr="00D14A82" w:rsidRDefault="00D14A82" w:rsidP="00D14A82">
            <w:pPr>
              <w:rPr>
                <w:lang w:val="en-IN"/>
              </w:rPr>
            </w:pPr>
            <w:r w:rsidRPr="00D14A82">
              <w:rPr>
                <w:b/>
                <w:bCs/>
                <w:lang w:val="en-IN"/>
              </w:rPr>
              <w:t>Execution Speed</w:t>
            </w:r>
          </w:p>
        </w:tc>
        <w:tc>
          <w:tcPr>
            <w:tcW w:w="0" w:type="auto"/>
            <w:tcBorders>
              <w:right w:val="nil"/>
            </w:tcBorders>
            <w:tcMar>
              <w:top w:w="90" w:type="dxa"/>
              <w:left w:w="180" w:type="dxa"/>
              <w:bottom w:w="90" w:type="dxa"/>
              <w:right w:w="180" w:type="dxa"/>
            </w:tcMar>
            <w:vAlign w:val="center"/>
            <w:hideMark/>
          </w:tcPr>
          <w:p w14:paraId="05CA0817" w14:textId="77777777" w:rsidR="00D14A82" w:rsidRPr="00D14A82" w:rsidRDefault="00D14A82" w:rsidP="00D14A82">
            <w:pPr>
              <w:rPr>
                <w:lang w:val="en-IN"/>
              </w:rPr>
            </w:pPr>
            <w:r w:rsidRPr="00D14A82">
              <w:rPr>
                <w:lang w:val="en-IN"/>
              </w:rPr>
              <w:t>Very Fast (low overhead)</w:t>
            </w:r>
          </w:p>
        </w:tc>
        <w:tc>
          <w:tcPr>
            <w:tcW w:w="0" w:type="auto"/>
            <w:tcBorders>
              <w:right w:val="nil"/>
            </w:tcBorders>
            <w:tcMar>
              <w:top w:w="90" w:type="dxa"/>
              <w:left w:w="180" w:type="dxa"/>
              <w:bottom w:w="90" w:type="dxa"/>
              <w:right w:w="180" w:type="dxa"/>
            </w:tcMar>
            <w:vAlign w:val="center"/>
            <w:hideMark/>
          </w:tcPr>
          <w:p w14:paraId="32A51A6C" w14:textId="77777777" w:rsidR="00D14A82" w:rsidRPr="00D14A82" w:rsidRDefault="00D14A82" w:rsidP="00D14A82">
            <w:pPr>
              <w:rPr>
                <w:lang w:val="en-IN"/>
              </w:rPr>
            </w:pPr>
            <w:r w:rsidRPr="00D14A82">
              <w:rPr>
                <w:lang w:val="en-IN"/>
              </w:rPr>
              <w:t>Slower (due to HTTP protocol overhead)</w:t>
            </w:r>
          </w:p>
        </w:tc>
      </w:tr>
      <w:tr w:rsidR="00D14A82" w:rsidRPr="00D14A82" w14:paraId="78A68FC6" w14:textId="77777777">
        <w:trPr>
          <w:tblCellSpacing w:w="15" w:type="dxa"/>
        </w:trPr>
        <w:tc>
          <w:tcPr>
            <w:tcW w:w="0" w:type="auto"/>
            <w:tcBorders>
              <w:right w:val="nil"/>
            </w:tcBorders>
            <w:tcMar>
              <w:top w:w="90" w:type="dxa"/>
              <w:left w:w="180" w:type="dxa"/>
              <w:bottom w:w="90" w:type="dxa"/>
              <w:right w:w="180" w:type="dxa"/>
            </w:tcMar>
            <w:vAlign w:val="center"/>
            <w:hideMark/>
          </w:tcPr>
          <w:p w14:paraId="4DC327BE" w14:textId="77777777" w:rsidR="00D14A82" w:rsidRPr="00D14A82" w:rsidRDefault="00D14A82" w:rsidP="00D14A82">
            <w:pPr>
              <w:rPr>
                <w:lang w:val="en-IN"/>
              </w:rPr>
            </w:pPr>
            <w:r w:rsidRPr="00D14A82">
              <w:rPr>
                <w:b/>
                <w:bCs/>
                <w:lang w:val="en-IN"/>
              </w:rPr>
              <w:t>Auto-Waiting</w:t>
            </w:r>
          </w:p>
        </w:tc>
        <w:tc>
          <w:tcPr>
            <w:tcW w:w="0" w:type="auto"/>
            <w:tcBorders>
              <w:right w:val="nil"/>
            </w:tcBorders>
            <w:tcMar>
              <w:top w:w="90" w:type="dxa"/>
              <w:left w:w="180" w:type="dxa"/>
              <w:bottom w:w="90" w:type="dxa"/>
              <w:right w:w="180" w:type="dxa"/>
            </w:tcMar>
            <w:vAlign w:val="center"/>
            <w:hideMark/>
          </w:tcPr>
          <w:p w14:paraId="52D88AD4" w14:textId="77777777" w:rsidR="00D14A82" w:rsidRPr="00D14A82" w:rsidRDefault="00D14A82" w:rsidP="00D14A82">
            <w:pPr>
              <w:rPr>
                <w:lang w:val="en-IN"/>
              </w:rPr>
            </w:pPr>
            <w:r w:rsidRPr="00D14A82">
              <w:rPr>
                <w:lang w:val="en-IN"/>
              </w:rPr>
              <w:t>Built-in automatically for all actions</w:t>
            </w:r>
          </w:p>
        </w:tc>
        <w:tc>
          <w:tcPr>
            <w:tcW w:w="0" w:type="auto"/>
            <w:tcBorders>
              <w:right w:val="nil"/>
            </w:tcBorders>
            <w:tcMar>
              <w:top w:w="90" w:type="dxa"/>
              <w:left w:w="180" w:type="dxa"/>
              <w:bottom w:w="90" w:type="dxa"/>
              <w:right w:w="180" w:type="dxa"/>
            </w:tcMar>
            <w:vAlign w:val="center"/>
            <w:hideMark/>
          </w:tcPr>
          <w:p w14:paraId="5852B996" w14:textId="77777777" w:rsidR="00D14A82" w:rsidRPr="00D14A82" w:rsidRDefault="00D14A82" w:rsidP="00D14A82">
            <w:pPr>
              <w:rPr>
                <w:lang w:val="en-IN"/>
              </w:rPr>
            </w:pPr>
            <w:r w:rsidRPr="00D14A82">
              <w:rPr>
                <w:lang w:val="en-IN"/>
              </w:rPr>
              <w:t>Manual (Requires Implicit / Explicit Waits)</w:t>
            </w:r>
          </w:p>
        </w:tc>
      </w:tr>
      <w:tr w:rsidR="00D14A82" w:rsidRPr="00D14A82" w14:paraId="28B3F9D4" w14:textId="77777777">
        <w:trPr>
          <w:tblCellSpacing w:w="15" w:type="dxa"/>
        </w:trPr>
        <w:tc>
          <w:tcPr>
            <w:tcW w:w="0" w:type="auto"/>
            <w:tcBorders>
              <w:right w:val="nil"/>
            </w:tcBorders>
            <w:tcMar>
              <w:top w:w="90" w:type="dxa"/>
              <w:left w:w="180" w:type="dxa"/>
              <w:bottom w:w="90" w:type="dxa"/>
              <w:right w:w="180" w:type="dxa"/>
            </w:tcMar>
            <w:vAlign w:val="center"/>
            <w:hideMark/>
          </w:tcPr>
          <w:p w14:paraId="28E6886E" w14:textId="77777777" w:rsidR="00D14A82" w:rsidRPr="00D14A82" w:rsidRDefault="00D14A82" w:rsidP="00D14A82">
            <w:pPr>
              <w:rPr>
                <w:lang w:val="en-IN"/>
              </w:rPr>
            </w:pPr>
            <w:r w:rsidRPr="00D14A82">
              <w:rPr>
                <w:b/>
                <w:bCs/>
                <w:lang w:val="en-IN"/>
              </w:rPr>
              <w:t xml:space="preserve">Handling </w:t>
            </w:r>
            <w:proofErr w:type="spellStart"/>
            <w:r w:rsidRPr="00D14A82">
              <w:rPr>
                <w:b/>
                <w:bCs/>
                <w:lang w:val="en-IN"/>
              </w:rPr>
              <w:t>Iframes</w:t>
            </w:r>
            <w:proofErr w:type="spellEnd"/>
          </w:p>
        </w:tc>
        <w:tc>
          <w:tcPr>
            <w:tcW w:w="0" w:type="auto"/>
            <w:tcBorders>
              <w:right w:val="nil"/>
            </w:tcBorders>
            <w:tcMar>
              <w:top w:w="90" w:type="dxa"/>
              <w:left w:w="180" w:type="dxa"/>
              <w:bottom w:w="90" w:type="dxa"/>
              <w:right w:w="180" w:type="dxa"/>
            </w:tcMar>
            <w:vAlign w:val="center"/>
            <w:hideMark/>
          </w:tcPr>
          <w:p w14:paraId="2F0CB436" w14:textId="77777777" w:rsidR="00D14A82" w:rsidRPr="00D14A82" w:rsidRDefault="00D14A82" w:rsidP="00D14A82">
            <w:pPr>
              <w:rPr>
                <w:lang w:val="en-IN"/>
              </w:rPr>
            </w:pPr>
            <w:r w:rsidRPr="00D14A82">
              <w:rPr>
                <w:lang w:val="en-IN"/>
              </w:rPr>
              <w:t>Excellent &amp; native (no context switching needed)</w:t>
            </w:r>
          </w:p>
        </w:tc>
        <w:tc>
          <w:tcPr>
            <w:tcW w:w="0" w:type="auto"/>
            <w:tcBorders>
              <w:right w:val="nil"/>
            </w:tcBorders>
            <w:tcMar>
              <w:top w:w="90" w:type="dxa"/>
              <w:left w:w="180" w:type="dxa"/>
              <w:bottom w:w="90" w:type="dxa"/>
              <w:right w:w="180" w:type="dxa"/>
            </w:tcMar>
            <w:vAlign w:val="center"/>
            <w:hideMark/>
          </w:tcPr>
          <w:p w14:paraId="156A43B3" w14:textId="77777777" w:rsidR="00D14A82" w:rsidRPr="00D14A82" w:rsidRDefault="00D14A82" w:rsidP="00D14A82">
            <w:pPr>
              <w:rPr>
                <w:lang w:val="en-IN"/>
              </w:rPr>
            </w:pPr>
            <w:r w:rsidRPr="00D14A82">
              <w:rPr>
                <w:lang w:val="en-IN"/>
              </w:rPr>
              <w:t>Requires explicit context switching (</w:t>
            </w:r>
            <w:proofErr w:type="spellStart"/>
            <w:r w:rsidRPr="00D14A82">
              <w:rPr>
                <w:lang w:val="en-IN"/>
              </w:rPr>
              <w:t>switch_to</w:t>
            </w:r>
            <w:proofErr w:type="spellEnd"/>
            <w:r w:rsidRPr="00D14A82">
              <w:rPr>
                <w:lang w:val="en-IN"/>
              </w:rPr>
              <w:t>)</w:t>
            </w:r>
          </w:p>
        </w:tc>
      </w:tr>
      <w:tr w:rsidR="00D14A82" w:rsidRPr="00D14A82" w14:paraId="0B690D80" w14:textId="77777777">
        <w:trPr>
          <w:tblCellSpacing w:w="15" w:type="dxa"/>
        </w:trPr>
        <w:tc>
          <w:tcPr>
            <w:tcW w:w="0" w:type="auto"/>
            <w:tcBorders>
              <w:right w:val="nil"/>
            </w:tcBorders>
            <w:tcMar>
              <w:top w:w="90" w:type="dxa"/>
              <w:left w:w="180" w:type="dxa"/>
              <w:bottom w:w="90" w:type="dxa"/>
              <w:right w:w="180" w:type="dxa"/>
            </w:tcMar>
            <w:vAlign w:val="center"/>
            <w:hideMark/>
          </w:tcPr>
          <w:p w14:paraId="1B83FEA7" w14:textId="77777777" w:rsidR="00D14A82" w:rsidRPr="00D14A82" w:rsidRDefault="00D14A82" w:rsidP="00D14A82">
            <w:pPr>
              <w:rPr>
                <w:lang w:val="en-IN"/>
              </w:rPr>
            </w:pPr>
            <w:r w:rsidRPr="00D14A82">
              <w:rPr>
                <w:b/>
                <w:bCs/>
                <w:lang w:val="en-IN"/>
              </w:rPr>
              <w:t>Shadow DOM Support</w:t>
            </w:r>
          </w:p>
        </w:tc>
        <w:tc>
          <w:tcPr>
            <w:tcW w:w="0" w:type="auto"/>
            <w:tcBorders>
              <w:right w:val="nil"/>
            </w:tcBorders>
            <w:tcMar>
              <w:top w:w="90" w:type="dxa"/>
              <w:left w:w="180" w:type="dxa"/>
              <w:bottom w:w="90" w:type="dxa"/>
              <w:right w:w="180" w:type="dxa"/>
            </w:tcMar>
            <w:vAlign w:val="center"/>
            <w:hideMark/>
          </w:tcPr>
          <w:p w14:paraId="31CD0ED5" w14:textId="77777777" w:rsidR="00D14A82" w:rsidRPr="00D14A82" w:rsidRDefault="00D14A82" w:rsidP="00D14A82">
            <w:pPr>
              <w:rPr>
                <w:lang w:val="en-IN"/>
              </w:rPr>
            </w:pPr>
            <w:r w:rsidRPr="00D14A82">
              <w:rPr>
                <w:lang w:val="en-IN"/>
              </w:rPr>
              <w:t>Native, transparent support</w:t>
            </w:r>
          </w:p>
        </w:tc>
        <w:tc>
          <w:tcPr>
            <w:tcW w:w="0" w:type="auto"/>
            <w:tcBorders>
              <w:right w:val="nil"/>
            </w:tcBorders>
            <w:tcMar>
              <w:top w:w="90" w:type="dxa"/>
              <w:left w:w="180" w:type="dxa"/>
              <w:bottom w:w="90" w:type="dxa"/>
              <w:right w:w="180" w:type="dxa"/>
            </w:tcMar>
            <w:vAlign w:val="center"/>
            <w:hideMark/>
          </w:tcPr>
          <w:p w14:paraId="22BEC3C4" w14:textId="77777777" w:rsidR="00D14A82" w:rsidRPr="00D14A82" w:rsidRDefault="00D14A82" w:rsidP="00D14A82">
            <w:pPr>
              <w:rPr>
                <w:lang w:val="en-IN"/>
              </w:rPr>
            </w:pPr>
            <w:r w:rsidRPr="00D14A82">
              <w:rPr>
                <w:lang w:val="en-IN"/>
              </w:rPr>
              <w:t>Supported in Selenium 4, but more complex to locate</w:t>
            </w:r>
          </w:p>
        </w:tc>
      </w:tr>
      <w:tr w:rsidR="00D14A82" w:rsidRPr="00D14A82" w14:paraId="64123A21" w14:textId="77777777">
        <w:trPr>
          <w:tblCellSpacing w:w="15" w:type="dxa"/>
        </w:trPr>
        <w:tc>
          <w:tcPr>
            <w:tcW w:w="0" w:type="auto"/>
            <w:tcBorders>
              <w:right w:val="nil"/>
            </w:tcBorders>
            <w:tcMar>
              <w:top w:w="90" w:type="dxa"/>
              <w:left w:w="180" w:type="dxa"/>
              <w:bottom w:w="90" w:type="dxa"/>
              <w:right w:w="180" w:type="dxa"/>
            </w:tcMar>
            <w:vAlign w:val="center"/>
            <w:hideMark/>
          </w:tcPr>
          <w:p w14:paraId="58378C10" w14:textId="77777777" w:rsidR="00D14A82" w:rsidRPr="00D14A82" w:rsidRDefault="00D14A82" w:rsidP="00D14A82">
            <w:pPr>
              <w:rPr>
                <w:lang w:val="en-IN"/>
              </w:rPr>
            </w:pPr>
            <w:r w:rsidRPr="00D14A82">
              <w:rPr>
                <w:b/>
                <w:bCs/>
                <w:lang w:val="en-IN"/>
              </w:rPr>
              <w:t>Network Interception</w:t>
            </w:r>
          </w:p>
        </w:tc>
        <w:tc>
          <w:tcPr>
            <w:tcW w:w="0" w:type="auto"/>
            <w:tcBorders>
              <w:right w:val="nil"/>
            </w:tcBorders>
            <w:tcMar>
              <w:top w:w="90" w:type="dxa"/>
              <w:left w:w="180" w:type="dxa"/>
              <w:bottom w:w="90" w:type="dxa"/>
              <w:right w:w="180" w:type="dxa"/>
            </w:tcMar>
            <w:vAlign w:val="center"/>
            <w:hideMark/>
          </w:tcPr>
          <w:p w14:paraId="6605343A" w14:textId="77777777" w:rsidR="00D14A82" w:rsidRPr="00D14A82" w:rsidRDefault="00D14A82" w:rsidP="00D14A82">
            <w:pPr>
              <w:rPr>
                <w:lang w:val="en-IN"/>
              </w:rPr>
            </w:pPr>
            <w:r w:rsidRPr="00D14A82">
              <w:rPr>
                <w:lang w:val="en-IN"/>
              </w:rPr>
              <w:t>Native, easy API mocking &amp; request modification</w:t>
            </w:r>
          </w:p>
        </w:tc>
        <w:tc>
          <w:tcPr>
            <w:tcW w:w="0" w:type="auto"/>
            <w:tcBorders>
              <w:right w:val="nil"/>
            </w:tcBorders>
            <w:tcMar>
              <w:top w:w="90" w:type="dxa"/>
              <w:left w:w="180" w:type="dxa"/>
              <w:bottom w:w="90" w:type="dxa"/>
              <w:right w:w="180" w:type="dxa"/>
            </w:tcMar>
            <w:vAlign w:val="center"/>
            <w:hideMark/>
          </w:tcPr>
          <w:p w14:paraId="70B17CEB" w14:textId="77777777" w:rsidR="00D14A82" w:rsidRPr="00D14A82" w:rsidRDefault="00D14A82" w:rsidP="00D14A82">
            <w:pPr>
              <w:rPr>
                <w:lang w:val="en-IN"/>
              </w:rPr>
            </w:pPr>
            <w:r w:rsidRPr="00D14A82">
              <w:rPr>
                <w:lang w:val="en-IN"/>
              </w:rPr>
              <w:t xml:space="preserve">Limited / Complex (Relies on </w:t>
            </w:r>
            <w:proofErr w:type="spellStart"/>
            <w:r w:rsidRPr="00D14A82">
              <w:rPr>
                <w:lang w:val="en-IN"/>
              </w:rPr>
              <w:t>BiDi</w:t>
            </w:r>
            <w:proofErr w:type="spellEnd"/>
            <w:r w:rsidRPr="00D14A82">
              <w:rPr>
                <w:lang w:val="en-IN"/>
              </w:rPr>
              <w:t>/CDP in Selenium 4)</w:t>
            </w:r>
          </w:p>
        </w:tc>
      </w:tr>
      <w:tr w:rsidR="00D14A82" w:rsidRPr="00D14A82" w14:paraId="706FEE6B" w14:textId="77777777">
        <w:trPr>
          <w:tblCellSpacing w:w="15" w:type="dxa"/>
        </w:trPr>
        <w:tc>
          <w:tcPr>
            <w:tcW w:w="0" w:type="auto"/>
            <w:tcBorders>
              <w:right w:val="nil"/>
            </w:tcBorders>
            <w:tcMar>
              <w:top w:w="90" w:type="dxa"/>
              <w:left w:w="180" w:type="dxa"/>
              <w:bottom w:w="90" w:type="dxa"/>
              <w:right w:w="180" w:type="dxa"/>
            </w:tcMar>
            <w:vAlign w:val="center"/>
            <w:hideMark/>
          </w:tcPr>
          <w:p w14:paraId="2A4D0072" w14:textId="77777777" w:rsidR="00D14A82" w:rsidRPr="00D14A82" w:rsidRDefault="00D14A82" w:rsidP="00D14A82">
            <w:pPr>
              <w:rPr>
                <w:lang w:val="en-IN"/>
              </w:rPr>
            </w:pPr>
            <w:r w:rsidRPr="00D14A82">
              <w:rPr>
                <w:b/>
                <w:bCs/>
                <w:lang w:val="en-IN"/>
              </w:rPr>
              <w:t>Multi-Tab/Multi-User</w:t>
            </w:r>
          </w:p>
        </w:tc>
        <w:tc>
          <w:tcPr>
            <w:tcW w:w="0" w:type="auto"/>
            <w:tcBorders>
              <w:right w:val="nil"/>
            </w:tcBorders>
            <w:tcMar>
              <w:top w:w="90" w:type="dxa"/>
              <w:left w:w="180" w:type="dxa"/>
              <w:bottom w:w="90" w:type="dxa"/>
              <w:right w:w="180" w:type="dxa"/>
            </w:tcMar>
            <w:vAlign w:val="center"/>
            <w:hideMark/>
          </w:tcPr>
          <w:p w14:paraId="6716E3F0" w14:textId="77777777" w:rsidR="00D14A82" w:rsidRPr="00D14A82" w:rsidRDefault="00D14A82" w:rsidP="00D14A82">
            <w:pPr>
              <w:rPr>
                <w:lang w:val="en-IN"/>
              </w:rPr>
            </w:pPr>
            <w:r w:rsidRPr="00D14A82">
              <w:rPr>
                <w:lang w:val="en-IN"/>
              </w:rPr>
              <w:t>Native via lightweight "Browser Contexts"</w:t>
            </w:r>
          </w:p>
        </w:tc>
        <w:tc>
          <w:tcPr>
            <w:tcW w:w="0" w:type="auto"/>
            <w:tcBorders>
              <w:right w:val="nil"/>
            </w:tcBorders>
            <w:tcMar>
              <w:top w:w="90" w:type="dxa"/>
              <w:left w:w="180" w:type="dxa"/>
              <w:bottom w:w="90" w:type="dxa"/>
              <w:right w:w="180" w:type="dxa"/>
            </w:tcMar>
            <w:vAlign w:val="center"/>
            <w:hideMark/>
          </w:tcPr>
          <w:p w14:paraId="743355CF" w14:textId="77777777" w:rsidR="00D14A82" w:rsidRPr="00D14A82" w:rsidRDefault="00D14A82" w:rsidP="00D14A82">
            <w:pPr>
              <w:rPr>
                <w:lang w:val="en-IN"/>
              </w:rPr>
            </w:pPr>
            <w:r w:rsidRPr="00D14A82">
              <w:rPr>
                <w:lang w:val="en-IN"/>
              </w:rPr>
              <w:t>Requires opening new heavy browser instances/windows</w:t>
            </w:r>
          </w:p>
        </w:tc>
      </w:tr>
      <w:tr w:rsidR="00D14A82" w:rsidRPr="00D14A82" w14:paraId="53DBE891" w14:textId="77777777">
        <w:trPr>
          <w:tblCellSpacing w:w="15" w:type="dxa"/>
        </w:trPr>
        <w:tc>
          <w:tcPr>
            <w:tcW w:w="0" w:type="auto"/>
            <w:tcBorders>
              <w:right w:val="nil"/>
            </w:tcBorders>
            <w:tcMar>
              <w:top w:w="90" w:type="dxa"/>
              <w:left w:w="180" w:type="dxa"/>
              <w:bottom w:w="90" w:type="dxa"/>
              <w:right w:w="180" w:type="dxa"/>
            </w:tcMar>
            <w:vAlign w:val="center"/>
            <w:hideMark/>
          </w:tcPr>
          <w:p w14:paraId="111A6168" w14:textId="77777777" w:rsidR="00D14A82" w:rsidRPr="00D14A82" w:rsidRDefault="00D14A82" w:rsidP="00D14A82">
            <w:pPr>
              <w:rPr>
                <w:lang w:val="en-IN"/>
              </w:rPr>
            </w:pPr>
            <w:r w:rsidRPr="00D14A82">
              <w:rPr>
                <w:b/>
                <w:bCs/>
                <w:lang w:val="en-IN"/>
              </w:rPr>
              <w:t>Mobile Testing</w:t>
            </w:r>
          </w:p>
        </w:tc>
        <w:tc>
          <w:tcPr>
            <w:tcW w:w="0" w:type="auto"/>
            <w:tcBorders>
              <w:right w:val="nil"/>
            </w:tcBorders>
            <w:tcMar>
              <w:top w:w="90" w:type="dxa"/>
              <w:left w:w="180" w:type="dxa"/>
              <w:bottom w:w="90" w:type="dxa"/>
              <w:right w:w="180" w:type="dxa"/>
            </w:tcMar>
            <w:vAlign w:val="center"/>
            <w:hideMark/>
          </w:tcPr>
          <w:p w14:paraId="3C1780DD" w14:textId="77777777" w:rsidR="00D14A82" w:rsidRPr="00D14A82" w:rsidRDefault="00D14A82" w:rsidP="00D14A82">
            <w:pPr>
              <w:rPr>
                <w:lang w:val="en-IN"/>
              </w:rPr>
            </w:pPr>
            <w:r w:rsidRPr="00D14A82">
              <w:rPr>
                <w:lang w:val="en-IN"/>
              </w:rPr>
              <w:t>Mobile browser emulation + experimental Android</w:t>
            </w:r>
          </w:p>
        </w:tc>
        <w:tc>
          <w:tcPr>
            <w:tcW w:w="0" w:type="auto"/>
            <w:tcBorders>
              <w:right w:val="nil"/>
            </w:tcBorders>
            <w:tcMar>
              <w:top w:w="90" w:type="dxa"/>
              <w:left w:w="180" w:type="dxa"/>
              <w:bottom w:w="90" w:type="dxa"/>
              <w:right w:w="180" w:type="dxa"/>
            </w:tcMar>
            <w:vAlign w:val="center"/>
            <w:hideMark/>
          </w:tcPr>
          <w:p w14:paraId="6CB76CF5" w14:textId="77777777" w:rsidR="00D14A82" w:rsidRPr="00D14A82" w:rsidRDefault="00D14A82" w:rsidP="00D14A82">
            <w:pPr>
              <w:rPr>
                <w:lang w:val="en-IN"/>
              </w:rPr>
            </w:pPr>
            <w:r w:rsidRPr="00D14A82">
              <w:rPr>
                <w:lang w:val="en-IN"/>
              </w:rPr>
              <w:t>Extensive native app testing via </w:t>
            </w:r>
            <w:r w:rsidRPr="00D14A82">
              <w:rPr>
                <w:b/>
                <w:bCs/>
                <w:lang w:val="en-IN"/>
              </w:rPr>
              <w:t>Appium</w:t>
            </w:r>
            <w:r w:rsidRPr="00D14A82">
              <w:rPr>
                <w:lang w:val="en-IN"/>
              </w:rPr>
              <w:t> integration</w:t>
            </w:r>
          </w:p>
        </w:tc>
      </w:tr>
      <w:tr w:rsidR="00D14A82" w:rsidRPr="00D14A82" w14:paraId="64F509C5" w14:textId="77777777">
        <w:trPr>
          <w:tblCellSpacing w:w="15" w:type="dxa"/>
        </w:trPr>
        <w:tc>
          <w:tcPr>
            <w:tcW w:w="0" w:type="auto"/>
            <w:tcBorders>
              <w:right w:val="nil"/>
            </w:tcBorders>
            <w:tcMar>
              <w:top w:w="90" w:type="dxa"/>
              <w:left w:w="180" w:type="dxa"/>
              <w:bottom w:w="90" w:type="dxa"/>
              <w:right w:w="180" w:type="dxa"/>
            </w:tcMar>
            <w:vAlign w:val="center"/>
            <w:hideMark/>
          </w:tcPr>
          <w:p w14:paraId="3675DC5E" w14:textId="77777777" w:rsidR="00D14A82" w:rsidRPr="00D14A82" w:rsidRDefault="00D14A82" w:rsidP="00D14A82">
            <w:pPr>
              <w:rPr>
                <w:lang w:val="en-IN"/>
              </w:rPr>
            </w:pPr>
            <w:r w:rsidRPr="00D14A82">
              <w:rPr>
                <w:b/>
                <w:bCs/>
                <w:lang w:val="en-IN"/>
              </w:rPr>
              <w:lastRenderedPageBreak/>
              <w:t>Community &amp; Resources</w:t>
            </w:r>
          </w:p>
        </w:tc>
        <w:tc>
          <w:tcPr>
            <w:tcW w:w="0" w:type="auto"/>
            <w:tcBorders>
              <w:right w:val="nil"/>
            </w:tcBorders>
            <w:tcMar>
              <w:top w:w="90" w:type="dxa"/>
              <w:left w:w="180" w:type="dxa"/>
              <w:bottom w:w="90" w:type="dxa"/>
              <w:right w:w="180" w:type="dxa"/>
            </w:tcMar>
            <w:vAlign w:val="center"/>
            <w:hideMark/>
          </w:tcPr>
          <w:p w14:paraId="6293C5E2" w14:textId="77777777" w:rsidR="00D14A82" w:rsidRPr="00D14A82" w:rsidRDefault="00D14A82" w:rsidP="00D14A82">
            <w:pPr>
              <w:rPr>
                <w:lang w:val="en-IN"/>
              </w:rPr>
            </w:pPr>
            <w:r w:rsidRPr="00D14A82">
              <w:rPr>
                <w:lang w:val="en-IN"/>
              </w:rPr>
              <w:t>Rapidly growing, excellent modern documentation</w:t>
            </w:r>
          </w:p>
        </w:tc>
        <w:tc>
          <w:tcPr>
            <w:tcW w:w="0" w:type="auto"/>
            <w:tcBorders>
              <w:right w:val="nil"/>
            </w:tcBorders>
            <w:tcMar>
              <w:top w:w="90" w:type="dxa"/>
              <w:left w:w="180" w:type="dxa"/>
              <w:bottom w:w="90" w:type="dxa"/>
              <w:right w:w="180" w:type="dxa"/>
            </w:tcMar>
            <w:vAlign w:val="center"/>
            <w:hideMark/>
          </w:tcPr>
          <w:p w14:paraId="5A1B50BB" w14:textId="77777777" w:rsidR="00D14A82" w:rsidRPr="00D14A82" w:rsidRDefault="00D14A82" w:rsidP="00D14A82">
            <w:pPr>
              <w:rPr>
                <w:lang w:val="en-IN"/>
              </w:rPr>
            </w:pPr>
            <w:r w:rsidRPr="00D14A82">
              <w:rPr>
                <w:lang w:val="en-IN"/>
              </w:rPr>
              <w:t>Massive, highly mature, thousands of tutorials/fixes</w:t>
            </w:r>
          </w:p>
        </w:tc>
      </w:tr>
    </w:tbl>
    <w:p w14:paraId="2784C3BA" w14:textId="77777777" w:rsidR="00D14A82" w:rsidRPr="00D14A82" w:rsidRDefault="00D14A82" w:rsidP="00D14A82">
      <w:pPr>
        <w:rPr>
          <w:lang w:val="en-IN"/>
        </w:rPr>
      </w:pPr>
      <w:r w:rsidRPr="00D14A82">
        <w:rPr>
          <w:lang w:val="en-IN"/>
        </w:rPr>
        <w:pict w14:anchorId="68A17274">
          <v:rect id="_x0000_i1038" style="width:561.5pt;height:1.5pt" o:hrpct="0" o:hralign="center" o:hrstd="t" o:hr="t" fillcolor="#a0a0a0" stroked="f"/>
        </w:pict>
      </w:r>
    </w:p>
    <w:p w14:paraId="2B558565" w14:textId="77777777" w:rsidR="00D14A82" w:rsidRPr="00D14A82" w:rsidRDefault="00D14A82" w:rsidP="00D14A82">
      <w:pPr>
        <w:rPr>
          <w:b/>
          <w:bCs/>
          <w:lang w:val="en-IN"/>
        </w:rPr>
      </w:pPr>
      <w:r w:rsidRPr="00D14A82">
        <w:rPr>
          <w:b/>
          <w:bCs/>
          <w:lang w:val="en-IN"/>
        </w:rPr>
        <w:t>When to Choose Which?</w:t>
      </w:r>
    </w:p>
    <w:p w14:paraId="0AEB50D5" w14:textId="77777777" w:rsidR="00D14A82" w:rsidRPr="00D14A82" w:rsidRDefault="00D14A82" w:rsidP="00D14A82">
      <w:pPr>
        <w:rPr>
          <w:lang w:val="en-IN"/>
        </w:rPr>
      </w:pPr>
      <w:r w:rsidRPr="00D14A82">
        <w:rPr>
          <w:b/>
          <w:bCs/>
          <w:lang w:val="en-IN"/>
        </w:rPr>
        <w:t>Choose Playwright if:</w:t>
      </w:r>
    </w:p>
    <w:p w14:paraId="0088A664" w14:textId="77777777" w:rsidR="00D14A82" w:rsidRPr="00D14A82" w:rsidRDefault="00D14A82" w:rsidP="00D14A82">
      <w:pPr>
        <w:numPr>
          <w:ilvl w:val="0"/>
          <w:numId w:val="8"/>
        </w:numPr>
        <w:rPr>
          <w:lang w:val="en-IN"/>
        </w:rPr>
      </w:pPr>
      <w:r w:rsidRPr="00D14A82">
        <w:rPr>
          <w:lang w:val="en-IN"/>
        </w:rPr>
        <w:t>You are starting a </w:t>
      </w:r>
      <w:r w:rsidRPr="00D14A82">
        <w:rPr>
          <w:b/>
          <w:bCs/>
          <w:lang w:val="en-IN"/>
        </w:rPr>
        <w:t>new project</w:t>
      </w:r>
      <w:r w:rsidRPr="00D14A82">
        <w:rPr>
          <w:lang w:val="en-IN"/>
        </w:rPr>
        <w:t> from scratch.</w:t>
      </w:r>
    </w:p>
    <w:p w14:paraId="156407D9" w14:textId="77777777" w:rsidR="00D14A82" w:rsidRPr="00D14A82" w:rsidRDefault="00D14A82" w:rsidP="00D14A82">
      <w:pPr>
        <w:numPr>
          <w:ilvl w:val="0"/>
          <w:numId w:val="8"/>
        </w:numPr>
        <w:rPr>
          <w:lang w:val="en-IN"/>
        </w:rPr>
      </w:pPr>
      <w:r w:rsidRPr="00D14A82">
        <w:rPr>
          <w:lang w:val="en-IN"/>
        </w:rPr>
        <w:t>You are primarily testing modern web applications (React, Angular, Vue).</w:t>
      </w:r>
    </w:p>
    <w:p w14:paraId="398DC82E" w14:textId="77777777" w:rsidR="00D14A82" w:rsidRPr="00D14A82" w:rsidRDefault="00D14A82" w:rsidP="00D14A82">
      <w:pPr>
        <w:numPr>
          <w:ilvl w:val="0"/>
          <w:numId w:val="8"/>
        </w:numPr>
        <w:rPr>
          <w:lang w:val="en-IN"/>
        </w:rPr>
      </w:pPr>
      <w:r w:rsidRPr="00D14A82">
        <w:rPr>
          <w:lang w:val="en-IN"/>
        </w:rPr>
        <w:t>You want fast execution, less flaky tests, and built-in auto-waiting.</w:t>
      </w:r>
    </w:p>
    <w:p w14:paraId="0F456278" w14:textId="77777777" w:rsidR="00D14A82" w:rsidRPr="00D14A82" w:rsidRDefault="00D14A82" w:rsidP="00D14A82">
      <w:pPr>
        <w:numPr>
          <w:ilvl w:val="0"/>
          <w:numId w:val="8"/>
        </w:numPr>
        <w:rPr>
          <w:lang w:val="en-IN"/>
        </w:rPr>
      </w:pPr>
      <w:r w:rsidRPr="00D14A82">
        <w:rPr>
          <w:lang w:val="en-IN"/>
        </w:rPr>
        <w:t xml:space="preserve">You need to test complicated scenarios involving multiple tabs, </w:t>
      </w:r>
      <w:proofErr w:type="spellStart"/>
      <w:r w:rsidRPr="00D14A82">
        <w:rPr>
          <w:lang w:val="en-IN"/>
        </w:rPr>
        <w:t>iframes</w:t>
      </w:r>
      <w:proofErr w:type="spellEnd"/>
      <w:r w:rsidRPr="00D14A82">
        <w:rPr>
          <w:lang w:val="en-IN"/>
        </w:rPr>
        <w:t>, or mocking API responses.</w:t>
      </w:r>
    </w:p>
    <w:p w14:paraId="73DF57FA" w14:textId="77777777" w:rsidR="00D14A82" w:rsidRPr="00D14A82" w:rsidRDefault="00D14A82" w:rsidP="00D14A82">
      <w:pPr>
        <w:rPr>
          <w:lang w:val="en-IN"/>
        </w:rPr>
      </w:pPr>
      <w:r w:rsidRPr="00D14A82">
        <w:rPr>
          <w:b/>
          <w:bCs/>
          <w:lang w:val="en-IN"/>
        </w:rPr>
        <w:t>Choose Selenium if:</w:t>
      </w:r>
    </w:p>
    <w:p w14:paraId="5A3F0F79" w14:textId="77777777" w:rsidR="00D14A82" w:rsidRPr="00D14A82" w:rsidRDefault="00D14A82" w:rsidP="00D14A82">
      <w:pPr>
        <w:numPr>
          <w:ilvl w:val="0"/>
          <w:numId w:val="9"/>
        </w:numPr>
        <w:rPr>
          <w:lang w:val="en-IN"/>
        </w:rPr>
      </w:pPr>
      <w:r w:rsidRPr="00D14A82">
        <w:rPr>
          <w:lang w:val="en-IN"/>
        </w:rPr>
        <w:t>You are working on a </w:t>
      </w:r>
      <w:r w:rsidRPr="00D14A82">
        <w:rPr>
          <w:b/>
          <w:bCs/>
          <w:lang w:val="en-IN"/>
        </w:rPr>
        <w:t>legacy project</w:t>
      </w:r>
      <w:r w:rsidRPr="00D14A82">
        <w:rPr>
          <w:lang w:val="en-IN"/>
        </w:rPr>
        <w:t> that already uses Selenium.</w:t>
      </w:r>
    </w:p>
    <w:p w14:paraId="40418653" w14:textId="77777777" w:rsidR="00D14A82" w:rsidRPr="00D14A82" w:rsidRDefault="00D14A82" w:rsidP="00D14A82">
      <w:pPr>
        <w:numPr>
          <w:ilvl w:val="0"/>
          <w:numId w:val="9"/>
        </w:numPr>
        <w:rPr>
          <w:lang w:val="en-IN"/>
        </w:rPr>
      </w:pPr>
      <w:r w:rsidRPr="00D14A82">
        <w:rPr>
          <w:lang w:val="en-IN"/>
        </w:rPr>
        <w:t>Your team is heavily dependent on languages not supported by Playwright (e.g., Ruby).</w:t>
      </w:r>
    </w:p>
    <w:p w14:paraId="2CCAF12D" w14:textId="77777777" w:rsidR="00D14A82" w:rsidRPr="00D14A82" w:rsidRDefault="00D14A82" w:rsidP="00D14A82">
      <w:pPr>
        <w:numPr>
          <w:ilvl w:val="0"/>
          <w:numId w:val="9"/>
        </w:numPr>
        <w:rPr>
          <w:lang w:val="en-IN"/>
        </w:rPr>
      </w:pPr>
      <w:r w:rsidRPr="00D14A82">
        <w:rPr>
          <w:lang w:val="en-IN"/>
        </w:rPr>
        <w:t>You absolutely must test on older or niche browsers (like Internet Explorer or Opera).</w:t>
      </w:r>
    </w:p>
    <w:p w14:paraId="009308B8" w14:textId="77777777" w:rsidR="00D14A82" w:rsidRPr="00D14A82" w:rsidRDefault="00D14A82" w:rsidP="00D14A82">
      <w:pPr>
        <w:numPr>
          <w:ilvl w:val="0"/>
          <w:numId w:val="9"/>
        </w:numPr>
        <w:rPr>
          <w:lang w:val="en-IN"/>
        </w:rPr>
      </w:pPr>
      <w:r w:rsidRPr="00D14A82">
        <w:rPr>
          <w:lang w:val="en-IN"/>
        </w:rPr>
        <w:t>You need seamless integration with Appium for native iOS/Android mobile application testing.</w:t>
      </w:r>
    </w:p>
    <w:p w14:paraId="279AC614" w14:textId="77777777" w:rsidR="00E1308E" w:rsidRDefault="00E1308E"/>
    <w:sectPr w:rsidR="00E1308E" w:rsidSect="00813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65A83"/>
    <w:multiLevelType w:val="multilevel"/>
    <w:tmpl w:val="2C88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425BE"/>
    <w:multiLevelType w:val="multilevel"/>
    <w:tmpl w:val="5E0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02ECF"/>
    <w:multiLevelType w:val="multilevel"/>
    <w:tmpl w:val="0194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014B4"/>
    <w:multiLevelType w:val="multilevel"/>
    <w:tmpl w:val="F65E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13565"/>
    <w:multiLevelType w:val="multilevel"/>
    <w:tmpl w:val="3FB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136D"/>
    <w:multiLevelType w:val="multilevel"/>
    <w:tmpl w:val="C8F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52F73"/>
    <w:multiLevelType w:val="multilevel"/>
    <w:tmpl w:val="380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86DC0"/>
    <w:multiLevelType w:val="multilevel"/>
    <w:tmpl w:val="367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53DE1"/>
    <w:multiLevelType w:val="multilevel"/>
    <w:tmpl w:val="2FB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676933">
    <w:abstractNumId w:val="0"/>
  </w:num>
  <w:num w:numId="2" w16cid:durableId="1894199027">
    <w:abstractNumId w:val="3"/>
  </w:num>
  <w:num w:numId="3" w16cid:durableId="1190922125">
    <w:abstractNumId w:val="8"/>
  </w:num>
  <w:num w:numId="4" w16cid:durableId="1142382096">
    <w:abstractNumId w:val="4"/>
  </w:num>
  <w:num w:numId="5" w16cid:durableId="1295021393">
    <w:abstractNumId w:val="5"/>
  </w:num>
  <w:num w:numId="6" w16cid:durableId="492765591">
    <w:abstractNumId w:val="6"/>
  </w:num>
  <w:num w:numId="7" w16cid:durableId="1727797721">
    <w:abstractNumId w:val="2"/>
  </w:num>
  <w:num w:numId="8" w16cid:durableId="810710975">
    <w:abstractNumId w:val="7"/>
  </w:num>
  <w:num w:numId="9" w16cid:durableId="2117746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43744"/>
    <w:rsid w:val="000F534A"/>
    <w:rsid w:val="003D7D76"/>
    <w:rsid w:val="00555D69"/>
    <w:rsid w:val="00581730"/>
    <w:rsid w:val="00724E86"/>
    <w:rsid w:val="00813C99"/>
    <w:rsid w:val="00996C9A"/>
    <w:rsid w:val="00A43744"/>
    <w:rsid w:val="00B85232"/>
    <w:rsid w:val="00CD2A13"/>
    <w:rsid w:val="00D14A82"/>
    <w:rsid w:val="00E1308E"/>
    <w:rsid w:val="00E9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55D0F"/>
  <w15:docId w15:val="{AC0831B0-F456-477A-8197-8743B3E6E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C9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35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355C"/>
    <w:rPr>
      <w:b/>
      <w:bCs/>
    </w:rPr>
  </w:style>
  <w:style w:type="character" w:styleId="Emphasis">
    <w:name w:val="Emphasis"/>
    <w:basedOn w:val="DefaultParagraphFont"/>
    <w:uiPriority w:val="20"/>
    <w:qFormat/>
    <w:rsid w:val="00724E86"/>
    <w:rPr>
      <w:i/>
      <w:iCs/>
    </w:rPr>
  </w:style>
  <w:style w:type="paragraph" w:styleId="BalloonText">
    <w:name w:val="Balloon Text"/>
    <w:basedOn w:val="Normal"/>
    <w:link w:val="BalloonTextChar"/>
    <w:uiPriority w:val="99"/>
    <w:semiHidden/>
    <w:unhideWhenUsed/>
    <w:rsid w:val="005817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17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055993">
      <w:bodyDiv w:val="1"/>
      <w:marLeft w:val="0"/>
      <w:marRight w:val="0"/>
      <w:marTop w:val="0"/>
      <w:marBottom w:val="0"/>
      <w:divBdr>
        <w:top w:val="none" w:sz="0" w:space="0" w:color="auto"/>
        <w:left w:val="none" w:sz="0" w:space="0" w:color="auto"/>
        <w:bottom w:val="none" w:sz="0" w:space="0" w:color="auto"/>
        <w:right w:val="none" w:sz="0" w:space="0" w:color="auto"/>
      </w:divBdr>
    </w:div>
    <w:div w:id="541408409">
      <w:bodyDiv w:val="1"/>
      <w:marLeft w:val="0"/>
      <w:marRight w:val="0"/>
      <w:marTop w:val="0"/>
      <w:marBottom w:val="0"/>
      <w:divBdr>
        <w:top w:val="none" w:sz="0" w:space="0" w:color="auto"/>
        <w:left w:val="none" w:sz="0" w:space="0" w:color="auto"/>
        <w:bottom w:val="none" w:sz="0" w:space="0" w:color="auto"/>
        <w:right w:val="none" w:sz="0" w:space="0" w:color="auto"/>
      </w:divBdr>
    </w:div>
    <w:div w:id="78670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Aditya Chaudhary</cp:lastModifiedBy>
  <cp:revision>10</cp:revision>
  <dcterms:created xsi:type="dcterms:W3CDTF">2026-03-05T06:07:00Z</dcterms:created>
  <dcterms:modified xsi:type="dcterms:W3CDTF">2026-03-10T15:45:00Z</dcterms:modified>
</cp:coreProperties>
</file>