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CBAE0D" w14:textId="2A20B5AB" w:rsidR="008B00CC" w:rsidRDefault="008B00CC" w:rsidP="008B00CC">
      <w:pPr>
        <w:spacing w:line="480" w:lineRule="auto"/>
        <w:rPr>
          <w:rFonts w:ascii="Times New Roman" w:hAnsi="Times New Roman" w:cs="Times New Roman"/>
          <w:sz w:val="24"/>
          <w:szCs w:val="24"/>
        </w:rPr>
      </w:pPr>
      <w:r w:rsidRPr="008B00CC">
        <w:rPr>
          <w:rFonts w:ascii="Times New Roman" w:hAnsi="Times New Roman" w:cs="Times New Roman"/>
          <w:sz w:val="24"/>
          <w:szCs w:val="24"/>
        </w:rPr>
        <w:t>FIT5125 Assignment 1</w:t>
      </w:r>
    </w:p>
    <w:p w14:paraId="08E0D349" w14:textId="77777777" w:rsidR="008B00CC" w:rsidRPr="008B00CC" w:rsidRDefault="008B00CC" w:rsidP="009435B8">
      <w:pPr>
        <w:spacing w:line="480" w:lineRule="auto"/>
        <w:jc w:val="center"/>
        <w:rPr>
          <w:rFonts w:ascii="Times New Roman" w:hAnsi="Times New Roman" w:cs="Times New Roman"/>
          <w:sz w:val="24"/>
          <w:szCs w:val="24"/>
        </w:rPr>
      </w:pPr>
      <w:r w:rsidRPr="008B00CC">
        <w:rPr>
          <w:rFonts w:ascii="Times New Roman" w:hAnsi="Times New Roman" w:cs="Times New Roman"/>
          <w:sz w:val="24"/>
          <w:szCs w:val="24"/>
        </w:rPr>
        <w:t>Exercise(Week 2)</w:t>
      </w:r>
    </w:p>
    <w:p w14:paraId="34165197" w14:textId="77777777" w:rsidR="008B00CC" w:rsidRPr="008B00CC" w:rsidRDefault="008B00CC" w:rsidP="008B00CC">
      <w:pPr>
        <w:spacing w:line="480" w:lineRule="auto"/>
        <w:rPr>
          <w:rFonts w:ascii="Times New Roman" w:hAnsi="Times New Roman" w:cs="Times New Roman"/>
          <w:sz w:val="24"/>
          <w:szCs w:val="24"/>
        </w:rPr>
      </w:pPr>
      <w:r w:rsidRPr="008B00CC">
        <w:rPr>
          <w:rFonts w:ascii="Times New Roman" w:hAnsi="Times New Roman" w:cs="Times New Roman"/>
          <w:sz w:val="24"/>
          <w:szCs w:val="24"/>
        </w:rPr>
        <w:t>There are some significant ethical issues in this research including 1) physical or psychological harm or abuse, 2) informed consent, 3) vulnerable participant groups and 4) invasion of privacy.</w:t>
      </w:r>
    </w:p>
    <w:p w14:paraId="5744DEED" w14:textId="77777777" w:rsidR="008B00CC" w:rsidRPr="008B00CC" w:rsidRDefault="008B00CC" w:rsidP="008B00CC">
      <w:pPr>
        <w:spacing w:line="480" w:lineRule="auto"/>
        <w:rPr>
          <w:rFonts w:ascii="Times New Roman" w:hAnsi="Times New Roman" w:cs="Times New Roman"/>
          <w:sz w:val="24"/>
          <w:szCs w:val="24"/>
        </w:rPr>
      </w:pPr>
      <w:r w:rsidRPr="008B00CC">
        <w:rPr>
          <w:rFonts w:ascii="Times New Roman" w:hAnsi="Times New Roman" w:cs="Times New Roman"/>
          <w:sz w:val="24"/>
          <w:szCs w:val="24"/>
        </w:rPr>
        <w:t>The first apparent ethical issue, physical or psychological harm or abuse, is defined as the potential risks of any damages that a research may bring to its participants. For instance, in this research, 37 participants who have suffered self-harm experiences will take online surveys about the related topic. There are chances that some sensitive questions will trigger them and lead them to a dangerous mental condition where they might end up self-harming again. So, the questions which are designed by researchers should always be asked in a patient, polite, and harmless tone. It should be noticed that some of the participants may not react immediately, but they may hurt themselves after taking the survey. A participant having eating disorder may show his/her symptom a few days later. So, the researchers should consider their mental states and do a short-term follow-up to check their conditions and prevent any of these risks.</w:t>
      </w:r>
    </w:p>
    <w:p w14:paraId="08291879" w14:textId="77777777" w:rsidR="008B00CC" w:rsidRPr="008B00CC" w:rsidRDefault="008B00CC" w:rsidP="008B00CC">
      <w:pPr>
        <w:spacing w:line="480" w:lineRule="auto"/>
        <w:rPr>
          <w:rFonts w:ascii="Times New Roman" w:hAnsi="Times New Roman" w:cs="Times New Roman"/>
          <w:sz w:val="24"/>
          <w:szCs w:val="24"/>
        </w:rPr>
      </w:pPr>
      <w:r w:rsidRPr="008B00CC">
        <w:rPr>
          <w:rFonts w:ascii="Times New Roman" w:hAnsi="Times New Roman" w:cs="Times New Roman"/>
          <w:sz w:val="24"/>
          <w:szCs w:val="24"/>
        </w:rPr>
        <w:t xml:space="preserve">The research also has another obvious issue - informed consent. There are three stages of this research: the interview with counselors, the survey taken by participants, and the workshop. Any person who is involved in any of these activities should be informed of the intention, the potential risks, and the measures that will be taken by organizers to make them safe. For example, if a participant takes the survey which offers some helpful information meanwhile is not informed in the workshop session, he’s still not properly informed. As mentioned in Our Study section, the Ethics part, this research has ethical approval from its University’s ethics </w:t>
      </w:r>
      <w:r w:rsidRPr="008B00CC">
        <w:rPr>
          <w:rFonts w:ascii="Times New Roman" w:hAnsi="Times New Roman" w:cs="Times New Roman"/>
          <w:sz w:val="24"/>
          <w:szCs w:val="24"/>
        </w:rPr>
        <w:lastRenderedPageBreak/>
        <w:t xml:space="preserve">committee, and the approach to avoid any informed consent issue includes providing information before the online survey and informed consent files in written form. </w:t>
      </w:r>
    </w:p>
    <w:p w14:paraId="2B9C7C6D" w14:textId="77777777" w:rsidR="008B00CC" w:rsidRPr="008B00CC" w:rsidRDefault="008B00CC" w:rsidP="008B00CC">
      <w:pPr>
        <w:spacing w:line="480" w:lineRule="auto"/>
        <w:rPr>
          <w:rFonts w:ascii="Times New Roman" w:hAnsi="Times New Roman" w:cs="Times New Roman"/>
          <w:sz w:val="24"/>
          <w:szCs w:val="24"/>
        </w:rPr>
      </w:pPr>
      <w:r w:rsidRPr="008B00CC">
        <w:rPr>
          <w:rFonts w:ascii="Times New Roman" w:hAnsi="Times New Roman" w:cs="Times New Roman"/>
          <w:sz w:val="24"/>
          <w:szCs w:val="24"/>
        </w:rPr>
        <w:t>The researchers should also pay close attention to vulnerable participant groups, which is an issue in this research. The workshop part of this research asks plenty of questions and requires the volunteers to take some activities, but it does not hire social workers for disabled participants. If a person is facing a hearing or speaking problem and comes to this workshop, he/she will be in a helpless situation and feel isolated, which might trigger him/her to do self-harm behavior. To avoid hurting vulnerable participant groups, the researchers should always consider many potential situations like this.</w:t>
      </w:r>
    </w:p>
    <w:p w14:paraId="2D5E2A5B" w14:textId="77777777" w:rsidR="008B00CC" w:rsidRPr="008B00CC" w:rsidRDefault="008B00CC" w:rsidP="008B00CC">
      <w:pPr>
        <w:spacing w:line="480" w:lineRule="auto"/>
        <w:rPr>
          <w:rFonts w:ascii="Times New Roman" w:hAnsi="Times New Roman" w:cs="Times New Roman"/>
          <w:sz w:val="24"/>
          <w:szCs w:val="24"/>
        </w:rPr>
      </w:pPr>
      <w:r w:rsidRPr="008B00CC">
        <w:rPr>
          <w:rFonts w:ascii="Times New Roman" w:hAnsi="Times New Roman" w:cs="Times New Roman"/>
          <w:sz w:val="24"/>
          <w:szCs w:val="24"/>
        </w:rPr>
        <w:t>Finally, this research is about smartphone-based mediation for self-harm, so it is inevitable to collect private information form both counselors and participants. Then it might cause some invasion of privacy. To give an example, think about the survey that participants will take. If it is not carefully designed, and some questions involving specific address or personal information have arisen, then the privacy of participants will be violated. What’s more, in the interview part, the counselors are asked to tell the researchers about their knowledge about self-harm. If they unintentionally reveal some patients’ unique information, this will lead to a series of serious problems.</w:t>
      </w:r>
    </w:p>
    <w:p w14:paraId="58C027DC" w14:textId="12D11313" w:rsidR="008B00CC" w:rsidRDefault="008B00CC" w:rsidP="008B00CC">
      <w:pPr>
        <w:spacing w:line="480" w:lineRule="auto"/>
        <w:rPr>
          <w:rFonts w:ascii="Times New Roman" w:hAnsi="Times New Roman" w:cs="Times New Roman"/>
          <w:sz w:val="24"/>
          <w:szCs w:val="24"/>
        </w:rPr>
      </w:pPr>
      <w:r w:rsidRPr="008B00CC">
        <w:rPr>
          <w:rFonts w:ascii="Times New Roman" w:hAnsi="Times New Roman" w:cs="Times New Roman"/>
          <w:sz w:val="24"/>
          <w:szCs w:val="24"/>
        </w:rPr>
        <w:t>It is important to list all the potential ethical issues before the researchers start an experiment. By reviewing these issues, the researchers can modify their design of the research and do it more ethically.</w:t>
      </w:r>
    </w:p>
    <w:p w14:paraId="79D58BE0" w14:textId="6A862675" w:rsidR="008B00CC" w:rsidRDefault="008B00CC" w:rsidP="008B00CC">
      <w:pPr>
        <w:spacing w:line="480" w:lineRule="auto"/>
        <w:rPr>
          <w:rFonts w:ascii="Times New Roman" w:hAnsi="Times New Roman" w:cs="Times New Roman"/>
          <w:sz w:val="24"/>
          <w:szCs w:val="24"/>
        </w:rPr>
      </w:pPr>
      <w:r>
        <w:rPr>
          <w:rFonts w:ascii="Times New Roman" w:hAnsi="Times New Roman" w:cs="Times New Roman"/>
          <w:sz w:val="24"/>
          <w:szCs w:val="24"/>
        </w:rPr>
        <w:t>(Words: 540)</w:t>
      </w:r>
    </w:p>
    <w:p w14:paraId="377E5369" w14:textId="0452B51F" w:rsidR="008B00CC" w:rsidRDefault="008B00CC" w:rsidP="008B00CC">
      <w:pPr>
        <w:spacing w:line="480" w:lineRule="auto"/>
        <w:rPr>
          <w:rFonts w:ascii="Times New Roman" w:hAnsi="Times New Roman" w:cs="Times New Roman"/>
          <w:sz w:val="24"/>
          <w:szCs w:val="24"/>
        </w:rPr>
      </w:pPr>
    </w:p>
    <w:p w14:paraId="70B7C006" w14:textId="4C30D2D3" w:rsidR="009435B8" w:rsidRDefault="009435B8" w:rsidP="009435B8">
      <w:pPr>
        <w:spacing w:line="480" w:lineRule="auto"/>
        <w:jc w:val="center"/>
        <w:rPr>
          <w:rFonts w:ascii="Times New Roman" w:hAnsi="Times New Roman" w:cs="Times New Roman"/>
          <w:sz w:val="24"/>
          <w:szCs w:val="24"/>
        </w:rPr>
      </w:pPr>
      <w:r w:rsidRPr="008B00CC">
        <w:rPr>
          <w:rFonts w:ascii="Times New Roman" w:hAnsi="Times New Roman" w:cs="Times New Roman"/>
          <w:sz w:val="24"/>
          <w:szCs w:val="24"/>
        </w:rPr>
        <w:lastRenderedPageBreak/>
        <w:t xml:space="preserve">Exercise(Week </w:t>
      </w:r>
      <w:r>
        <w:rPr>
          <w:rFonts w:ascii="Times New Roman" w:hAnsi="Times New Roman" w:cs="Times New Roman"/>
          <w:sz w:val="24"/>
          <w:szCs w:val="24"/>
        </w:rPr>
        <w:t>3</w:t>
      </w:r>
      <w:r w:rsidRPr="008B00CC">
        <w:rPr>
          <w:rFonts w:ascii="Times New Roman" w:hAnsi="Times New Roman" w:cs="Times New Roman"/>
          <w:sz w:val="24"/>
          <w:szCs w:val="24"/>
        </w:rPr>
        <w:t>)</w:t>
      </w:r>
    </w:p>
    <w:tbl>
      <w:tblPr>
        <w:tblStyle w:val="PlainTable1"/>
        <w:tblW w:w="0" w:type="auto"/>
        <w:tblLook w:val="04A0" w:firstRow="1" w:lastRow="0" w:firstColumn="1" w:lastColumn="0" w:noHBand="0" w:noVBand="1"/>
      </w:tblPr>
      <w:tblGrid>
        <w:gridCol w:w="4675"/>
        <w:gridCol w:w="4675"/>
      </w:tblGrid>
      <w:tr w:rsidR="00C97FE4" w14:paraId="082F07C0" w14:textId="77777777" w:rsidTr="00C97F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48535C3" w14:textId="2509FA65" w:rsidR="00C97FE4" w:rsidRDefault="00C97FE4" w:rsidP="00C97FE4">
            <w:pPr>
              <w:spacing w:line="480" w:lineRule="auto"/>
              <w:jc w:val="both"/>
              <w:rPr>
                <w:rFonts w:ascii="Times New Roman" w:hAnsi="Times New Roman" w:cs="Times New Roman"/>
                <w:sz w:val="24"/>
                <w:szCs w:val="24"/>
              </w:rPr>
            </w:pPr>
            <w:r>
              <w:rPr>
                <w:rFonts w:ascii="Times New Roman" w:hAnsi="Times New Roman" w:cs="Times New Roman"/>
                <w:sz w:val="24"/>
                <w:szCs w:val="24"/>
              </w:rPr>
              <w:t>Paper</w:t>
            </w:r>
          </w:p>
        </w:tc>
        <w:tc>
          <w:tcPr>
            <w:tcW w:w="4675" w:type="dxa"/>
          </w:tcPr>
          <w:p w14:paraId="656C5613" w14:textId="4F985017" w:rsidR="00C97FE4" w:rsidRDefault="00C97FE4" w:rsidP="00C97FE4">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Justification</w:t>
            </w:r>
          </w:p>
        </w:tc>
      </w:tr>
      <w:tr w:rsidR="00C97FE4" w:rsidRPr="00C97FE4" w14:paraId="744A8D8F" w14:textId="77777777" w:rsidTr="00C97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F48F2FF" w14:textId="2DC06268" w:rsidR="00C97FE4" w:rsidRPr="00C97FE4" w:rsidRDefault="00EA4D4B" w:rsidP="00C97FE4">
            <w:pPr>
              <w:pStyle w:val="ListParagraph"/>
              <w:numPr>
                <w:ilvl w:val="0"/>
                <w:numId w:val="1"/>
              </w:numPr>
              <w:spacing w:line="480" w:lineRule="auto"/>
              <w:jc w:val="both"/>
              <w:rPr>
                <w:rFonts w:ascii="Times New Roman" w:hAnsi="Times New Roman" w:cs="Times New Roman"/>
                <w:b w:val="0"/>
                <w:bCs w:val="0"/>
                <w:sz w:val="24"/>
                <w:szCs w:val="24"/>
              </w:rPr>
            </w:pPr>
            <w:r w:rsidRPr="00C97FE4">
              <w:rPr>
                <w:rFonts w:ascii="Times New Roman" w:hAnsi="Times New Roman" w:cs="Times New Roman"/>
                <w:b w:val="0"/>
                <w:bCs w:val="0"/>
                <w:sz w:val="24"/>
                <w:szCs w:val="24"/>
              </w:rPr>
              <w:t>Mertl, F., Meißler, N., Wiek, L., Fröhlich, A., &amp;amp; Huldtgren, A. (2019). "Traumreise" - Exploring the use of multisensory digital media in dementia groups. Proceedings of the 13th EAI International Conference on Pervasive Computing Technologies for Healthcare. doi:10.1145/3329189.3329199</w:t>
            </w:r>
          </w:p>
        </w:tc>
        <w:tc>
          <w:tcPr>
            <w:tcW w:w="4675" w:type="dxa"/>
          </w:tcPr>
          <w:p w14:paraId="1C182679" w14:textId="77777777" w:rsidR="00C64279" w:rsidRPr="00C64279" w:rsidRDefault="00C64279" w:rsidP="00C6427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4279">
              <w:rPr>
                <w:rFonts w:ascii="Times New Roman" w:hAnsi="Times New Roman" w:cs="Times New Roman"/>
                <w:sz w:val="24"/>
                <w:szCs w:val="24"/>
              </w:rPr>
              <w:t>This paper talks about the influence of the use of digital media to take care of dementia groups. Our research is about how to let young people help and communicate with dementia groups by digital media, so, this article is directly related to our topic. That is the main reason I choose this to be the highest precedence.</w:t>
            </w:r>
          </w:p>
          <w:p w14:paraId="6588A89A" w14:textId="77777777" w:rsidR="00C64279" w:rsidRPr="00C64279" w:rsidRDefault="00C64279" w:rsidP="00C6427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4279">
              <w:rPr>
                <w:rFonts w:ascii="Times New Roman" w:hAnsi="Times New Roman" w:cs="Times New Roman"/>
                <w:sz w:val="24"/>
                <w:szCs w:val="24"/>
              </w:rPr>
              <w:t xml:space="preserve">It was cited by 3 articles, which is less than the second one. But it was published on Proceedings of the 13th EAI International Conference on Pervasive Computing Technologies for Healthcare, which is an IT-related conference. This makes this article more relatable to our research. </w:t>
            </w:r>
          </w:p>
          <w:p w14:paraId="7C9ED47C" w14:textId="46B90213" w:rsidR="00C97FE4" w:rsidRPr="00C97FE4" w:rsidRDefault="00C64279" w:rsidP="00C6427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4279">
              <w:rPr>
                <w:rFonts w:ascii="Times New Roman" w:hAnsi="Times New Roman" w:cs="Times New Roman"/>
                <w:sz w:val="24"/>
                <w:szCs w:val="24"/>
              </w:rPr>
              <w:t>Based on these reasons, I choose this one to be the first article.</w:t>
            </w:r>
          </w:p>
        </w:tc>
      </w:tr>
      <w:tr w:rsidR="00C97FE4" w:rsidRPr="00C97FE4" w14:paraId="1EE4A40F" w14:textId="77777777" w:rsidTr="00C97FE4">
        <w:tc>
          <w:tcPr>
            <w:cnfStyle w:val="001000000000" w:firstRow="0" w:lastRow="0" w:firstColumn="1" w:lastColumn="0" w:oddVBand="0" w:evenVBand="0" w:oddHBand="0" w:evenHBand="0" w:firstRowFirstColumn="0" w:firstRowLastColumn="0" w:lastRowFirstColumn="0" w:lastRowLastColumn="0"/>
            <w:tcW w:w="4675" w:type="dxa"/>
          </w:tcPr>
          <w:p w14:paraId="6B25922B" w14:textId="232A6DBB" w:rsidR="00C97FE4" w:rsidRPr="00EA4D4B" w:rsidRDefault="00EA4D4B" w:rsidP="00EA4D4B">
            <w:pPr>
              <w:pStyle w:val="ListParagraph"/>
              <w:numPr>
                <w:ilvl w:val="0"/>
                <w:numId w:val="1"/>
              </w:numPr>
              <w:spacing w:line="480" w:lineRule="auto"/>
              <w:jc w:val="both"/>
              <w:rPr>
                <w:rFonts w:ascii="Times New Roman" w:hAnsi="Times New Roman" w:cs="Times New Roman"/>
                <w:b w:val="0"/>
                <w:bCs w:val="0"/>
                <w:sz w:val="24"/>
                <w:szCs w:val="24"/>
              </w:rPr>
            </w:pPr>
            <w:r w:rsidRPr="00C97FE4">
              <w:rPr>
                <w:rFonts w:ascii="Times New Roman" w:hAnsi="Times New Roman" w:cs="Times New Roman"/>
                <w:b w:val="0"/>
                <w:bCs w:val="0"/>
                <w:sz w:val="24"/>
                <w:szCs w:val="24"/>
              </w:rPr>
              <w:t xml:space="preserve">Yousaf, K., Mehmood, Z., Awan, I. A., Saba, T., Alharbey, R., Qadah, T., &amp;amp; Alrige, M. A. (2019). A comprehensive study of mobile-health </w:t>
            </w:r>
            <w:r w:rsidRPr="00C97FE4">
              <w:rPr>
                <w:rFonts w:ascii="Times New Roman" w:hAnsi="Times New Roman" w:cs="Times New Roman"/>
                <w:b w:val="0"/>
                <w:bCs w:val="0"/>
                <w:sz w:val="24"/>
                <w:szCs w:val="24"/>
              </w:rPr>
              <w:lastRenderedPageBreak/>
              <w:t>based assistive technology for the healthcare of dementia and Alzheimer’s disease (AD). Health Care Management Science, 23(2), 287-309. doi:10.1007/s10729-019-09486-0</w:t>
            </w:r>
          </w:p>
        </w:tc>
        <w:tc>
          <w:tcPr>
            <w:tcW w:w="4675" w:type="dxa"/>
          </w:tcPr>
          <w:p w14:paraId="79D20E66" w14:textId="77777777" w:rsidR="00EA4D4B" w:rsidRPr="00EA4D4B" w:rsidRDefault="00EA4D4B" w:rsidP="00EA4D4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4D4B">
              <w:rPr>
                <w:rFonts w:ascii="Times New Roman" w:hAnsi="Times New Roman" w:cs="Times New Roman"/>
                <w:sz w:val="24"/>
                <w:szCs w:val="24"/>
              </w:rPr>
              <w:lastRenderedPageBreak/>
              <w:t xml:space="preserve">This paper has explored the effects of mobile-based health assistance for dementia and Alzheimer's disease groups. One of the main purposes of this study is to do research on the </w:t>
            </w:r>
            <w:r w:rsidRPr="00EA4D4B">
              <w:rPr>
                <w:rFonts w:ascii="Times New Roman" w:hAnsi="Times New Roman" w:cs="Times New Roman"/>
                <w:sz w:val="24"/>
                <w:szCs w:val="24"/>
              </w:rPr>
              <w:lastRenderedPageBreak/>
              <w:t xml:space="preserve">influence of social network between dementia and AD patients, which will be a helpful source for our study. </w:t>
            </w:r>
          </w:p>
          <w:p w14:paraId="0A7F5B24" w14:textId="77777777" w:rsidR="00EA4D4B" w:rsidRPr="00EA4D4B" w:rsidRDefault="00EA4D4B" w:rsidP="00EA4D4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4D4B">
              <w:rPr>
                <w:rFonts w:ascii="Times New Roman" w:hAnsi="Times New Roman" w:cs="Times New Roman"/>
                <w:sz w:val="24"/>
                <w:szCs w:val="24"/>
              </w:rPr>
              <w:t xml:space="preserve">It was cited 11 times and published on Health Care Management Science. So, this is an academic source. </w:t>
            </w:r>
          </w:p>
          <w:p w14:paraId="52D81FC3" w14:textId="77777777" w:rsidR="00EA4D4B" w:rsidRPr="00EA4D4B" w:rsidRDefault="00EA4D4B" w:rsidP="00EA4D4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4D4B">
              <w:rPr>
                <w:rFonts w:ascii="Times New Roman" w:hAnsi="Times New Roman" w:cs="Times New Roman"/>
                <w:sz w:val="24"/>
                <w:szCs w:val="24"/>
              </w:rPr>
              <w:t xml:space="preserve">And the researchers from University of Engineering and Technology are professors and PhD students, which makes this source more citable. </w:t>
            </w:r>
          </w:p>
          <w:p w14:paraId="1B657921" w14:textId="484751B5" w:rsidR="00C97FE4" w:rsidRPr="00C97FE4" w:rsidRDefault="00EA4D4B" w:rsidP="00EA4D4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4D4B">
              <w:rPr>
                <w:rFonts w:ascii="Times New Roman" w:hAnsi="Times New Roman" w:cs="Times New Roman"/>
                <w:sz w:val="24"/>
                <w:szCs w:val="24"/>
              </w:rPr>
              <w:t>Thus, I think this should be the second paper that is related to our research.</w:t>
            </w:r>
          </w:p>
        </w:tc>
      </w:tr>
      <w:tr w:rsidR="00C97FE4" w:rsidRPr="00C97FE4" w14:paraId="138E51E2" w14:textId="77777777" w:rsidTr="00C97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4768859" w14:textId="58321A31" w:rsidR="00C97FE4" w:rsidRPr="00C64279" w:rsidRDefault="00BA50E1" w:rsidP="00C64279">
            <w:pPr>
              <w:pStyle w:val="ListParagraph"/>
              <w:numPr>
                <w:ilvl w:val="0"/>
                <w:numId w:val="1"/>
              </w:numPr>
              <w:spacing w:line="480" w:lineRule="auto"/>
              <w:jc w:val="both"/>
              <w:rPr>
                <w:rFonts w:ascii="Times New Roman" w:hAnsi="Times New Roman" w:cs="Times New Roman"/>
                <w:b w:val="0"/>
                <w:bCs w:val="0"/>
                <w:sz w:val="24"/>
                <w:szCs w:val="24"/>
              </w:rPr>
            </w:pPr>
            <w:r w:rsidRPr="00BA50E1">
              <w:rPr>
                <w:rFonts w:ascii="Times New Roman" w:hAnsi="Times New Roman" w:cs="Times New Roman"/>
                <w:b w:val="0"/>
                <w:bCs w:val="0"/>
                <w:sz w:val="24"/>
                <w:szCs w:val="24"/>
              </w:rPr>
              <w:lastRenderedPageBreak/>
              <w:t>Hodge, J., Montague, K., Hastings, S., &amp;amp; Morrissey, K. (2019). Exploring Media Capture of Meaningful Experiences to Support Families Living with Dementia. Proceedings of the 2019 CHI Conference on Human Factors in Computing Systems - CHI '19. doi:10.1145/3290605.3300653</w:t>
            </w:r>
          </w:p>
        </w:tc>
        <w:tc>
          <w:tcPr>
            <w:tcW w:w="4675" w:type="dxa"/>
          </w:tcPr>
          <w:p w14:paraId="094A40E6" w14:textId="77777777" w:rsidR="00BA50E1" w:rsidRPr="00BA50E1" w:rsidRDefault="00BA50E1" w:rsidP="00BA50E1">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A50E1">
              <w:rPr>
                <w:rFonts w:ascii="Times New Roman" w:hAnsi="Times New Roman" w:cs="Times New Roman"/>
                <w:sz w:val="24"/>
                <w:szCs w:val="24"/>
              </w:rPr>
              <w:t>The main purpose of this article is to explore the relationship between families and dementia groups when using a media help. This topic is related to our research. Although, it was more focus on HCI, which we will only slightly involve in our study.</w:t>
            </w:r>
          </w:p>
          <w:p w14:paraId="00A869C3" w14:textId="77777777" w:rsidR="00BA50E1" w:rsidRPr="00BA50E1" w:rsidRDefault="00BA50E1" w:rsidP="00BA50E1">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A50E1">
              <w:rPr>
                <w:rFonts w:ascii="Times New Roman" w:hAnsi="Times New Roman" w:cs="Times New Roman"/>
                <w:sz w:val="24"/>
                <w:szCs w:val="24"/>
              </w:rPr>
              <w:t xml:space="preserve">It was cited by 11 articles, which is the highest frequency of these 5 sources. It was also published on Proceedings of the 2019 CHI Conference on Human Factors in Computing Systems. The fact that this is an IT-related </w:t>
            </w:r>
            <w:r w:rsidRPr="00BA50E1">
              <w:rPr>
                <w:rFonts w:ascii="Times New Roman" w:hAnsi="Times New Roman" w:cs="Times New Roman"/>
                <w:sz w:val="24"/>
                <w:szCs w:val="24"/>
              </w:rPr>
              <w:lastRenderedPageBreak/>
              <w:t>conference makes this article a good academic source.</w:t>
            </w:r>
          </w:p>
          <w:p w14:paraId="1259A151" w14:textId="57EE05C7" w:rsidR="00C97FE4" w:rsidRPr="00C97FE4" w:rsidRDefault="00BA50E1" w:rsidP="00BA50E1">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A50E1">
              <w:rPr>
                <w:rFonts w:ascii="Times New Roman" w:hAnsi="Times New Roman" w:cs="Times New Roman"/>
                <w:sz w:val="24"/>
                <w:szCs w:val="24"/>
              </w:rPr>
              <w:t>So, I choose this one to be No.3.</w:t>
            </w:r>
          </w:p>
        </w:tc>
      </w:tr>
      <w:tr w:rsidR="00C97FE4" w:rsidRPr="00C97FE4" w14:paraId="0BD9E1A4" w14:textId="77777777" w:rsidTr="00C97FE4">
        <w:tc>
          <w:tcPr>
            <w:cnfStyle w:val="001000000000" w:firstRow="0" w:lastRow="0" w:firstColumn="1" w:lastColumn="0" w:oddVBand="0" w:evenVBand="0" w:oddHBand="0" w:evenHBand="0" w:firstRowFirstColumn="0" w:firstRowLastColumn="0" w:lastRowFirstColumn="0" w:lastRowLastColumn="0"/>
            <w:tcW w:w="4675" w:type="dxa"/>
          </w:tcPr>
          <w:p w14:paraId="55E7FA15" w14:textId="77451585" w:rsidR="00C97FE4" w:rsidRPr="00C97FE4" w:rsidRDefault="00BA50E1" w:rsidP="00C97FE4">
            <w:pPr>
              <w:pStyle w:val="ListParagraph"/>
              <w:numPr>
                <w:ilvl w:val="0"/>
                <w:numId w:val="1"/>
              </w:numPr>
              <w:spacing w:line="480" w:lineRule="auto"/>
              <w:jc w:val="both"/>
              <w:rPr>
                <w:rFonts w:ascii="Times New Roman" w:hAnsi="Times New Roman" w:cs="Times New Roman"/>
                <w:b w:val="0"/>
                <w:bCs w:val="0"/>
                <w:sz w:val="24"/>
                <w:szCs w:val="24"/>
              </w:rPr>
            </w:pPr>
            <w:r w:rsidRPr="00C97FE4">
              <w:rPr>
                <w:rFonts w:ascii="Times New Roman" w:hAnsi="Times New Roman" w:cs="Times New Roman"/>
                <w:b w:val="0"/>
                <w:bCs w:val="0"/>
                <w:sz w:val="24"/>
                <w:szCs w:val="24"/>
              </w:rPr>
              <w:lastRenderedPageBreak/>
              <w:t>Alves, S., Brito, F., Cordeiro, A., Carriço, L., &amp;amp; Guerreiro, T. (2019). Designing Personalized Therapy Tools for People with Dementia. Proceedings of the 16th Web For All 2019 Personalization - Personalizing the Web. doi:10.1145/3315002.3317571</w:t>
            </w:r>
          </w:p>
        </w:tc>
        <w:tc>
          <w:tcPr>
            <w:tcW w:w="4675" w:type="dxa"/>
          </w:tcPr>
          <w:p w14:paraId="79F2D777" w14:textId="77777777" w:rsidR="00BA50E1" w:rsidRPr="00BA50E1" w:rsidRDefault="00BA50E1" w:rsidP="00BA50E1">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A50E1">
              <w:rPr>
                <w:rFonts w:ascii="Times New Roman" w:hAnsi="Times New Roman" w:cs="Times New Roman"/>
                <w:sz w:val="24"/>
                <w:szCs w:val="24"/>
              </w:rPr>
              <w:t>This research explored personalized therapy for dementia groups. The reason why I think this is related is that digital media is a tool of personalization, and they have similar influence of interacting with dementia groups.</w:t>
            </w:r>
          </w:p>
          <w:p w14:paraId="7440F1B4" w14:textId="77777777" w:rsidR="00BA50E1" w:rsidRPr="00BA50E1" w:rsidRDefault="00BA50E1" w:rsidP="00BA50E1">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A50E1">
              <w:rPr>
                <w:rFonts w:ascii="Times New Roman" w:hAnsi="Times New Roman" w:cs="Times New Roman"/>
                <w:sz w:val="24"/>
                <w:szCs w:val="24"/>
              </w:rPr>
              <w:t>This article is cited 2 times, which is a bit low frequency. And it was published on Web For All 2019 Personalization - Personalizing the Web, which is an IT-related conference.</w:t>
            </w:r>
          </w:p>
          <w:p w14:paraId="3F71CD33" w14:textId="7A8581CB" w:rsidR="00C97FE4" w:rsidRPr="00C97FE4" w:rsidRDefault="00BA50E1" w:rsidP="00BA50E1">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A50E1">
              <w:rPr>
                <w:rFonts w:ascii="Times New Roman" w:hAnsi="Times New Roman" w:cs="Times New Roman"/>
                <w:sz w:val="24"/>
                <w:szCs w:val="24"/>
              </w:rPr>
              <w:t>It is still well related. So, I choose it as the 4th  source.</w:t>
            </w:r>
          </w:p>
        </w:tc>
      </w:tr>
      <w:tr w:rsidR="00C97FE4" w:rsidRPr="00C97FE4" w14:paraId="68B7A5A2" w14:textId="77777777" w:rsidTr="00C97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0B20853" w14:textId="1CF364B4" w:rsidR="00C97FE4" w:rsidRPr="00C97FE4" w:rsidRDefault="00C64279" w:rsidP="00C97FE4">
            <w:pPr>
              <w:pStyle w:val="ListParagraph"/>
              <w:numPr>
                <w:ilvl w:val="0"/>
                <w:numId w:val="1"/>
              </w:numPr>
              <w:spacing w:line="480" w:lineRule="auto"/>
              <w:jc w:val="both"/>
              <w:rPr>
                <w:rFonts w:ascii="Times New Roman" w:hAnsi="Times New Roman" w:cs="Times New Roman"/>
                <w:b w:val="0"/>
                <w:bCs w:val="0"/>
                <w:sz w:val="24"/>
                <w:szCs w:val="24"/>
              </w:rPr>
            </w:pPr>
            <w:r w:rsidRPr="00C97FE4">
              <w:rPr>
                <w:rFonts w:ascii="Times New Roman" w:hAnsi="Times New Roman" w:cs="Times New Roman"/>
                <w:b w:val="0"/>
                <w:bCs w:val="0"/>
                <w:sz w:val="24"/>
                <w:szCs w:val="24"/>
              </w:rPr>
              <w:t>Zaine, I., Frohlich, D. M., Rodrigues, K. R., Cunha, B. C., Orlando, A. F., Scalco, L. F., &amp;amp; Pimentel, M. D. (2019). Promoting Social Connection and Deepening Relations Among Older Adults: Design and Qualitative</w:t>
            </w:r>
            <w:r>
              <w:rPr>
                <w:rFonts w:ascii="Times New Roman" w:hAnsi="Times New Roman" w:cs="Times New Roman"/>
                <w:b w:val="0"/>
                <w:bCs w:val="0"/>
                <w:sz w:val="24"/>
                <w:szCs w:val="24"/>
              </w:rPr>
              <w:t xml:space="preserve"> </w:t>
            </w:r>
            <w:r w:rsidRPr="00C97FE4">
              <w:rPr>
                <w:rFonts w:ascii="Times New Roman" w:hAnsi="Times New Roman" w:cs="Times New Roman"/>
                <w:b w:val="0"/>
                <w:bCs w:val="0"/>
                <w:sz w:val="24"/>
                <w:szCs w:val="24"/>
              </w:rPr>
              <w:t>Evaluation of Media Parcels. Journal of Medical Internet Research, 21(10). doi:10.2196/14112</w:t>
            </w:r>
          </w:p>
        </w:tc>
        <w:tc>
          <w:tcPr>
            <w:tcW w:w="4675" w:type="dxa"/>
          </w:tcPr>
          <w:p w14:paraId="07B66D91" w14:textId="77777777" w:rsidR="00C64279" w:rsidRPr="00C64279" w:rsidRDefault="00C64279" w:rsidP="00C6427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4279">
              <w:rPr>
                <w:rFonts w:ascii="Times New Roman" w:hAnsi="Times New Roman" w:cs="Times New Roman"/>
                <w:sz w:val="24"/>
                <w:szCs w:val="24"/>
              </w:rPr>
              <w:t>This article explored the relationship between older adults and the whole society and evaluated the degree of loneliness of older people. Although our research is about dementia groups, but this is a good article to learn the patterns of older people’s behaviours.</w:t>
            </w:r>
          </w:p>
          <w:p w14:paraId="7C9601FA" w14:textId="77777777" w:rsidR="00C64279" w:rsidRPr="00C64279" w:rsidRDefault="00C64279" w:rsidP="00C6427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4279">
              <w:rPr>
                <w:rFonts w:ascii="Times New Roman" w:hAnsi="Times New Roman" w:cs="Times New Roman"/>
                <w:sz w:val="24"/>
                <w:szCs w:val="24"/>
              </w:rPr>
              <w:t>Also, this article is IT-related since it studied the effects of social media.</w:t>
            </w:r>
          </w:p>
          <w:p w14:paraId="08F63764" w14:textId="76C63F04" w:rsidR="00C97FE4" w:rsidRPr="00C97FE4" w:rsidRDefault="00C64279" w:rsidP="00C64279">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64279">
              <w:rPr>
                <w:rFonts w:ascii="Times New Roman" w:hAnsi="Times New Roman" w:cs="Times New Roman"/>
                <w:sz w:val="24"/>
                <w:szCs w:val="24"/>
              </w:rPr>
              <w:lastRenderedPageBreak/>
              <w:t>But it was not widely cited, and not published on an academic journal or conference. It is kind of a grey source. So, I have to put this one to the last place.</w:t>
            </w:r>
          </w:p>
        </w:tc>
      </w:tr>
    </w:tbl>
    <w:p w14:paraId="0814D54D" w14:textId="77777777" w:rsidR="00C97FE4" w:rsidRPr="00C97FE4" w:rsidRDefault="00C97FE4" w:rsidP="00C97FE4">
      <w:pPr>
        <w:spacing w:line="480" w:lineRule="auto"/>
        <w:rPr>
          <w:rFonts w:ascii="Times New Roman" w:hAnsi="Times New Roman" w:cs="Times New Roman"/>
          <w:sz w:val="24"/>
          <w:szCs w:val="24"/>
        </w:rPr>
      </w:pPr>
    </w:p>
    <w:p w14:paraId="0A1013B0" w14:textId="0A97E34A" w:rsidR="00C97FE4" w:rsidRPr="00C97FE4" w:rsidRDefault="00C97FE4" w:rsidP="008B00CC">
      <w:pPr>
        <w:spacing w:line="480" w:lineRule="auto"/>
        <w:rPr>
          <w:rFonts w:ascii="Times New Roman" w:hAnsi="Times New Roman" w:cs="Times New Roman"/>
          <w:sz w:val="24"/>
          <w:szCs w:val="24"/>
        </w:rPr>
      </w:pPr>
    </w:p>
    <w:sectPr w:rsidR="00C97FE4" w:rsidRPr="00C97F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0426C0B"/>
    <w:multiLevelType w:val="hybridMultilevel"/>
    <w:tmpl w:val="644AB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2DD"/>
    <w:rsid w:val="000F65F8"/>
    <w:rsid w:val="0012534B"/>
    <w:rsid w:val="001E0E0F"/>
    <w:rsid w:val="002C004A"/>
    <w:rsid w:val="0033536A"/>
    <w:rsid w:val="003C5101"/>
    <w:rsid w:val="005307AE"/>
    <w:rsid w:val="005E30CF"/>
    <w:rsid w:val="0062123E"/>
    <w:rsid w:val="00681CC8"/>
    <w:rsid w:val="008B00CC"/>
    <w:rsid w:val="008F6EF9"/>
    <w:rsid w:val="009022DD"/>
    <w:rsid w:val="009435B8"/>
    <w:rsid w:val="00A248A1"/>
    <w:rsid w:val="00A9423B"/>
    <w:rsid w:val="00BA50E1"/>
    <w:rsid w:val="00BD5823"/>
    <w:rsid w:val="00C26227"/>
    <w:rsid w:val="00C64279"/>
    <w:rsid w:val="00C95024"/>
    <w:rsid w:val="00C97FE4"/>
    <w:rsid w:val="00CD4539"/>
    <w:rsid w:val="00D02C60"/>
    <w:rsid w:val="00DC3B94"/>
    <w:rsid w:val="00DD1751"/>
    <w:rsid w:val="00DF150C"/>
    <w:rsid w:val="00E07E38"/>
    <w:rsid w:val="00EA4D4B"/>
    <w:rsid w:val="00F661AF"/>
    <w:rsid w:val="00F77633"/>
    <w:rsid w:val="00FB535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BAB74"/>
  <w15:chartTrackingRefBased/>
  <w15:docId w15:val="{7387A50C-2934-4436-B8E7-A5A14B3F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97F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97F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C97F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2643797">
      <w:bodyDiv w:val="1"/>
      <w:marLeft w:val="0"/>
      <w:marRight w:val="0"/>
      <w:marTop w:val="0"/>
      <w:marBottom w:val="0"/>
      <w:divBdr>
        <w:top w:val="none" w:sz="0" w:space="0" w:color="auto"/>
        <w:left w:val="none" w:sz="0" w:space="0" w:color="auto"/>
        <w:bottom w:val="none" w:sz="0" w:space="0" w:color="auto"/>
        <w:right w:val="none" w:sz="0" w:space="0" w:color="auto"/>
      </w:divBdr>
    </w:div>
    <w:div w:id="680351383">
      <w:bodyDiv w:val="1"/>
      <w:marLeft w:val="0"/>
      <w:marRight w:val="0"/>
      <w:marTop w:val="0"/>
      <w:marBottom w:val="0"/>
      <w:divBdr>
        <w:top w:val="none" w:sz="0" w:space="0" w:color="auto"/>
        <w:left w:val="none" w:sz="0" w:space="0" w:color="auto"/>
        <w:bottom w:val="none" w:sz="0" w:space="0" w:color="auto"/>
        <w:right w:val="none" w:sz="0" w:space="0" w:color="auto"/>
      </w:divBdr>
    </w:div>
    <w:div w:id="798651560">
      <w:bodyDiv w:val="1"/>
      <w:marLeft w:val="0"/>
      <w:marRight w:val="0"/>
      <w:marTop w:val="0"/>
      <w:marBottom w:val="0"/>
      <w:divBdr>
        <w:top w:val="none" w:sz="0" w:space="0" w:color="auto"/>
        <w:left w:val="none" w:sz="0" w:space="0" w:color="auto"/>
        <w:bottom w:val="none" w:sz="0" w:space="0" w:color="auto"/>
        <w:right w:val="none" w:sz="0" w:space="0" w:color="auto"/>
      </w:divBdr>
    </w:div>
    <w:div w:id="1341395885">
      <w:bodyDiv w:val="1"/>
      <w:marLeft w:val="0"/>
      <w:marRight w:val="0"/>
      <w:marTop w:val="0"/>
      <w:marBottom w:val="0"/>
      <w:divBdr>
        <w:top w:val="none" w:sz="0" w:space="0" w:color="auto"/>
        <w:left w:val="none" w:sz="0" w:space="0" w:color="auto"/>
        <w:bottom w:val="none" w:sz="0" w:space="0" w:color="auto"/>
        <w:right w:val="none" w:sz="0" w:space="0" w:color="auto"/>
      </w:divBdr>
    </w:div>
    <w:div w:id="175932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1193</TotalTime>
  <Pages>1</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Cristata</dc:creator>
  <cp:keywords/>
  <dc:description/>
  <cp:lastModifiedBy>Daisy Cristata</cp:lastModifiedBy>
  <cp:revision>4</cp:revision>
  <dcterms:created xsi:type="dcterms:W3CDTF">2020-08-25T02:58:00Z</dcterms:created>
  <dcterms:modified xsi:type="dcterms:W3CDTF">2021-01-22T06:12:00Z</dcterms:modified>
</cp:coreProperties>
</file>