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no"?>
<Relationships xmlns="http://schemas.openxmlformats.org/package/2006/relationships">
    <Relationship Id="pkgRId0" Target="word/document.xml" Type="http://schemas.openxmlformats.org/officeDocument/2006/relationships/officeDocument"/>
    <Relationship Id="rId2" Target="docProps/core.xml" Type="http://schemas.openxmlformats.org/package/2006/relationships/metadata/core-properties"/>
</Relationships>

</file>

<file path=word/document.xml><?xml version="1.0" encoding="utf-8"?>
<w:document xmlns:w="http://schemas.openxmlformats.org/wordprocessingml/2006/main">
  <w:body>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Quality Assurance &amp; Testing</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N1234</w:t>
      </w:r>
      <w:r>
        <w:rPr>
          <w:rFonts w:ascii="Calibri" w:cs="Calibri" w:eastAsia="Calibri" w:hAnsi="Calibri"/>
          <w:color w:val="auto"/>
          <w:spacing w:val="0"/>
          <w:position w:val="0"/>
          <w:sz w:val="22"/>
          <w:shd w:fill="FFFF00" w:val="clear"/>
        </w:rPr>
        <w:t xml:space="preserve"/>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
      </w:r>
      <w:r>
        <w:rPr>
          <w:rFonts w:ascii="Calibri" w:cs="Calibri" w:eastAsia="Calibri" w:hAnsi="Calibri"/>
          <w:color w:val="auto"/>
          <w:spacing w:val="0"/>
          <w:position w:val="0"/>
          <w:sz w:val="22"/>
          <w:shd w:fill="FFFF00" w:val="clear"/>
        </w:rPr>
        <w:t xml:space="preserve">TITLE</w:t>
      </w:r>
      <w:r>
        <w:rPr>
          <w:rFonts w:ascii="Calibri" w:cs="Calibri" w:eastAsia="Calibri" w:hAnsi="Calibri"/>
          <w:color w:val="auto"/>
          <w:spacing w:val="0"/>
          <w:position w:val="0"/>
          <w:sz w:val="22"/>
          <w:shd w:fill="FFFF00" w:val="clear"/>
        </w:rPr>
        <w:t xml:space="preserve"/>
      </w:r>
      <w:r>
        <w:rPr>
          <w:rFonts w:ascii="Calibri" w:cs="Calibri" w:eastAsia="Calibri" w:hAnsi="Calibri"/>
          <w:color w:val="auto"/>
          <w:spacing w:val="0"/>
          <w:position w:val="0"/>
          <w:sz w:val="22"/>
          <w:shd w:fill="FFFF00" w:val="clear"/>
        </w:rPr>
        <w:t xml:space="preserve"> </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Evaluation Report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Parte fixa</w:t>
      </w: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Cuprins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Tabel ce poate varia:</w:t>
      </w:r>
    </w:p>
    <w:tbl>
      <w:tblPr>
        <w:tblInd w:type="dxa" w:w="108"/>
      </w:tblPr>
      <w:tblGrid>
        <w:gridCol w:w="2322"/>
        <w:gridCol w:w="2322"/>
        <w:gridCol w:w="2322"/>
        <w:gridCol w:w="2322"/>
      </w:tblGrid>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Description</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Changed by</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r>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Data cand se face documentul</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Initial draft</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Din UI</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1.0</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Nar-iduri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w:t>
      </w:r>
      <w:r>
        <w:rPr>
          <w:rFonts w:ascii="Calibri" w:cs="Calibri" w:eastAsia="Calibri" w:hAnsi="Calibri"/>
          <w:color w:val="auto"/>
          <w:spacing w:val="0"/>
          <w:position w:val="0"/>
          <w:sz w:val="22"/>
          <w:shd w:fill="FFFF00" w:val="clear"/>
        </w:rPr>
        <w:t xml:space="preserve">mockNar</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va varia numarul releasului </w:t>
      </w:r>
      <w:r>
        <w:rPr>
          <w:rFonts w:ascii="Calibri" w:cs="Calibri" w:eastAsia="Calibri" w:hAnsi="Calibri"/>
          <w:color w:val="auto"/>
          <w:spacing w:val="0"/>
          <w:position w:val="0"/>
          <w:sz w:val="22"/>
          <w:shd w:fill="FFFF00" w:val="clear"/>
        </w:rPr>
        <w:t xml:space="preserve">N1234</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Open defects/outstanding issues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defects summary</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table:</w:t>
      </w:r>
    </w:p>
    <w:tbl>
      <w:tblPr>
        <w:tblInd w:type="dxa" w:w="108"/>
      </w:tblPr>
      <w:tblGrid>
        <w:gridCol w:w="1851"/>
        <w:gridCol w:w="1234"/>
        <w:gridCol w:w="1240"/>
        <w:gridCol w:w="1249"/>
        <w:gridCol w:w="1296"/>
        <w:gridCol w:w="1325"/>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3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total</w:t>
            </w:r>
          </w:p>
        </w:tc>
        <w:tc>
          <w:tcPr>
            <w:tcW w:type="dxa" w:w="124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Defecte closed</w:t>
            </w:r>
          </w:p>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w:t>
            </w:r>
          </w:p>
        </w:tc>
        <w:tc>
          <w:tcPr>
            <w:tcW w:type="dxa" w:w="1249"/>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rejected</w:t>
            </w:r>
          </w:p>
        </w:tc>
        <w:tc>
          <w:tcPr>
            <w:tcW w:type="dxa" w:w="129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postponed</w:t>
            </w:r>
          </w:p>
        </w:tc>
        <w:tc>
          <w:tcPr>
            <w:tcW w:type="dxa" w:w="1325"/>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Outstanding defects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case execution summary</w:t>
      </w:r>
    </w:p>
    <w:tbl>
      <w:tblPr>
        <w:tblInd w:type="dxa" w:w="108"/>
      </w:tblPr>
      <w:tblGrid>
        <w:gridCol w:w="1851"/>
        <w:gridCol w:w="1226"/>
        <w:gridCol w:w="1252"/>
        <w:gridCol w:w="1304"/>
        <w:gridCol w:w="1233"/>
        <w:gridCol w:w="1264"/>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2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Total tcs</w:t>
            </w:r>
          </w:p>
        </w:tc>
        <w:tc>
          <w:tcPr>
            <w:tcW w:type="dxa" w:w="125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passed</w:t>
            </w:r>
          </w:p>
        </w:tc>
        <w:tc>
          <w:tcPr>
            <w:tcW w:type="dxa" w:w="130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not completed</w:t>
            </w:r>
          </w:p>
        </w:tc>
        <w:tc>
          <w:tcPr>
            <w:tcW w:type="dxa" w:w="1233"/>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failed</w:t>
            </w:r>
          </w:p>
        </w:tc>
        <w:tc>
          <w:tcPr>
            <w:tcW w:type="dxa" w:w="126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blocked</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link catre alm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open risks and mitigation</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p>
    <w:tbl>
      <w:tblPr>
        <w:tblInd w:type="dxa" w:w="108"/>
      </w:tblPr>
      <w:tblGrid>
        <w:gridCol w:w="1798"/>
        <w:gridCol w:w="1832"/>
        <w:gridCol w:w="1831"/>
        <w:gridCol w:w="1816"/>
        <w:gridCol w:w="2011"/>
      </w:tblGrid>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ID</w:t>
            </w: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Risk Description</w:t>
            </w: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Probability</w:t>
            </w: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Impact</w:t>
            </w: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Action/Workaround</w:t>
            </w:r>
          </w:p>
        </w:tc>
      </w:tr>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Items delivered in release.</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mai variaza numarul release-ului: </w:t>
      </w:r>
      <w:r>
        <w:rPr>
          <w:rFonts w:ascii="Calibri" w:cs="Calibri" w:eastAsia="Calibri" w:hAnsi="Calibri"/>
          <w:color w:val="auto"/>
          <w:spacing w:val="0"/>
          <w:position w:val="0"/>
          <w:sz w:val="22"/>
          <w:shd w:fill="FFFF00" w:val="clear"/>
        </w:rPr>
        <w:t xml:space="preserve"/>
      </w:r>
      <w:r>
        <w:rPr>
          <w:rFonts w:ascii="Calibri" w:cs="Calibri" w:eastAsia="Calibri" w:hAnsi="Calibri"/>
          <w:color w:val="auto"/>
          <w:spacing w:val="0"/>
          <w:position w:val="0"/>
          <w:sz w:val="22"/>
          <w:shd w:fill="FFFF00" w:val="clear"/>
        </w:rPr>
        <w:t xml:space="preserve">N1234</w:t>
      </w:r>
      <w:r>
        <w:rPr>
          <w:rFonts w:ascii="Calibri" w:cs="Calibri" w:eastAsia="Calibri" w:hAnsi="Calibri"/>
          <w:color w:val="auto"/>
          <w:spacing w:val="0"/>
          <w:position w:val="0"/>
          <w:sz w:val="22"/>
          <w:shd w:fill="FFFF00" w:val="clear"/>
        </w:rPr>
        <w:t xml:space="preserve"/>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 cu approveri</w:t>
      </w:r>
    </w:p>
    <w:tbl>
      <w:tblPr>
        <w:tblInd w:type="dxa" w:w="108"/>
      </w:tblPr>
      <w:tblGrid>
        <w:gridCol w:w="1478"/>
        <w:gridCol w:w="1498"/>
        <w:gridCol w:w="1510"/>
        <w:gridCol w:w="1510"/>
        <w:gridCol w:w="1798"/>
        <w:gridCol w:w="1494"/>
      </w:tblGrid>
      <w:tr>
        <w:trPr>
          <w:trHeight w:hRule="atLeast" w:val="1"/>
          <w:jc w:val="left"/>
        </w:trPr>
        <w:tc>
          <w:tcPr>
            <w:tcW w:type="dxa" w:w="147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14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Name</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Role</w:t>
            </w:r>
          </w:p>
        </w:tc>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Notes/Comments</w:t>
            </w:r>
          </w:p>
        </w:tc>
        <w:tc>
          <w:tcPr>
            <w:tcW w:type="dxa" w:w="149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Signoff emails</w:t>
            </w:r>
          </w:p>
        </w:tc>
      </w:tr>
    </w:tbl>
    <w:p>
      <w:pPr>
        <w:spacing w:after="200" w:before="0" w:line="276"/>
        <w:ind w:firstLine="0" w:left="0" w:right="0"/>
        <w:jc w:val="left"/>
        <w:rPr>
          <w:rFonts w:ascii="Calibri" w:cs="Calibri" w:eastAsia="Calibri" w:hAnsi="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docRId0" Target="numbering.xml" Type="http://schemas.openxmlformats.org/officeDocument/2006/relationships/numbering"/>
    <Relationship Id="docRId1" Target="styles.xml" Type="http://schemas.openxmlformats.org/officeDocument/2006/relationships/styles"/>
</Relationships>

</file>

<file path=docProps/core.xml><?xml version="1.0" encoding="utf-8"?>
<cp:coreProperties xmlns:cp="http://schemas.openxmlformats.org/package/2006/metadata/core-properties" xmlns:dc="http://purl.org/dc/elements/1.1/" xmlns:dcterms="http://purl.org/dc/terms/" xmlns:xsi="http://www.w3.org/2001/XMLSchema-instance"/>
</file>