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Quality Assurance &amp; Testing</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342234242</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FFFF00" w:val="clear"/>
        </w:rPr>
        <w:t xml:space="preserve">42342432432</w:t>
      </w:r>
    </w:p>
    <w:p>
      <w:pPr>
        <w:spacing w:after="200" w:before="0" w:line="276"/>
        <w:ind w:firstLine="0" w:left="0" w:right="0"/>
        <w:jc w:val="center"/>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Evaluation Report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Parte fixa</w:t>
      </w: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center"/>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Text Parte fixa </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Cuprins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Tabel ce poate varia:</w:t>
      </w:r>
    </w:p>
    <w:tbl>
      <w:tblPr>
        <w:tblInd w:type="dxa" w:w="108"/>
      </w:tblPr>
      <w:tblGrid>
        <w:gridCol w:w="2322"/>
        <w:gridCol w:w="2322"/>
        <w:gridCol w:w="2322"/>
        <w:gridCol w:w="2322"/>
      </w:tblGrid>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Description</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Changed by</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r>
      <w:tr>
        <w:trPr>
          <w:trHeight w:hRule="atLeast" w:val="1"/>
          <w:jc w:val="left"/>
        </w:trPr>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Data cand se face documentul</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Initial draft</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Din UI</w:t>
            </w:r>
          </w:p>
        </w:tc>
        <w:tc>
          <w:tcPr>
            <w:tcW w:type="dxa" w:w="232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1.0</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Nar-iduri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w:t>
      </w:r>
      <w:r>
        <w:rPr>
          <w:rFonts w:ascii="Calibri" w:cs="Calibri" w:eastAsia="Calibri" w:hAnsi="Calibri"/>
          <w:color w:val="auto"/>
          <w:spacing w:val="0"/>
          <w:position w:val="0"/>
          <w:sz w:val="22"/>
          <w:shd w:fill="FFFF00" w:val="clear"/>
        </w:rPr>
        <w:t xml:space="preserve">4234244223424</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va varia numarul releasului </w:t>
      </w:r>
      <w:r>
        <w:rPr>
          <w:rFonts w:ascii="Calibri" w:cs="Calibri" w:eastAsia="Calibri" w:hAnsi="Calibri"/>
          <w:color w:val="auto"/>
          <w:spacing w:val="0"/>
          <w:position w:val="0"/>
          <w:sz w:val="22"/>
          <w:shd w:fill="FFFF00" w:val="clear"/>
        </w:rPr>
        <w:t xml:space="preserve">342234242</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Open defects/outstanding issues</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r>
        <w:tc>
          <w:p>
            <w:r>
              <w:t>Defect</w:t>
            </w:r>
          </w:p>
        </w:tc>
        <w:tc>
          <w:p>
            <w:r>
              <w:t>1092.0</w:t>
            </w:r>
          </w:p>
        </w:tc>
        <w:tc>
          <w:p>
            <w:r>
              <w:t>Incorrect column name</w:t>
            </w:r>
          </w:p>
        </w:tc>
        <w:tc>
          <w:p>
            <w:r>
              <w:t>Medium</w:t>
            </w:r>
          </w:p>
        </w:tc>
        <w:tc>
          <w:p>
            <w:r>
              <w:t>High</w:t>
            </w:r>
          </w:p>
        </w:tc>
        <w:tc>
          <w:p>
            <w:r>
              <w:t>In development</w:t>
            </w:r>
          </w:p>
        </w:tc>
      </w:tr>
      <w:tr>
        <w:tc>
          <w:p>
            <w:r>
              <w:t>Defect</w:t>
            </w:r>
          </w:p>
        </w:tc>
        <w:tc>
          <w:p>
            <w:r>
              <w:t>4092.0</w:t>
            </w:r>
          </w:p>
        </w:tc>
        <w:tc>
          <w:p>
            <w:r>
              <w:t>Incorrect market movement calculation</w:t>
            </w:r>
          </w:p>
        </w:tc>
        <w:tc>
          <w:p>
            <w:r>
              <w:t>Critical</w:t>
            </w:r>
          </w:p>
        </w:tc>
        <w:tc>
          <w:p>
            <w:r>
              <w:t>High</w:t>
            </w:r>
          </w:p>
        </w:tc>
        <w:tc>
          <w:p>
            <w:r>
              <w:t>In development</w:t>
            </w:r>
          </w:p>
        </w:tc>
      </w:tr>
      <w:tr>
        <w:tc>
          <w:p>
            <w:r>
              <w:t>Story</w:t>
            </w:r>
          </w:p>
        </w:tc>
        <w:tc>
          <w:p>
            <w:r>
              <w:t>1000.0</w:t>
            </w:r>
          </w:p>
        </w:tc>
        <w:tc>
          <w:p>
            <w:r>
              <w:t>Create File Update application</w:t>
            </w:r>
          </w:p>
        </w:tc>
        <w:tc>
          <w:p>
            <w:r>
              <w:t>Medium</w:t>
            </w:r>
          </w:p>
        </w:tc>
        <w:tc>
          <w:p>
            <w:r>
              <w:t/>
            </w:r>
          </w:p>
        </w:tc>
        <w:tc>
          <w:p>
            <w:r>
              <w:t>In testing</w:t>
            </w:r>
          </w:p>
        </w:tc>
      </w:tr>
      <w:tr>
        <w:tc>
          <w:p>
            <w:r>
              <w:t>Story</w:t>
            </w:r>
          </w:p>
        </w:tc>
        <w:tc>
          <w:p>
            <w:r>
              <w:t>2221.0</w:t>
            </w:r>
          </w:p>
        </w:tc>
        <w:tc>
          <w:p>
            <w:r>
              <w:t>Create procedure to perform sanity checks</w:t>
            </w:r>
          </w:p>
        </w:tc>
        <w:tc>
          <w:p>
            <w:r>
              <w:t>Low</w:t>
            </w:r>
          </w:p>
        </w:tc>
        <w:tc>
          <w:p>
            <w:r>
              <w:t/>
            </w:r>
          </w:p>
        </w:tc>
        <w:tc>
          <w:p>
            <w:r>
              <w:t>Ready for Uat</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defects summary</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table:</w:t>
      </w:r>
    </w:p>
    <w:tbl>
      <w:tblPr>
        <w:tblInd w:type="dxa" w:w="108"/>
      </w:tblPr>
      <w:tblGrid>
        <w:gridCol w:w="1851"/>
        <w:gridCol w:w="1234"/>
        <w:gridCol w:w="1240"/>
        <w:gridCol w:w="1249"/>
        <w:gridCol w:w="1296"/>
        <w:gridCol w:w="1325"/>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3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total</w:t>
            </w:r>
          </w:p>
        </w:tc>
        <w:tc>
          <w:tcPr>
            <w:tcW w:type="dxa" w:w="124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Defecte closed</w:t>
            </w:r>
          </w:p>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w:t>
            </w:r>
          </w:p>
        </w:tc>
        <w:tc>
          <w:tcPr>
            <w:tcW w:type="dxa" w:w="1249"/>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rejected</w:t>
            </w:r>
          </w:p>
        </w:tc>
        <w:tc>
          <w:tcPr>
            <w:tcW w:type="dxa" w:w="129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Defects postponed</w:t>
            </w:r>
          </w:p>
        </w:tc>
        <w:tc>
          <w:tcPr>
            <w:tcW w:type="dxa" w:w="1325"/>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Outstanding defects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Test case execution summary</w:t>
      </w:r>
    </w:p>
    <w:tbl>
      <w:tblPr>
        <w:tblInd w:type="dxa" w:w="108"/>
      </w:tblPr>
      <w:tblGrid>
        <w:gridCol w:w="1851"/>
        <w:gridCol w:w="1226"/>
        <w:gridCol w:w="1252"/>
        <w:gridCol w:w="1304"/>
        <w:gridCol w:w="1233"/>
        <w:gridCol w:w="1264"/>
      </w:tblGrid>
      <w:tr>
        <w:trPr>
          <w:trHeight w:hRule="atLeast" w:val="1"/>
          <w:jc w:val="left"/>
        </w:trPr>
        <w:tc>
          <w:tcPr>
            <w:tcW w:type="dxa" w:w="185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Function/modules</w:t>
            </w:r>
          </w:p>
        </w:tc>
        <w:tc>
          <w:tcPr>
            <w:tcW w:type="dxa" w:w="122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Total tcs</w:t>
            </w:r>
          </w:p>
        </w:tc>
        <w:tc>
          <w:tcPr>
            <w:tcW w:type="dxa" w:w="125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passed</w:t>
            </w:r>
          </w:p>
        </w:tc>
        <w:tc>
          <w:tcPr>
            <w:tcW w:type="dxa" w:w="130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not completed</w:t>
            </w:r>
          </w:p>
        </w:tc>
        <w:tc>
          <w:tcPr>
            <w:tcW w:type="dxa" w:w="1233"/>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failed</w:t>
            </w:r>
          </w:p>
        </w:tc>
        <w:tc>
          <w:tcPr>
            <w:tcW w:type="dxa" w:w="126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Tcs blocked</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link catre alm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open risks and mitigation</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p>
    <w:tbl>
      <w:tblPr>
        <w:tblInd w:type="dxa" w:w="108"/>
      </w:tblPr>
      <w:tblGrid>
        <w:gridCol w:w="1798"/>
        <w:gridCol w:w="1832"/>
        <w:gridCol w:w="1831"/>
        <w:gridCol w:w="1816"/>
        <w:gridCol w:w="2011"/>
      </w:tblGrid>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ID</w:t>
            </w: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Risk Description</w:t>
            </w: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Probability</w:t>
            </w: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Impact</w:t>
            </w: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Action/Workaround</w:t>
            </w:r>
          </w:p>
        </w:tc>
      </w:tr>
      <w:tr>
        <w:trPr>
          <w:trHeight w:hRule="atLeast" w:val="1"/>
          <w:jc w:val="left"/>
        </w:trPr>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2"/>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3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1816"/>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c>
          <w:tcPr>
            <w:tcW w:type="dxa" w:w="2011"/>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shd w:fill="auto" w:val="clear"/>
              </w:rPr>
            </w:pP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Items delivered in release.</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Tabel</w:t>
      </w:r>
    </w:p>
    <w:tbl>
      <w:tblPr>
        <w:tblInd w:type="dxa" w:w="108"/>
      </w:tblPr>
      <w:tblGrid>
        <w:gridCol w:w="1548"/>
        <w:gridCol w:w="1548"/>
        <w:gridCol w:w="1548"/>
        <w:gridCol w:w="1548"/>
        <w:gridCol w:w="1548"/>
        <w:gridCol w:w="1548"/>
      </w:tblGrid>
      <w:tr>
        <w:trPr>
          <w:trHeight w:hRule="atLeast" w:val="1"/>
          <w:jc w:val="left"/>
        </w:trPr>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Issue Type</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Key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Summary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Priority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Severity</w:t>
            </w:r>
          </w:p>
        </w:tc>
        <w:tc>
          <w:tcPr>
            <w:tcW w:type="dxa" w:w="154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Status</w:t>
            </w:r>
          </w:p>
        </w:tc>
      </w:tr>
    </w:tbl>
    <w:p>
      <w:pPr>
        <w:spacing w:after="200" w:before="0" w:line="276"/>
        <w:ind w:firstLine="0" w:left="0" w:right="0"/>
        <w:jc w:val="left"/>
        <w:rPr>
          <w:rFonts w:ascii="Calibri" w:cs="Calibri" w:eastAsia="Calibri" w:hAnsi="Calibri"/>
          <w:color w:val="auto"/>
          <w:spacing w:val="0"/>
          <w:position w:val="0"/>
          <w:sz w:val="22"/>
          <w:shd w:fill="auto" w:val="clear"/>
        </w:rPr>
      </w:pP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fixa unde mai variaza numarul release-ului: </w:t>
      </w:r>
      <w:r>
        <w:rPr>
          <w:rFonts w:ascii="Calibri" w:cs="Calibri" w:eastAsia="Calibri" w:hAnsi="Calibri"/>
          <w:color w:val="auto"/>
          <w:spacing w:val="0"/>
          <w:position w:val="0"/>
          <w:sz w:val="22"/>
          <w:shd w:fill="FFFF00" w:val="clear"/>
        </w:rPr>
        <w:t xml:space="preserve">342234242</w:t>
      </w:r>
    </w:p>
    <w:p>
      <w:pPr>
        <w:spacing w:after="200" w:before="0" w:line="276"/>
        <w:ind w:firstLine="0" w:left="0" w:right="0"/>
        <w:jc w:val="left"/>
        <w:rPr>
          <w:rFonts w:ascii="Calibri" w:cs="Calibri" w:eastAsia="Calibri" w:hAnsi="Calibri"/>
          <w:color w:val="auto"/>
          <w:spacing w:val="0"/>
          <w:position w:val="0"/>
          <w:sz w:val="22"/>
          <w:shd w:fill="auto" w:val="clear"/>
        </w:rPr>
      </w:pPr>
      <w:r>
        <w:rPr>
          <w:rFonts w:ascii="Calibri" w:cs="Calibri" w:eastAsia="Calibri" w:hAnsi="Calibri"/>
          <w:color w:val="auto"/>
          <w:spacing w:val="0"/>
          <w:position w:val="0"/>
          <w:sz w:val="22"/>
          <w:shd w:fill="auto" w:val="clear"/>
        </w:rPr>
        <w:t xml:space="preserve">Parte variabila </w:t>
      </w:r>
      <w:r>
        <w:rPr>
          <w:rFonts w:ascii="Calibri" w:cs="Calibri" w:eastAsia="Calibri" w:hAnsi="Calibri"/>
          <w:color w:val="auto"/>
          <w:spacing w:val="0"/>
          <w:position w:val="0"/>
          <w:sz w:val="22"/>
          <w:shd w:fill="auto" w:val="clear"/>
        </w:rPr>
        <w:t xml:space="preserve">–</w:t>
      </w:r>
      <w:r>
        <w:rPr>
          <w:rFonts w:ascii="Calibri" w:cs="Calibri" w:eastAsia="Calibri" w:hAnsi="Calibri"/>
          <w:color w:val="auto"/>
          <w:spacing w:val="0"/>
          <w:position w:val="0"/>
          <w:sz w:val="22"/>
          <w:shd w:fill="auto" w:val="clear"/>
        </w:rPr>
        <w:t xml:space="preserve"> tabel cu approveri</w:t>
      </w:r>
    </w:p>
    <w:tbl>
      <w:tblPr>
        <w:tblInd w:type="dxa" w:w="108"/>
      </w:tblPr>
      <w:tblGrid>
        <w:gridCol w:w="1478"/>
        <w:gridCol w:w="1498"/>
        <w:gridCol w:w="1510"/>
        <w:gridCol w:w="1510"/>
        <w:gridCol w:w="1798"/>
        <w:gridCol w:w="1494"/>
      </w:tblGrid>
      <w:tr>
        <w:trPr>
          <w:trHeight w:hRule="atLeast" w:val="1"/>
          <w:jc w:val="left"/>
        </w:trPr>
        <w:tc>
          <w:tcPr>
            <w:tcW w:type="dxa" w:w="147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Date</w:t>
            </w:r>
          </w:p>
        </w:tc>
        <w:tc>
          <w:tcPr>
            <w:tcW w:type="dxa" w:w="14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Version</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Name</w:t>
            </w:r>
          </w:p>
        </w:tc>
        <w:tc>
          <w:tcPr>
            <w:tcW w:type="dxa" w:w="1510"/>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Approver Role</w:t>
            </w:r>
          </w:p>
        </w:tc>
        <w:tc>
          <w:tcPr>
            <w:tcW w:type="dxa" w:w="1798"/>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Notes/Comments</w:t>
            </w:r>
          </w:p>
        </w:tc>
        <w:tc>
          <w:tcPr>
            <w:tcW w:type="dxa" w:w="1494"/>
            <w:tcBorders>
              <w:top w:color="000000" w:sz="4" w:val="single"/>
              <w:left w:color="000000" w:sz="4" w:val="single"/>
              <w:bottom w:color="000000" w:sz="4" w:val="single"/>
              <w:right w:color="000000" w:sz="4" w:val="single"/>
            </w:tcBorders>
            <w:shd w:color="000000" w:fill="ffffff" w:val="clear"/>
            <w:tcMar>
              <w:left w:type="dxa" w:w="108"/>
              <w:right w:type="dxa" w:w="108"/>
            </w:tcMar>
            <w:vAlign w:val="top"/>
          </w:tcPr>
          <w:p>
            <w:pPr>
              <w:spacing w:after="0" w:before="0" w:line="240"/>
              <w:ind w:firstLine="0" w:left="0" w:right="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fill="auto" w:val="clear"/>
              </w:rPr>
              <w:t xml:space="preserve">Signoff emails</w:t>
            </w:r>
          </w:p>
        </w:tc>
      </w:tr>
    </w:tbl>
    <w:p>
      <w:pPr>
        <w:spacing w:after="200" w:before="0" w:line="276"/>
        <w:ind w:firstLine="0" w:left="0" w:right="0"/>
        <w:jc w:val="left"/>
        <w:rPr>
          <w:rFonts w:ascii="Calibri" w:cs="Calibri" w:eastAsia="Calibri" w:hAnsi="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numbering.xml" Type="http://schemas.openxmlformats.org/officeDocument/2006/relationships/numbering"/>
    <Relationship Id="docRId1"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