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C96E1" w14:textId="77777777" w:rsidR="00356D5C" w:rsidRDefault="00CA4A8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 Assurance &amp; Testing – Parte fixa</w:t>
      </w:r>
    </w:p>
    <w:p w14:paraId="32B51B31" w14:textId="77777777" w:rsidR="00356D5C" w:rsidRDefault="00CA4A8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Titlul din confluence</w:t>
      </w:r>
    </w:p>
    <w:p w14:paraId="68E0FE64" w14:textId="77777777" w:rsidR="00356D5C" w:rsidRDefault="00CA4A8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Evaluation Report – Parte fixa</w:t>
      </w:r>
    </w:p>
    <w:p w14:paraId="1A8C2922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0E12B8EC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7F4CF8B7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46EE9385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499E25B7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319B37F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1C07FD0F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7983EDD4" w14:textId="77777777" w:rsidR="00356D5C" w:rsidRDefault="00356D5C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5547E5DC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 Parte fixa - paragraf</w:t>
      </w:r>
    </w:p>
    <w:p w14:paraId="424A0EE6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2E2A6F90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2D06B145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 Parte fixa – paragraf</w:t>
      </w:r>
    </w:p>
    <w:p w14:paraId="74CB6241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9854EAD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4A280E73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Cuprins</w:t>
      </w:r>
    </w:p>
    <w:p w14:paraId="7DBF362E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2B8E6BD6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Singurul lucru ce variaza aici este titlul de la 2.8. Items delivered in release ___  adica numarul releasul-ui. Si numarul paginilor. In rest totul este fix</w:t>
      </w:r>
    </w:p>
    <w:p w14:paraId="11CBC497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1419225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5B90859C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</w:t>
      </w:r>
    </w:p>
    <w:p w14:paraId="5262884A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Tabel ce poate varia: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356D5C" w14:paraId="6DE814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357D3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D046E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D472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Changed by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BCC7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</w:t>
            </w:r>
          </w:p>
        </w:tc>
      </w:tr>
      <w:tr w:rsidR="00356D5C" w14:paraId="7B18E9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E866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Data cand se face documentul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378D5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draft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4CE2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Cine il face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55B36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</w:tbl>
    <w:p w14:paraId="05C9817F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1E798B21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Tabel ce poate varia dar nu am avut situatii</w:t>
      </w:r>
    </w:p>
    <w:p w14:paraId="37DB27FD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99D4D2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41867A2B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</w:t>
      </w:r>
    </w:p>
    <w:p w14:paraId="5F09A374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Nar-iduri – NAR_ID</w:t>
      </w:r>
    </w:p>
    <w:p w14:paraId="0FD07F32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 unde va varia numarul releasului. RELEASE_NO</w:t>
      </w:r>
    </w:p>
    <w:p w14:paraId="4CAC63C6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0C7C8F21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tabel care poate varia in functie de mediul de testare. </w:t>
      </w:r>
      <w:r>
        <w:rPr>
          <w:rFonts w:ascii="Calibri" w:eastAsia="Calibri" w:hAnsi="Calibri" w:cs="Calibri"/>
        </w:rPr>
        <w:t>Insa o data setat, de regula ramane asa mult timp.</w:t>
      </w:r>
    </w:p>
    <w:p w14:paraId="218BA38E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Aici variaza flag-uri, Y sau N si anumite note care se adauga ca justificare pentru atunci cand este flag-ul N. De exemplul avem N la Security Testing iar justificare este ca testarea nu poate fi facuta pentru ca ....</w:t>
      </w:r>
    </w:p>
    <w:p w14:paraId="050E4BC4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107D5521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378BEF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75002B75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 – Open defects/outstand</w:t>
      </w:r>
      <w:r>
        <w:rPr>
          <w:rFonts w:ascii="Calibri" w:eastAsia="Calibri" w:hAnsi="Calibri" w:cs="Calibri"/>
        </w:rPr>
        <w:t>ing issues</w:t>
      </w:r>
    </w:p>
    <w:p w14:paraId="22902D54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variabila – tabel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1548"/>
        <w:gridCol w:w="1548"/>
        <w:gridCol w:w="1548"/>
        <w:gridCol w:w="1548"/>
        <w:gridCol w:w="1548"/>
      </w:tblGrid>
      <w:tr w:rsidR="00356D5C" w14:paraId="774573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7B2E1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type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62087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ABD20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Summary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6458D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6EC4A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Severity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3CA52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</w:tr>
    </w:tbl>
    <w:p w14:paraId="3E7DE1AE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7E47B73C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204D6FA3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55C076FD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 – defects summary</w:t>
      </w:r>
    </w:p>
    <w:p w14:paraId="53A19948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variabila table: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1"/>
        <w:gridCol w:w="1234"/>
        <w:gridCol w:w="1240"/>
        <w:gridCol w:w="1249"/>
        <w:gridCol w:w="1296"/>
        <w:gridCol w:w="1325"/>
      </w:tblGrid>
      <w:tr w:rsidR="00356D5C" w14:paraId="21EA0F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24308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Function/modules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8EFB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Defects total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3FD71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Defecte inchise</w:t>
            </w:r>
          </w:p>
          <w:p w14:paraId="1A5E8BC1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#/%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42B54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Defects rejected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F028A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Defects postponed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15DD9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Outstanding defects</w:t>
            </w:r>
          </w:p>
        </w:tc>
      </w:tr>
    </w:tbl>
    <w:p w14:paraId="2B4F0DB5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12CD98E5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Test case execution summary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1"/>
        <w:gridCol w:w="1226"/>
        <w:gridCol w:w="1252"/>
        <w:gridCol w:w="1304"/>
        <w:gridCol w:w="1233"/>
        <w:gridCol w:w="1264"/>
      </w:tblGrid>
      <w:tr w:rsidR="00356D5C" w14:paraId="41E5CE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F4F3F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Function/modules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01DB8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tcs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3750B" w14:textId="0275263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Tcs passed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DFA78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Tcs not completed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E8E69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Tcs failed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A0A32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Tcs blocked</w:t>
            </w:r>
          </w:p>
        </w:tc>
      </w:tr>
    </w:tbl>
    <w:p w14:paraId="2831950C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112FB78B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 – link catre alm</w:t>
      </w:r>
    </w:p>
    <w:p w14:paraId="6EA0FC3A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30F927C5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 open risks and mitigation</w:t>
      </w:r>
    </w:p>
    <w:p w14:paraId="61777D37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variabila = tabel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8"/>
        <w:gridCol w:w="1832"/>
        <w:gridCol w:w="1831"/>
        <w:gridCol w:w="1816"/>
        <w:gridCol w:w="2011"/>
      </w:tblGrid>
      <w:tr w:rsidR="00356D5C" w14:paraId="7AB7F1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BA037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33C7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Description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50BF2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Probability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814A8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Impact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D77C1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Action/Workaround</w:t>
            </w:r>
          </w:p>
        </w:tc>
      </w:tr>
      <w:tr w:rsidR="00356D5C" w14:paraId="27073E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37D35" w14:textId="77777777" w:rsidR="00356D5C" w:rsidRDefault="00356D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76757" w14:textId="77777777" w:rsidR="00356D5C" w:rsidRDefault="00356D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47603" w14:textId="77777777" w:rsidR="00356D5C" w:rsidRDefault="00356D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FF8CD" w14:textId="77777777" w:rsidR="00356D5C" w:rsidRDefault="00356D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8B4A7" w14:textId="77777777" w:rsidR="00356D5C" w:rsidRDefault="00356D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C046A99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307A4B25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Items delivered in release ___</w:t>
      </w:r>
    </w:p>
    <w:p w14:paraId="5EA1A2EE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variabila Tabel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1548"/>
        <w:gridCol w:w="1548"/>
        <w:gridCol w:w="1548"/>
        <w:gridCol w:w="1548"/>
        <w:gridCol w:w="1548"/>
      </w:tblGrid>
      <w:tr w:rsidR="00356D5C" w14:paraId="6A6B8E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47227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Type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C3F60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80D6F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Summary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820B5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BA13C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Severity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560B3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</w:tr>
    </w:tbl>
    <w:p w14:paraId="3B35F040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1F4EAB6E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28136F2F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0C9D17D9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fixa unde mai variaza numarul release-ului</w:t>
      </w:r>
    </w:p>
    <w:p w14:paraId="01A89509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3B6A2C66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73360C63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 variabila – tabel cu approveri</w:t>
      </w:r>
    </w:p>
    <w:p w14:paraId="7B861444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1498"/>
        <w:gridCol w:w="1510"/>
        <w:gridCol w:w="1510"/>
        <w:gridCol w:w="1798"/>
        <w:gridCol w:w="1494"/>
      </w:tblGrid>
      <w:tr w:rsidR="00356D5C" w14:paraId="28E54E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480E4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1A556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0AD68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Approver Name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94E76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Approver Role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40358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Notes/Comments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1382F" w14:textId="77777777" w:rsidR="00356D5C" w:rsidRDefault="00CA4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Signoff emails</w:t>
            </w:r>
          </w:p>
        </w:tc>
      </w:tr>
    </w:tbl>
    <w:p w14:paraId="0005102A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5D49C0CC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p w14:paraId="71762C06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</w:p>
    <w:p w14:paraId="5D83C8AE" w14:textId="77777777" w:rsidR="00356D5C" w:rsidRDefault="00CA4A85">
      <w:pPr>
        <w:spacing w:after="200" w:line="276" w:lineRule="auto"/>
        <w:rPr>
          <w:rFonts w:ascii="JetBrains Mono" w:eastAsia="JetBrains Mono" w:hAnsi="JetBrains Mono" w:cs="JetBrains Mono"/>
          <w:color w:val="6A8759"/>
          <w:sz w:val="20"/>
        </w:rPr>
      </w:pPr>
      <w:r>
        <w:rPr>
          <w:rFonts w:ascii="JetBrains Mono" w:eastAsia="JetBrains Mono" w:hAnsi="JetBrains Mono" w:cs="JetBrains Mono"/>
          <w:color w:val="6A8759"/>
          <w:sz w:val="20"/>
        </w:rPr>
        <w:t>RELEASE_DATE</w:t>
      </w:r>
    </w:p>
    <w:p w14:paraId="23B6A7A2" w14:textId="77777777" w:rsidR="00356D5C" w:rsidRDefault="00CA4A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REGION</w:t>
      </w:r>
    </w:p>
    <w:p w14:paraId="3149C553" w14:textId="77777777" w:rsidR="00356D5C" w:rsidRDefault="00356D5C">
      <w:pPr>
        <w:spacing w:after="200" w:line="276" w:lineRule="auto"/>
        <w:rPr>
          <w:rFonts w:ascii="Calibri" w:eastAsia="Calibri" w:hAnsi="Calibri" w:cs="Calibri"/>
        </w:rPr>
      </w:pPr>
    </w:p>
    <w:sectPr w:rsidR="0035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5C"/>
    <w:rsid w:val="00356D5C"/>
    <w:rsid w:val="00C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FF24"/>
  <w15:docId w15:val="{95C590B8-E438-4819-A797-54F69BF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</cp:lastModifiedBy>
  <cp:revision>2</cp:revision>
  <dcterms:created xsi:type="dcterms:W3CDTF">2020-12-08T12:24:00Z</dcterms:created>
  <dcterms:modified xsi:type="dcterms:W3CDTF">2020-12-08T12:27:00Z</dcterms:modified>
</cp:coreProperties>
</file>