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8DA03" w14:textId="77777777" w:rsidR="00C938F4" w:rsidRDefault="00C938F4">
      <w:pPr>
        <w:rPr>
          <w:rFonts w:ascii="Times New Roman" w:hAnsi="Times New Roman"/>
        </w:rPr>
      </w:pP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66"/>
        <w:gridCol w:w="6704"/>
      </w:tblGrid>
      <w:tr w:rsidR="00C938F4" w14:paraId="71DCEC60" w14:textId="77777777" w:rsidTr="006C54F6">
        <w:tc>
          <w:tcPr>
            <w:tcW w:w="3366" w:type="dxa"/>
            <w:shd w:val="clear" w:color="auto" w:fill="C4D0D7"/>
            <w:vAlign w:val="center"/>
          </w:tcPr>
          <w:p w14:paraId="25008DEB" w14:textId="77777777" w:rsidR="00C938F4" w:rsidRDefault="001536CA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435871" wp14:editId="5EA4B5F3">
                  <wp:extent cx="2069683" cy="70129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  <w:shd w:val="clear" w:color="auto" w:fill="C4D0D7"/>
            <w:vAlign w:val="center"/>
          </w:tcPr>
          <w:p w14:paraId="21512845" w14:textId="03C80560" w:rsidR="00C938F4" w:rsidRPr="002C18D9" w:rsidRDefault="001536CA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  <w:sz w:val="28"/>
                <w:szCs w:val="28"/>
              </w:rPr>
            </w:pPr>
            <w:r w:rsidRPr="002C18D9">
              <w:rPr>
                <w:b/>
                <w:color w:val="081A40"/>
                <w:sz w:val="28"/>
                <w:szCs w:val="28"/>
              </w:rPr>
              <w:t>CSCI/ISAT B32</w:t>
            </w:r>
            <w:r w:rsidR="002131BE">
              <w:rPr>
                <w:b/>
                <w:color w:val="081A40"/>
                <w:sz w:val="28"/>
                <w:szCs w:val="28"/>
              </w:rPr>
              <w:t>1</w:t>
            </w:r>
          </w:p>
          <w:p w14:paraId="4182A5E0" w14:textId="60496725" w:rsidR="00C938F4" w:rsidRPr="002C18D9" w:rsidRDefault="001536CA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  <w:r w:rsidRPr="002C18D9">
              <w:rPr>
                <w:b/>
                <w:color w:val="081A40"/>
              </w:rPr>
              <w:t xml:space="preserve">Database </w:t>
            </w:r>
            <w:r w:rsidR="002131BE">
              <w:rPr>
                <w:b/>
                <w:color w:val="081A40"/>
              </w:rPr>
              <w:t xml:space="preserve">Driven Application Development </w:t>
            </w:r>
          </w:p>
          <w:p w14:paraId="4C224ECD" w14:textId="54567371" w:rsidR="00C938F4" w:rsidRPr="002C18D9" w:rsidRDefault="00FA0885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  <w:r w:rsidRPr="002C18D9">
              <w:rPr>
                <w:b/>
                <w:color w:val="081A40"/>
              </w:rPr>
              <w:t xml:space="preserve">  Fall 202</w:t>
            </w:r>
            <w:r w:rsidR="002131BE">
              <w:rPr>
                <w:b/>
                <w:color w:val="081A40"/>
              </w:rPr>
              <w:t>4</w:t>
            </w:r>
          </w:p>
          <w:p w14:paraId="5B35F2CD" w14:textId="77777777" w:rsidR="00C938F4" w:rsidRPr="002C18D9" w:rsidRDefault="00C938F4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</w:p>
          <w:p w14:paraId="3FB084A1" w14:textId="77777777" w:rsidR="00C938F4" w:rsidRDefault="001536CA">
            <w:pPr>
              <w:tabs>
                <w:tab w:val="center" w:pos="5400"/>
              </w:tabs>
              <w:spacing w:after="120" w:line="214" w:lineRule="auto"/>
              <w:jc w:val="center"/>
              <w:rPr>
                <w:b/>
                <w:sz w:val="32"/>
                <w:szCs w:val="32"/>
              </w:rPr>
            </w:pPr>
            <w:r w:rsidRPr="002C18D9">
              <w:rPr>
                <w:b/>
                <w:color w:val="081A40"/>
                <w:sz w:val="32"/>
                <w:szCs w:val="32"/>
              </w:rPr>
              <w:t>Project Contributions by Team Member</w:t>
            </w:r>
          </w:p>
        </w:tc>
      </w:tr>
    </w:tbl>
    <w:p w14:paraId="4365218D" w14:textId="77777777" w:rsidR="00C938F4" w:rsidRPr="002C18D9" w:rsidRDefault="00C938F4">
      <w:pPr>
        <w:rPr>
          <w:rFonts w:ascii="Times New Roman" w:hAnsi="Times New Roman"/>
          <w:color w:val="081A40"/>
        </w:rPr>
      </w:pPr>
    </w:p>
    <w:p w14:paraId="19C4EFAC" w14:textId="77777777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Purpose:</w:t>
      </w:r>
      <w:r>
        <w:rPr>
          <w:rFonts w:ascii="Times New Roman" w:hAnsi="Times New Roman"/>
          <w:sz w:val="22"/>
          <w:szCs w:val="22"/>
        </w:rPr>
        <w:t xml:space="preserve">  </w:t>
      </w:r>
    </w:p>
    <w:p w14:paraId="332B5DF8" w14:textId="77777777" w:rsidR="00C938F4" w:rsidRDefault="001536CA">
      <w:pPr>
        <w:pBdr>
          <w:bottom w:val="single" w:sz="6" w:space="1" w:color="000000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Document the contributions of each team member over the course of the project.</w:t>
      </w:r>
    </w:p>
    <w:p w14:paraId="21C0CDAF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7C9F7D33" w14:textId="77777777" w:rsidR="00FA0885" w:rsidRDefault="00FA0885">
      <w:pPr>
        <w:rPr>
          <w:rFonts w:ascii="Times New Roman" w:hAnsi="Times New Roman"/>
          <w:b/>
          <w:sz w:val="22"/>
          <w:szCs w:val="22"/>
        </w:rPr>
      </w:pPr>
    </w:p>
    <w:p w14:paraId="0D930A70" w14:textId="77777777" w:rsidR="00FA0885" w:rsidRPr="00FA0885" w:rsidRDefault="00FA0885">
      <w:pPr>
        <w:rPr>
          <w:rFonts w:ascii="Times New Roman" w:hAnsi="Times New Roman"/>
          <w:b/>
          <w:sz w:val="22"/>
          <w:szCs w:val="22"/>
        </w:rPr>
      </w:pPr>
      <w:r w:rsidRPr="00FA0885">
        <w:rPr>
          <w:rFonts w:ascii="Times New Roman" w:hAnsi="Times New Roman"/>
          <w:b/>
          <w:sz w:val="22"/>
          <w:szCs w:val="22"/>
        </w:rPr>
        <w:t>Members and their Contact Information</w:t>
      </w:r>
    </w:p>
    <w:tbl>
      <w:tblPr>
        <w:tblStyle w:val="a1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330"/>
        <w:gridCol w:w="4405"/>
      </w:tblGrid>
      <w:tr w:rsidR="00FA0885" w14:paraId="5C700D55" w14:textId="77777777" w:rsidTr="006C54F6">
        <w:tc>
          <w:tcPr>
            <w:tcW w:w="2335" w:type="dxa"/>
            <w:shd w:val="clear" w:color="auto" w:fill="C4D0D7"/>
          </w:tcPr>
          <w:p w14:paraId="5D04165F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3330" w:type="dxa"/>
            <w:shd w:val="clear" w:color="auto" w:fill="C4D0D7"/>
          </w:tcPr>
          <w:p w14:paraId="00DB1062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Email</w:t>
            </w:r>
          </w:p>
        </w:tc>
        <w:tc>
          <w:tcPr>
            <w:tcW w:w="4405" w:type="dxa"/>
            <w:shd w:val="clear" w:color="auto" w:fill="C4D0D7"/>
          </w:tcPr>
          <w:p w14:paraId="6F103938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Text</w:t>
            </w:r>
          </w:p>
        </w:tc>
      </w:tr>
      <w:tr w:rsidR="00FA0885" w14:paraId="0D1F9C14" w14:textId="77777777" w:rsidTr="00FA0885">
        <w:tc>
          <w:tcPr>
            <w:tcW w:w="2335" w:type="dxa"/>
          </w:tcPr>
          <w:p w14:paraId="51BC6226" w14:textId="12B4AD4B" w:rsidR="00FA0885" w:rsidRPr="00C16C55" w:rsidRDefault="00C16C55" w:rsidP="00AB2D84">
            <w:pPr>
              <w:rPr>
                <w:sz w:val="22"/>
                <w:szCs w:val="22"/>
              </w:rPr>
            </w:pPr>
            <w:r w:rsidRPr="00C16C55">
              <w:rPr>
                <w:sz w:val="22"/>
                <w:szCs w:val="22"/>
              </w:rPr>
              <w:t>Ian Bickford</w:t>
            </w:r>
          </w:p>
        </w:tc>
        <w:tc>
          <w:tcPr>
            <w:tcW w:w="3330" w:type="dxa"/>
          </w:tcPr>
          <w:p w14:paraId="430E37B4" w14:textId="212278CC" w:rsidR="00FA0885" w:rsidRPr="00C16C55" w:rsidRDefault="00C16C55" w:rsidP="00FA0885">
            <w:pPr>
              <w:rPr>
                <w:sz w:val="22"/>
                <w:szCs w:val="22"/>
              </w:rPr>
            </w:pPr>
            <w:r w:rsidRPr="00C16C55">
              <w:rPr>
                <w:sz w:val="22"/>
                <w:szCs w:val="22"/>
              </w:rPr>
              <w:t>bickfori@email.uscb.edu</w:t>
            </w:r>
          </w:p>
        </w:tc>
        <w:tc>
          <w:tcPr>
            <w:tcW w:w="4405" w:type="dxa"/>
          </w:tcPr>
          <w:p w14:paraId="137BBD73" w14:textId="500754D0" w:rsidR="00FA0885" w:rsidRPr="00C16C55" w:rsidRDefault="00C16C55" w:rsidP="00AB2D84">
            <w:pPr>
              <w:rPr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(978) 895-9569</w:t>
            </w:r>
          </w:p>
        </w:tc>
      </w:tr>
      <w:tr w:rsidR="00FA0885" w14:paraId="200CAA96" w14:textId="77777777" w:rsidTr="00FA0885">
        <w:tc>
          <w:tcPr>
            <w:tcW w:w="2335" w:type="dxa"/>
          </w:tcPr>
          <w:p w14:paraId="10B360B1" w14:textId="0EACAC11" w:rsidR="00FA0885" w:rsidRPr="00C16C55" w:rsidRDefault="00C16C55" w:rsidP="00AB2D84">
            <w:pPr>
              <w:rPr>
                <w:sz w:val="22"/>
                <w:szCs w:val="22"/>
              </w:rPr>
            </w:pPr>
            <w:r w:rsidRPr="00C16C55">
              <w:rPr>
                <w:sz w:val="22"/>
                <w:szCs w:val="22"/>
              </w:rPr>
              <w:t>Shaun Poole</w:t>
            </w:r>
          </w:p>
        </w:tc>
        <w:tc>
          <w:tcPr>
            <w:tcW w:w="3330" w:type="dxa"/>
          </w:tcPr>
          <w:p w14:paraId="4C912D55" w14:textId="1F926633" w:rsidR="00FA0885" w:rsidRPr="00C16C55" w:rsidRDefault="00C16C55" w:rsidP="00172B15">
            <w:pPr>
              <w:rPr>
                <w:sz w:val="22"/>
                <w:szCs w:val="22"/>
              </w:rPr>
            </w:pPr>
            <w:r w:rsidRPr="00C16C55">
              <w:rPr>
                <w:sz w:val="22"/>
                <w:szCs w:val="22"/>
              </w:rPr>
              <w:t>scpoole@email.uscb.edu</w:t>
            </w:r>
            <w:r w:rsidR="00FA0885" w:rsidRPr="00C16C55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05" w:type="dxa"/>
          </w:tcPr>
          <w:p w14:paraId="7884F735" w14:textId="1D2F1FC9" w:rsidR="00FA0885" w:rsidRPr="00C16C55" w:rsidRDefault="002A0EBD" w:rsidP="00AB2D84">
            <w:pPr>
              <w:rPr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(843) 816-2068</w:t>
            </w:r>
            <w:r w:rsidR="00FA0885" w:rsidRPr="00C16C55">
              <w:rPr>
                <w:rFonts w:eastAsia="Cambria"/>
                <w:sz w:val="22"/>
                <w:szCs w:val="22"/>
              </w:rPr>
              <w:t xml:space="preserve"> </w:t>
            </w:r>
          </w:p>
        </w:tc>
      </w:tr>
      <w:tr w:rsidR="00C16C55" w14:paraId="443BB5FF" w14:textId="77777777" w:rsidTr="00FA0885">
        <w:tc>
          <w:tcPr>
            <w:tcW w:w="2335" w:type="dxa"/>
          </w:tcPr>
          <w:p w14:paraId="5CFDEFA4" w14:textId="7A394308" w:rsidR="00C16C55" w:rsidRPr="00C16C55" w:rsidRDefault="00C16C55" w:rsidP="00AB2D84">
            <w:pPr>
              <w:rPr>
                <w:sz w:val="22"/>
                <w:szCs w:val="22"/>
              </w:rPr>
            </w:pPr>
            <w:r w:rsidRPr="00C16C55">
              <w:rPr>
                <w:sz w:val="22"/>
                <w:szCs w:val="22"/>
              </w:rPr>
              <w:t>Roddey Sims</w:t>
            </w:r>
          </w:p>
        </w:tc>
        <w:tc>
          <w:tcPr>
            <w:tcW w:w="3330" w:type="dxa"/>
          </w:tcPr>
          <w:p w14:paraId="14DF4058" w14:textId="719C22AE" w:rsidR="00C16C55" w:rsidRPr="00C16C55" w:rsidRDefault="00C16C55" w:rsidP="00172B15">
            <w:pPr>
              <w:rPr>
                <w:sz w:val="22"/>
                <w:szCs w:val="22"/>
              </w:rPr>
            </w:pPr>
            <w:r w:rsidRPr="00C16C55">
              <w:rPr>
                <w:sz w:val="22"/>
                <w:szCs w:val="22"/>
              </w:rPr>
              <w:t>rdsims@uscb.edu</w:t>
            </w:r>
          </w:p>
        </w:tc>
        <w:tc>
          <w:tcPr>
            <w:tcW w:w="4405" w:type="dxa"/>
          </w:tcPr>
          <w:p w14:paraId="53B43AAC" w14:textId="5911C4AB" w:rsidR="00C16C55" w:rsidRPr="00C16C55" w:rsidRDefault="002A0EBD" w:rsidP="00AB2D84">
            <w:pPr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(843) 338-2121</w:t>
            </w:r>
          </w:p>
        </w:tc>
      </w:tr>
    </w:tbl>
    <w:p w14:paraId="20F8F990" w14:textId="77777777" w:rsidR="00FA0885" w:rsidRDefault="00FA0885">
      <w:pPr>
        <w:rPr>
          <w:rFonts w:ascii="Times New Roman" w:hAnsi="Times New Roman"/>
          <w:sz w:val="22"/>
          <w:szCs w:val="22"/>
        </w:rPr>
      </w:pPr>
    </w:p>
    <w:p w14:paraId="0A8ABE37" w14:textId="77777777" w:rsidR="00FA0885" w:rsidRDefault="00FA0885">
      <w:pPr>
        <w:rPr>
          <w:rFonts w:ascii="Times New Roman" w:hAnsi="Times New Roman"/>
          <w:sz w:val="22"/>
          <w:szCs w:val="22"/>
        </w:rPr>
      </w:pPr>
    </w:p>
    <w:p w14:paraId="2DA901F9" w14:textId="77777777" w:rsidR="00141A06" w:rsidRDefault="00141A06">
      <w:pPr>
        <w:rPr>
          <w:rFonts w:ascii="Times New Roman" w:hAnsi="Times New Roman"/>
          <w:sz w:val="22"/>
          <w:szCs w:val="22"/>
        </w:rPr>
      </w:pPr>
    </w:p>
    <w:p w14:paraId="06D97DEF" w14:textId="77777777" w:rsidR="00141A06" w:rsidRDefault="00141A06">
      <w:pPr>
        <w:rPr>
          <w:rFonts w:ascii="Times New Roman" w:hAnsi="Times New Roman"/>
          <w:sz w:val="22"/>
          <w:szCs w:val="22"/>
        </w:rPr>
      </w:pPr>
    </w:p>
    <w:p w14:paraId="07B0009A" w14:textId="77777777" w:rsidR="00C938F4" w:rsidRDefault="001536CA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Overall</w:t>
      </w:r>
    </w:p>
    <w:p w14:paraId="0613C567" w14:textId="77777777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Relative Contribution of each member over the course of the entire project</w:t>
      </w:r>
    </w:p>
    <w:p w14:paraId="3421FA35" w14:textId="77777777" w:rsidR="00923E23" w:rsidRDefault="00923E23">
      <w:pPr>
        <w:rPr>
          <w:rFonts w:ascii="Times New Roman" w:hAnsi="Times New Roman"/>
          <w:sz w:val="22"/>
          <w:szCs w:val="22"/>
        </w:rPr>
      </w:pPr>
    </w:p>
    <w:tbl>
      <w:tblPr>
        <w:tblStyle w:val="a0"/>
        <w:tblW w:w="4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="002C1619" w14:paraId="7D540B3B" w14:textId="52D41956" w:rsidTr="006C54F6">
        <w:tc>
          <w:tcPr>
            <w:tcW w:w="2335" w:type="dxa"/>
            <w:shd w:val="clear" w:color="auto" w:fill="C4D0D7"/>
          </w:tcPr>
          <w:p w14:paraId="3F88AF66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9BDB19F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2DDCE9FC" w14:textId="764AD3CE" w:rsidR="002C1619" w:rsidRPr="002C18D9" w:rsidRDefault="00CE17AA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 xml:space="preserve">Total </w:t>
            </w:r>
            <w:r w:rsidR="002C1619"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</w:tr>
      <w:tr w:rsidR="002C1619" w14:paraId="73FE4761" w14:textId="0F09380D" w:rsidTr="00CE17AA">
        <w:tc>
          <w:tcPr>
            <w:tcW w:w="2335" w:type="dxa"/>
          </w:tcPr>
          <w:p w14:paraId="1C3FDAFC" w14:textId="732CA3EA" w:rsidR="002C1619" w:rsidRDefault="002A0E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Ian Bickford</w:t>
            </w:r>
          </w:p>
        </w:tc>
        <w:tc>
          <w:tcPr>
            <w:tcW w:w="1530" w:type="dxa"/>
          </w:tcPr>
          <w:p w14:paraId="58C0B576" w14:textId="5611AB21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2A0EBD">
              <w:rPr>
                <w:sz w:val="22"/>
                <w:szCs w:val="22"/>
              </w:rPr>
              <w:t>3</w:t>
            </w:r>
            <w:r w:rsidR="003E43C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     %</w:t>
            </w:r>
          </w:p>
        </w:tc>
        <w:tc>
          <w:tcPr>
            <w:tcW w:w="1080" w:type="dxa"/>
          </w:tcPr>
          <w:p w14:paraId="6FB7F37B" w14:textId="5DAA7C21" w:rsidR="002C1619" w:rsidRDefault="003E4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2C1619" w14:paraId="19AE3DCC" w14:textId="7F04AEB0" w:rsidTr="00CE17AA">
        <w:tc>
          <w:tcPr>
            <w:tcW w:w="2335" w:type="dxa"/>
          </w:tcPr>
          <w:p w14:paraId="7D055A6E" w14:textId="143FD966" w:rsidR="002C1619" w:rsidRDefault="002A0E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516B3A73" w14:textId="65D23593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3E43CB">
              <w:rPr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t xml:space="preserve">      %</w:t>
            </w:r>
          </w:p>
        </w:tc>
        <w:tc>
          <w:tcPr>
            <w:tcW w:w="1080" w:type="dxa"/>
          </w:tcPr>
          <w:p w14:paraId="71AEA3A0" w14:textId="027A22B1" w:rsidR="002C1619" w:rsidRDefault="003E4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2A0EBD" w14:paraId="7765484C" w14:textId="77777777" w:rsidTr="00CE17AA">
        <w:tc>
          <w:tcPr>
            <w:tcW w:w="2335" w:type="dxa"/>
          </w:tcPr>
          <w:p w14:paraId="10662501" w14:textId="30338A4F" w:rsidR="002A0EBD" w:rsidRDefault="002A0E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39A65B8C" w14:textId="4A22AA55" w:rsidR="002A0EBD" w:rsidRDefault="002A0E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3</w:t>
            </w:r>
            <w:r w:rsidR="003E43C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     %</w:t>
            </w:r>
          </w:p>
        </w:tc>
        <w:tc>
          <w:tcPr>
            <w:tcW w:w="1080" w:type="dxa"/>
          </w:tcPr>
          <w:p w14:paraId="3E12EEF0" w14:textId="678F085F" w:rsidR="002A0EBD" w:rsidRDefault="003E4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</w:tbl>
    <w:p w14:paraId="6813B170" w14:textId="77777777" w:rsidR="00141A06" w:rsidRDefault="00141A06">
      <w:pPr>
        <w:rPr>
          <w:rFonts w:ascii="Times New Roman" w:hAnsi="Times New Roman"/>
          <w:sz w:val="22"/>
          <w:szCs w:val="22"/>
        </w:rPr>
      </w:pPr>
    </w:p>
    <w:p w14:paraId="391DBD91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4FE2DB4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Data Design (i.e., ERD Creation &amp; Revisions)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2C1619" w14:paraId="1A93209C" w14:textId="77777777" w:rsidTr="006C54F6">
        <w:tc>
          <w:tcPr>
            <w:tcW w:w="2335" w:type="dxa"/>
            <w:shd w:val="clear" w:color="auto" w:fill="C4D0D7"/>
          </w:tcPr>
          <w:p w14:paraId="662C3DE9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4A500696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17A22BFA" w14:textId="6821CF8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7B197464" w14:textId="24421EBE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2C1619" w14:paraId="20296D1A" w14:textId="77777777" w:rsidTr="002C1619">
        <w:tc>
          <w:tcPr>
            <w:tcW w:w="2335" w:type="dxa"/>
          </w:tcPr>
          <w:p w14:paraId="1956B2F4" w14:textId="30FEB74F" w:rsidR="002C1619" w:rsidRDefault="00A236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Ian Bickford</w:t>
            </w:r>
          </w:p>
        </w:tc>
        <w:tc>
          <w:tcPr>
            <w:tcW w:w="1530" w:type="dxa"/>
          </w:tcPr>
          <w:p w14:paraId="2E1BE98C" w14:textId="505A687D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141A06">
              <w:rPr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14:paraId="4EC23633" w14:textId="496BEA3F" w:rsidR="002C1619" w:rsidRDefault="003E43C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7FDB6E75" w14:textId="342E1E21" w:rsidR="002C1619" w:rsidRDefault="002C1619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Attribute Identification, 1NF, 2NF, 3NF, ERD design, additional data clarifications, continual ERD revisions</w:t>
            </w:r>
            <w:r w:rsidR="00141A06">
              <w:rPr>
                <w:rFonts w:ascii="Cambria" w:eastAsia="Cambria" w:hAnsi="Cambria" w:cs="Cambria"/>
                <w:sz w:val="22"/>
                <w:szCs w:val="22"/>
              </w:rPr>
              <w:t xml:space="preserve"> and finalization.</w:t>
            </w:r>
          </w:p>
        </w:tc>
      </w:tr>
      <w:tr w:rsidR="002C1619" w14:paraId="27AF9F7F" w14:textId="77777777" w:rsidTr="002C1619">
        <w:tc>
          <w:tcPr>
            <w:tcW w:w="2335" w:type="dxa"/>
          </w:tcPr>
          <w:p w14:paraId="704B35D1" w14:textId="47806E87" w:rsidR="002C1619" w:rsidRDefault="00A236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105C75AF" w14:textId="7EC624BD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141A06"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7EB4F2A7" w14:textId="32EBD354" w:rsidR="002C1619" w:rsidRDefault="003E43C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461B7DA3" w14:textId="0BA61D0B" w:rsidR="002C1619" w:rsidRDefault="002C1619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Attribute Identification, 1NF, 2NF, 3NF, ERD design. </w:t>
            </w:r>
          </w:p>
        </w:tc>
      </w:tr>
      <w:tr w:rsidR="00A236BE" w14:paraId="1B25B1E3" w14:textId="77777777" w:rsidTr="002C1619">
        <w:tc>
          <w:tcPr>
            <w:tcW w:w="2335" w:type="dxa"/>
          </w:tcPr>
          <w:p w14:paraId="2941A8A9" w14:textId="0542754E" w:rsidR="00A236BE" w:rsidRDefault="00A236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56F027F8" w14:textId="127C6F08" w:rsidR="00A236BE" w:rsidRDefault="00141A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30    %</w:t>
            </w:r>
          </w:p>
        </w:tc>
        <w:tc>
          <w:tcPr>
            <w:tcW w:w="1080" w:type="dxa"/>
          </w:tcPr>
          <w:p w14:paraId="563A475C" w14:textId="386163D9" w:rsidR="00A236BE" w:rsidRDefault="003E43C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14D06E57" w14:textId="6A74C560" w:rsidR="00A236BE" w:rsidRDefault="00141A0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Attribute Identification, 1NF, 2NF, 3NF, ERD design.</w:t>
            </w:r>
          </w:p>
        </w:tc>
      </w:tr>
    </w:tbl>
    <w:p w14:paraId="17869757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2168B40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8CF5F10" w14:textId="3B2558D2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Create &amp; Populate Script: Entity Creation</w:t>
      </w:r>
      <w:r w:rsidR="00A236BE">
        <w:rPr>
          <w:rFonts w:ascii="Times New Roman" w:hAnsi="Times New Roman"/>
          <w:b/>
          <w:color w:val="081A40"/>
          <w:sz w:val="22"/>
          <w:szCs w:val="22"/>
        </w:rPr>
        <w:t xml:space="preserve"> &amp; Population</w:t>
      </w:r>
      <w:r w:rsidRPr="00923E23">
        <w:rPr>
          <w:rFonts w:ascii="Times New Roman" w:hAnsi="Times New Roman"/>
          <w:b/>
          <w:color w:val="081A40"/>
          <w:sz w:val="22"/>
          <w:szCs w:val="22"/>
        </w:rPr>
        <w:t xml:space="preserve"> (i.e., Table, Constraint</w:t>
      </w:r>
      <w:r w:rsidR="00A236BE">
        <w:rPr>
          <w:rFonts w:ascii="Times New Roman" w:hAnsi="Times New Roman"/>
          <w:b/>
          <w:color w:val="081A40"/>
          <w:sz w:val="22"/>
          <w:szCs w:val="22"/>
        </w:rPr>
        <w:t>s</w:t>
      </w:r>
      <w:r w:rsidRPr="00923E23">
        <w:rPr>
          <w:rFonts w:ascii="Times New Roman" w:hAnsi="Times New Roman"/>
          <w:b/>
          <w:color w:val="081A40"/>
          <w:sz w:val="22"/>
          <w:szCs w:val="22"/>
        </w:rPr>
        <w:t xml:space="preserve">, </w:t>
      </w:r>
      <w:r w:rsidR="00A236BE">
        <w:rPr>
          <w:rFonts w:ascii="Times New Roman" w:hAnsi="Times New Roman"/>
          <w:b/>
          <w:color w:val="081A40"/>
          <w:sz w:val="22"/>
          <w:szCs w:val="22"/>
        </w:rPr>
        <w:t>Insert Statements, etc.</w:t>
      </w:r>
      <w:r w:rsidRPr="00923E23">
        <w:rPr>
          <w:rFonts w:ascii="Times New Roman" w:hAnsi="Times New Roman"/>
          <w:b/>
          <w:color w:val="081A40"/>
          <w:sz w:val="22"/>
          <w:szCs w:val="22"/>
        </w:rPr>
        <w:t>)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587851" w14:paraId="4EA57FEC" w14:textId="77777777" w:rsidTr="006C54F6">
        <w:tc>
          <w:tcPr>
            <w:tcW w:w="2335" w:type="dxa"/>
            <w:shd w:val="clear" w:color="auto" w:fill="C4D0D7"/>
          </w:tcPr>
          <w:p w14:paraId="0927ACBA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521A0694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B7B3FA5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2457BA6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587851" w14:paraId="7B4AEBD0" w14:textId="77777777" w:rsidTr="00936B26">
        <w:tc>
          <w:tcPr>
            <w:tcW w:w="2335" w:type="dxa"/>
          </w:tcPr>
          <w:p w14:paraId="3E295ACC" w14:textId="0F035AB2" w:rsidR="00587851" w:rsidRDefault="00A236BE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Ian Bickford</w:t>
            </w:r>
          </w:p>
        </w:tc>
        <w:tc>
          <w:tcPr>
            <w:tcW w:w="1530" w:type="dxa"/>
          </w:tcPr>
          <w:p w14:paraId="538D2AAF" w14:textId="25D5D8CC" w:rsidR="00587851" w:rsidRDefault="00587851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141A06">
              <w:rPr>
                <w:sz w:val="22"/>
                <w:szCs w:val="22"/>
              </w:rPr>
              <w:t>80</w:t>
            </w:r>
            <w:r>
              <w:rPr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14:paraId="69AB6EF6" w14:textId="0B40F34A" w:rsidR="00587851" w:rsidRDefault="003E43CB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5130" w:type="dxa"/>
          </w:tcPr>
          <w:p w14:paraId="70CCC914" w14:textId="11387491" w:rsidR="00587851" w:rsidRDefault="00CE17AA" w:rsidP="00936B26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Creation and population </w:t>
            </w:r>
            <w:r w:rsidR="00141A06">
              <w:rPr>
                <w:rFonts w:ascii="Cambria" w:eastAsia="Cambria" w:hAnsi="Cambria" w:cs="Cambria"/>
                <w:sz w:val="22"/>
                <w:szCs w:val="22"/>
              </w:rPr>
              <w:t>of all tables based on ERD. Additional constraints identified and included. Mock data creation, insert statements generated. Population of tables. Revised script based off front end needs.</w:t>
            </w:r>
          </w:p>
        </w:tc>
      </w:tr>
      <w:tr w:rsidR="00587851" w14:paraId="1FCEFA90" w14:textId="77777777" w:rsidTr="00936B26">
        <w:tc>
          <w:tcPr>
            <w:tcW w:w="2335" w:type="dxa"/>
          </w:tcPr>
          <w:p w14:paraId="04458BF8" w14:textId="5432AE53" w:rsidR="00587851" w:rsidRDefault="00A236BE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7B1750E1" w14:textId="45682C04" w:rsidR="00587851" w:rsidRDefault="00587851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141A06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4886B2E3" w14:textId="17BBE311" w:rsidR="00587851" w:rsidRDefault="003E43CB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72897EB6" w14:textId="46805042" w:rsidR="00587851" w:rsidRDefault="007035C8" w:rsidP="00936B26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Communicated front end needs to be revised on the back end. Proofread and tested create &amp; populate script.</w:t>
            </w:r>
            <w:r w:rsidR="003E43CB">
              <w:rPr>
                <w:rFonts w:ascii="Cambria" w:eastAsia="Cambria" w:hAnsi="Cambria" w:cs="Cambria"/>
                <w:sz w:val="22"/>
                <w:szCs w:val="22"/>
              </w:rPr>
              <w:t xml:space="preserve"> Created mock data not used in final version.</w:t>
            </w:r>
          </w:p>
        </w:tc>
      </w:tr>
      <w:tr w:rsidR="00A236BE" w14:paraId="495E16CE" w14:textId="77777777" w:rsidTr="00936B26">
        <w:tc>
          <w:tcPr>
            <w:tcW w:w="2335" w:type="dxa"/>
          </w:tcPr>
          <w:p w14:paraId="35A7FCF2" w14:textId="16CF27C5" w:rsidR="00A236BE" w:rsidRDefault="00A236BE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089F92FB" w14:textId="1FF0217D" w:rsidR="00A236BE" w:rsidRDefault="00141A06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10   %</w:t>
            </w:r>
          </w:p>
        </w:tc>
        <w:tc>
          <w:tcPr>
            <w:tcW w:w="1080" w:type="dxa"/>
          </w:tcPr>
          <w:p w14:paraId="6CD64A19" w14:textId="5D6171C8" w:rsidR="00A236BE" w:rsidRDefault="003E43CB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73E593A5" w14:textId="266E2961" w:rsidR="00A236BE" w:rsidRDefault="00141A06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Communicated front end needs to be revised on the back end. </w:t>
            </w:r>
            <w:r w:rsidR="007035C8">
              <w:rPr>
                <w:rFonts w:ascii="Cambria" w:eastAsia="Cambria" w:hAnsi="Cambria" w:cs="Cambria"/>
                <w:sz w:val="22"/>
                <w:szCs w:val="22"/>
              </w:rPr>
              <w:t>Proofread and tested create &amp; populate script.</w:t>
            </w:r>
            <w:r w:rsidR="003E43CB">
              <w:rPr>
                <w:rFonts w:ascii="Cambria" w:eastAsia="Cambria" w:hAnsi="Cambria" w:cs="Cambria"/>
                <w:sz w:val="22"/>
                <w:szCs w:val="22"/>
              </w:rPr>
              <w:t xml:space="preserve"> Created mock data not used in final version.</w:t>
            </w:r>
          </w:p>
        </w:tc>
      </w:tr>
    </w:tbl>
    <w:p w14:paraId="0998F6A1" w14:textId="77777777" w:rsidR="00587851" w:rsidRDefault="00587851">
      <w:pPr>
        <w:rPr>
          <w:rFonts w:ascii="Times New Roman" w:hAnsi="Times New Roman"/>
          <w:b/>
          <w:sz w:val="22"/>
          <w:szCs w:val="22"/>
        </w:rPr>
      </w:pPr>
    </w:p>
    <w:p w14:paraId="02699B6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287B8381" w14:textId="67021A25" w:rsidR="00C938F4" w:rsidRPr="002C18D9" w:rsidRDefault="00A236BE">
      <w:pPr>
        <w:rPr>
          <w:rFonts w:ascii="Times New Roman" w:hAnsi="Times New Roman"/>
          <w:b/>
          <w:color w:val="081A40"/>
          <w:sz w:val="22"/>
          <w:szCs w:val="22"/>
        </w:rPr>
      </w:pPr>
      <w:r>
        <w:rPr>
          <w:rFonts w:ascii="Times New Roman" w:hAnsi="Times New Roman"/>
          <w:b/>
          <w:color w:val="081A40"/>
          <w:sz w:val="22"/>
          <w:szCs w:val="22"/>
        </w:rPr>
        <w:t>Stored Procedures Script</w:t>
      </w:r>
      <w:r w:rsidR="001536CA" w:rsidRPr="002C18D9">
        <w:rPr>
          <w:rFonts w:ascii="Times New Roman" w:hAnsi="Times New Roman"/>
          <w:b/>
          <w:color w:val="081A40"/>
          <w:sz w:val="22"/>
          <w:szCs w:val="22"/>
        </w:rPr>
        <w:t>: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2C18D9" w:rsidRPr="002C18D9" w14:paraId="642AD02E" w14:textId="77777777" w:rsidTr="006C54F6">
        <w:tc>
          <w:tcPr>
            <w:tcW w:w="2335" w:type="dxa"/>
            <w:shd w:val="clear" w:color="auto" w:fill="C4D0D7"/>
          </w:tcPr>
          <w:p w14:paraId="42392D1E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2684BF00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DA03A71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6EED9EB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3226A3" w14:paraId="2365E681" w14:textId="77777777" w:rsidTr="00936B26">
        <w:tc>
          <w:tcPr>
            <w:tcW w:w="2335" w:type="dxa"/>
          </w:tcPr>
          <w:p w14:paraId="59815D4F" w14:textId="2B58FA43" w:rsidR="003226A3" w:rsidRDefault="00A236BE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Ian Bickford</w:t>
            </w:r>
          </w:p>
        </w:tc>
        <w:tc>
          <w:tcPr>
            <w:tcW w:w="1530" w:type="dxa"/>
          </w:tcPr>
          <w:p w14:paraId="52E58F6B" w14:textId="5A418D14" w:rsidR="003226A3" w:rsidRDefault="003226A3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141A06">
              <w:rPr>
                <w:sz w:val="22"/>
                <w:szCs w:val="22"/>
              </w:rPr>
              <w:t xml:space="preserve">  10   %</w:t>
            </w:r>
          </w:p>
        </w:tc>
        <w:tc>
          <w:tcPr>
            <w:tcW w:w="1080" w:type="dxa"/>
          </w:tcPr>
          <w:p w14:paraId="4BBBCF0B" w14:textId="296FB778" w:rsidR="003226A3" w:rsidRDefault="003E43CB" w:rsidP="003226A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14:paraId="7F02A44C" w14:textId="687BDFA8" w:rsidR="003226A3" w:rsidRDefault="007035C8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Helped write stored procedures in conjunction with the needs of the front end in a limited capacity where needed. Proofread stored procedures to ensure error free execution.</w:t>
            </w:r>
          </w:p>
        </w:tc>
      </w:tr>
      <w:tr w:rsidR="003226A3" w14:paraId="6FD8C12D" w14:textId="77777777" w:rsidTr="00936B26">
        <w:tc>
          <w:tcPr>
            <w:tcW w:w="2335" w:type="dxa"/>
          </w:tcPr>
          <w:p w14:paraId="1748B61D" w14:textId="6286555D" w:rsidR="003226A3" w:rsidRDefault="00141A06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5B7F2271" w14:textId="1FCE1BD9" w:rsidR="003226A3" w:rsidRDefault="00141A06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10   %</w:t>
            </w:r>
          </w:p>
        </w:tc>
        <w:tc>
          <w:tcPr>
            <w:tcW w:w="1080" w:type="dxa"/>
          </w:tcPr>
          <w:p w14:paraId="375933D3" w14:textId="3EE31A2B" w:rsidR="003226A3" w:rsidRDefault="003E43CB" w:rsidP="003226A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14:paraId="7425F945" w14:textId="250C4ECD" w:rsidR="003226A3" w:rsidRDefault="007035C8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Communicated needs from the front end that would need to be created as stored procedures. Proofread and tested stored procedures for front end use cases.</w:t>
            </w:r>
          </w:p>
        </w:tc>
      </w:tr>
      <w:tr w:rsidR="00A236BE" w14:paraId="76606AE9" w14:textId="77777777" w:rsidTr="00936B26">
        <w:tc>
          <w:tcPr>
            <w:tcW w:w="2335" w:type="dxa"/>
          </w:tcPr>
          <w:p w14:paraId="55817669" w14:textId="5116BD79" w:rsidR="00A236BE" w:rsidRDefault="00141A06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62A86C57" w14:textId="51974FE9" w:rsidR="00A236BE" w:rsidRDefault="00141A06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80   %</w:t>
            </w:r>
          </w:p>
        </w:tc>
        <w:tc>
          <w:tcPr>
            <w:tcW w:w="1080" w:type="dxa"/>
          </w:tcPr>
          <w:p w14:paraId="72512968" w14:textId="0542F9FE" w:rsidR="00A236BE" w:rsidRDefault="003E43CB" w:rsidP="003226A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5130" w:type="dxa"/>
          </w:tcPr>
          <w:p w14:paraId="2EAE78E3" w14:textId="3B815DEF" w:rsidR="00A236BE" w:rsidRDefault="007035C8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all stored procedures needed for front end access to the back end. Communicated with front end for features needed to be implemented as stored procedures.</w:t>
            </w:r>
          </w:p>
        </w:tc>
      </w:tr>
    </w:tbl>
    <w:p w14:paraId="742DD18F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1CCD4B6B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0AD31414" w14:textId="5A0DF2C1" w:rsidR="00C938F4" w:rsidRPr="00923E23" w:rsidRDefault="00A236BE">
      <w:pPr>
        <w:rPr>
          <w:rFonts w:ascii="Times New Roman" w:hAnsi="Times New Roman"/>
          <w:b/>
          <w:color w:val="081A40"/>
          <w:sz w:val="22"/>
          <w:szCs w:val="22"/>
        </w:rPr>
      </w:pPr>
      <w:r>
        <w:rPr>
          <w:rFonts w:ascii="Times New Roman" w:hAnsi="Times New Roman"/>
          <w:b/>
          <w:color w:val="081A40"/>
          <w:sz w:val="22"/>
          <w:szCs w:val="22"/>
        </w:rPr>
        <w:t>Windows Form</w:t>
      </w:r>
      <w:r w:rsidR="001536CA" w:rsidRPr="00923E23">
        <w:rPr>
          <w:rFonts w:ascii="Times New Roman" w:hAnsi="Times New Roman"/>
          <w:b/>
          <w:color w:val="081A40"/>
          <w:sz w:val="22"/>
          <w:szCs w:val="22"/>
        </w:rPr>
        <w:t xml:space="preserve">: </w:t>
      </w:r>
      <w:r>
        <w:rPr>
          <w:rFonts w:ascii="Times New Roman" w:hAnsi="Times New Roman"/>
          <w:b/>
          <w:color w:val="081A40"/>
          <w:sz w:val="22"/>
          <w:szCs w:val="22"/>
        </w:rPr>
        <w:t>Front-End Development</w:t>
      </w:r>
    </w:p>
    <w:p w14:paraId="120A7EB5" w14:textId="0A5B8090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Note: include here any Views created to support your queries</w:t>
      </w:r>
    </w:p>
    <w:p w14:paraId="71143410" w14:textId="77777777" w:rsidR="00923E23" w:rsidRDefault="00923E23">
      <w:pPr>
        <w:rPr>
          <w:rFonts w:ascii="Times New Roman" w:hAnsi="Times New Roman"/>
          <w:sz w:val="22"/>
          <w:szCs w:val="22"/>
        </w:rPr>
      </w:pP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57313B" w14:paraId="64736591" w14:textId="77777777" w:rsidTr="006C54F6">
        <w:tc>
          <w:tcPr>
            <w:tcW w:w="2335" w:type="dxa"/>
            <w:shd w:val="clear" w:color="auto" w:fill="C4D0D7"/>
          </w:tcPr>
          <w:p w14:paraId="7A42C08C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6DE1AA5A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05512354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4C4FEE5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57313B" w14:paraId="398F7CBA" w14:textId="77777777" w:rsidTr="00936B26">
        <w:tc>
          <w:tcPr>
            <w:tcW w:w="2335" w:type="dxa"/>
          </w:tcPr>
          <w:p w14:paraId="3A0C455E" w14:textId="5E8A248F" w:rsidR="0057313B" w:rsidRDefault="00141A06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Ian Bickford</w:t>
            </w:r>
          </w:p>
        </w:tc>
        <w:tc>
          <w:tcPr>
            <w:tcW w:w="1530" w:type="dxa"/>
          </w:tcPr>
          <w:p w14:paraId="03CDEAE3" w14:textId="410F16AB" w:rsidR="0057313B" w:rsidRDefault="00141A06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10   %</w:t>
            </w:r>
          </w:p>
        </w:tc>
        <w:tc>
          <w:tcPr>
            <w:tcW w:w="1080" w:type="dxa"/>
          </w:tcPr>
          <w:p w14:paraId="0DB8C1BD" w14:textId="57511DA0" w:rsidR="0057313B" w:rsidRDefault="003E43CB" w:rsidP="0057313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03ED16C7" w14:textId="3B74CC8B" w:rsidR="0057313B" w:rsidRDefault="007035C8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Helped in a limited capacity with logic and script controlling front end. Helped with front-end design GUI.</w:t>
            </w:r>
          </w:p>
        </w:tc>
      </w:tr>
      <w:tr w:rsidR="0057313B" w14:paraId="0B570D2F" w14:textId="77777777" w:rsidTr="00936B26">
        <w:tc>
          <w:tcPr>
            <w:tcW w:w="2335" w:type="dxa"/>
          </w:tcPr>
          <w:p w14:paraId="50B0BA65" w14:textId="6FC4FFED" w:rsidR="0057313B" w:rsidRDefault="00141A06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26EB91D4" w14:textId="2E46A59F" w:rsidR="0057313B" w:rsidRDefault="0057313B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141A06">
              <w:rPr>
                <w:sz w:val="22"/>
                <w:szCs w:val="22"/>
              </w:rPr>
              <w:t>80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36464363" w14:textId="62D3181E" w:rsidR="0057313B" w:rsidRDefault="003E43CB" w:rsidP="0057313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</w:t>
            </w:r>
          </w:p>
        </w:tc>
        <w:tc>
          <w:tcPr>
            <w:tcW w:w="5130" w:type="dxa"/>
          </w:tcPr>
          <w:p w14:paraId="409410D8" w14:textId="6862BED4" w:rsidR="0057313B" w:rsidRDefault="007035C8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front-end with input from team members, wrote most of the logic surrounding the front end, added connection to back-end server functionality</w:t>
            </w:r>
          </w:p>
        </w:tc>
      </w:tr>
      <w:tr w:rsidR="00A236BE" w14:paraId="36031AA7" w14:textId="77777777" w:rsidTr="00936B26">
        <w:tc>
          <w:tcPr>
            <w:tcW w:w="2335" w:type="dxa"/>
          </w:tcPr>
          <w:p w14:paraId="7AB613BB" w14:textId="4DFE5C54" w:rsidR="00A236BE" w:rsidRDefault="00141A06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361FDD54" w14:textId="7AE578DB" w:rsidR="00A236BE" w:rsidRDefault="00141A06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10   %</w:t>
            </w:r>
          </w:p>
        </w:tc>
        <w:tc>
          <w:tcPr>
            <w:tcW w:w="1080" w:type="dxa"/>
          </w:tcPr>
          <w:p w14:paraId="7F7AA4AC" w14:textId="5DEA5E16" w:rsidR="00A236BE" w:rsidRDefault="003E43CB" w:rsidP="0057313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1F0C4D6D" w14:textId="26C376CD" w:rsidR="00A236BE" w:rsidRDefault="007035C8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Intermediary between the needs of the front-end with back end via stored procedures. Made design choices that would help front-end development. Helped with front-end design GUI.</w:t>
            </w:r>
          </w:p>
        </w:tc>
      </w:tr>
    </w:tbl>
    <w:p w14:paraId="37AB8E11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B75F160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06B9C97E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137537FD" w14:textId="1BA0DE88" w:rsidR="00634A0E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Presentation Preparation</w:t>
      </w:r>
      <w:r w:rsidR="00A236BE">
        <w:rPr>
          <w:rFonts w:ascii="Times New Roman" w:hAnsi="Times New Roman"/>
          <w:b/>
          <w:color w:val="081A40"/>
          <w:sz w:val="22"/>
          <w:szCs w:val="22"/>
        </w:rPr>
        <w:t xml:space="preserve"> &amp; Documentation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923E23" w:rsidRPr="00923E23" w14:paraId="2FE8DB37" w14:textId="77777777" w:rsidTr="006C54F6">
        <w:tc>
          <w:tcPr>
            <w:tcW w:w="2335" w:type="dxa"/>
            <w:shd w:val="clear" w:color="auto" w:fill="C4D0D7"/>
          </w:tcPr>
          <w:p w14:paraId="7519BA5F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70FD634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3599874C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DE83291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634A0E" w14:paraId="76763E3E" w14:textId="77777777" w:rsidTr="00936B26">
        <w:tc>
          <w:tcPr>
            <w:tcW w:w="2335" w:type="dxa"/>
          </w:tcPr>
          <w:p w14:paraId="132E8E19" w14:textId="6C979F9F" w:rsidR="00634A0E" w:rsidRDefault="00141A06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Ian Bickford</w:t>
            </w:r>
          </w:p>
        </w:tc>
        <w:tc>
          <w:tcPr>
            <w:tcW w:w="1530" w:type="dxa"/>
          </w:tcPr>
          <w:p w14:paraId="7C0E02A3" w14:textId="108BEE80" w:rsidR="00634A0E" w:rsidRDefault="00141A06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7035C8">
              <w:rPr>
                <w:sz w:val="22"/>
                <w:szCs w:val="22"/>
              </w:rPr>
              <w:t>3</w:t>
            </w:r>
            <w:r w:rsidR="003E43CB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408811D7" w14:textId="3DDE4AE3" w:rsidR="00634A0E" w:rsidRDefault="003E43CB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5130" w:type="dxa"/>
          </w:tcPr>
          <w:p w14:paraId="3F212ADD" w14:textId="5FB67285" w:rsidR="00634A0E" w:rsidRDefault="007035C8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Creation of documentation files, wrote and finalized the documents.</w:t>
            </w:r>
          </w:p>
        </w:tc>
      </w:tr>
      <w:tr w:rsidR="00634A0E" w14:paraId="0E83F4B1" w14:textId="77777777" w:rsidTr="00936B26">
        <w:tc>
          <w:tcPr>
            <w:tcW w:w="2335" w:type="dxa"/>
          </w:tcPr>
          <w:p w14:paraId="313EC82F" w14:textId="78D9169B" w:rsidR="00634A0E" w:rsidRDefault="00141A06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Poole</w:t>
            </w:r>
          </w:p>
        </w:tc>
        <w:tc>
          <w:tcPr>
            <w:tcW w:w="1530" w:type="dxa"/>
          </w:tcPr>
          <w:p w14:paraId="5092900F" w14:textId="14734851" w:rsidR="00634A0E" w:rsidRDefault="00634A0E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7035C8">
              <w:rPr>
                <w:sz w:val="22"/>
                <w:szCs w:val="22"/>
              </w:rPr>
              <w:t>3</w:t>
            </w:r>
            <w:r w:rsidR="003E43C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21AD7940" w14:textId="13EBCD92" w:rsidR="00634A0E" w:rsidRDefault="003E43CB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14:paraId="17115203" w14:textId="229181CC" w:rsidR="00634A0E" w:rsidRDefault="007035C8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Provided written list of contributions made as well as assumptions made</w:t>
            </w:r>
            <w:r w:rsidR="003E43CB">
              <w:rPr>
                <w:sz w:val="22"/>
                <w:szCs w:val="22"/>
              </w:rPr>
              <w:t>.</w:t>
            </w:r>
          </w:p>
        </w:tc>
      </w:tr>
      <w:tr w:rsidR="00A236BE" w14:paraId="47B7AA52" w14:textId="77777777" w:rsidTr="00936B26">
        <w:tc>
          <w:tcPr>
            <w:tcW w:w="2335" w:type="dxa"/>
          </w:tcPr>
          <w:p w14:paraId="129A8DE9" w14:textId="7422EA4F" w:rsidR="00A236BE" w:rsidRDefault="00141A06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Roddey Sims</w:t>
            </w:r>
          </w:p>
        </w:tc>
        <w:tc>
          <w:tcPr>
            <w:tcW w:w="1530" w:type="dxa"/>
          </w:tcPr>
          <w:p w14:paraId="4E42DEC3" w14:textId="0E3FB4D3" w:rsidR="00A236BE" w:rsidRDefault="00141A06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7035C8">
              <w:rPr>
                <w:sz w:val="22"/>
                <w:szCs w:val="22"/>
              </w:rPr>
              <w:t>3</w:t>
            </w:r>
            <w:r w:rsidR="003E43C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7668D03E" w14:textId="51FC52DA" w:rsidR="00A236BE" w:rsidRDefault="003E43CB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14:paraId="2E09C42C" w14:textId="5D32F6A2" w:rsidR="00A236BE" w:rsidRDefault="007035C8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Provided written list of contributions made as well as assumptions made</w:t>
            </w:r>
            <w:r w:rsidR="003E43CB">
              <w:rPr>
                <w:sz w:val="22"/>
                <w:szCs w:val="22"/>
              </w:rPr>
              <w:t>. Assisted in writing documents where needed.</w:t>
            </w:r>
          </w:p>
        </w:tc>
      </w:tr>
    </w:tbl>
    <w:p w14:paraId="5CBFD97C" w14:textId="77777777" w:rsidR="00634A0E" w:rsidRDefault="00634A0E">
      <w:pPr>
        <w:rPr>
          <w:rFonts w:ascii="Times New Roman" w:hAnsi="Times New Roman"/>
          <w:b/>
          <w:sz w:val="22"/>
          <w:szCs w:val="22"/>
        </w:rPr>
      </w:pPr>
    </w:p>
    <w:p w14:paraId="7E7BF959" w14:textId="77777777" w:rsidR="00634A0E" w:rsidRDefault="00634A0E">
      <w:pPr>
        <w:rPr>
          <w:rFonts w:ascii="Times New Roman" w:hAnsi="Times New Roman"/>
          <w:b/>
          <w:sz w:val="22"/>
          <w:szCs w:val="22"/>
        </w:rPr>
      </w:pPr>
    </w:p>
    <w:p w14:paraId="40A0B57C" w14:textId="77777777" w:rsidR="007035C8" w:rsidRDefault="007035C8">
      <w:pPr>
        <w:rPr>
          <w:rFonts w:ascii="Times New Roman" w:hAnsi="Times New Roman"/>
          <w:b/>
          <w:sz w:val="22"/>
          <w:szCs w:val="22"/>
        </w:rPr>
      </w:pPr>
    </w:p>
    <w:p w14:paraId="10D950D4" w14:textId="77777777" w:rsidR="007035C8" w:rsidRDefault="007035C8">
      <w:pPr>
        <w:rPr>
          <w:rFonts w:ascii="Times New Roman" w:hAnsi="Times New Roman"/>
          <w:b/>
          <w:sz w:val="22"/>
          <w:szCs w:val="22"/>
        </w:rPr>
      </w:pPr>
    </w:p>
    <w:p w14:paraId="52BC48D8" w14:textId="177BCC91" w:rsidR="00C938F4" w:rsidRDefault="002A0EBD" w:rsidP="002A0EBD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2A0EBD">
        <w:rPr>
          <w:rFonts w:ascii="Times New Roman" w:hAnsi="Times New Roman"/>
          <w:sz w:val="22"/>
          <w:szCs w:val="22"/>
        </w:rPr>
        <w:t>We</w:t>
      </w:r>
      <w:r>
        <w:rPr>
          <w:rFonts w:ascii="Times New Roman" w:hAnsi="Times New Roman"/>
          <w:sz w:val="22"/>
          <w:szCs w:val="22"/>
        </w:rPr>
        <w:t xml:space="preserve"> decided to make a deliberate decision for work division for this project </w:t>
      </w:r>
      <w:proofErr w:type="gramStart"/>
      <w:r>
        <w:rPr>
          <w:rFonts w:ascii="Times New Roman" w:hAnsi="Times New Roman"/>
          <w:sz w:val="22"/>
          <w:szCs w:val="22"/>
        </w:rPr>
        <w:t>in order to</w:t>
      </w:r>
      <w:proofErr w:type="gramEnd"/>
      <w:r>
        <w:rPr>
          <w:rFonts w:ascii="Times New Roman" w:hAnsi="Times New Roman"/>
          <w:sz w:val="22"/>
          <w:szCs w:val="22"/>
        </w:rPr>
        <w:t xml:space="preserve"> meet requirements and deadlines in the most efficient manner given the team size. Due to us having the luxury of 3 team members, as well as full trust and confidence in each member’s ability, the decision was made to split the project workload among our greatest strengths.</w:t>
      </w:r>
    </w:p>
    <w:p w14:paraId="4C222F26" w14:textId="77777777" w:rsidR="00A236BE" w:rsidRDefault="00A236BE" w:rsidP="00A236BE">
      <w:pPr>
        <w:rPr>
          <w:rFonts w:ascii="Times New Roman" w:hAnsi="Times New Roman"/>
          <w:sz w:val="22"/>
          <w:szCs w:val="22"/>
        </w:rPr>
      </w:pPr>
    </w:p>
    <w:p w14:paraId="14C2AE6A" w14:textId="77777777" w:rsidR="00A236BE" w:rsidRDefault="00A236BE" w:rsidP="00A236BE">
      <w:pPr>
        <w:rPr>
          <w:rFonts w:ascii="Times New Roman" w:hAnsi="Times New Roman"/>
          <w:sz w:val="22"/>
          <w:szCs w:val="22"/>
        </w:rPr>
      </w:pPr>
    </w:p>
    <w:p w14:paraId="0AA4A400" w14:textId="77777777" w:rsidR="00A236BE" w:rsidRDefault="00A236BE" w:rsidP="00A236BE">
      <w:pPr>
        <w:rPr>
          <w:rFonts w:ascii="Times New Roman" w:hAnsi="Times New Roman"/>
          <w:sz w:val="22"/>
          <w:szCs w:val="22"/>
        </w:rPr>
      </w:pPr>
    </w:p>
    <w:p w14:paraId="1630DECA" w14:textId="77777777" w:rsidR="00A236BE" w:rsidRPr="00A236BE" w:rsidRDefault="00A236BE" w:rsidP="00A236BE">
      <w:pPr>
        <w:rPr>
          <w:rFonts w:ascii="Times New Roman" w:hAnsi="Times New Roman"/>
          <w:sz w:val="22"/>
          <w:szCs w:val="22"/>
        </w:rPr>
      </w:pPr>
    </w:p>
    <w:p w14:paraId="4ED5F59A" w14:textId="58733CFC" w:rsidR="002A0EBD" w:rsidRDefault="002A0EBD" w:rsidP="002A0EBD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Ian was mainly tasked with creating the load and populate script as well as the mock data to be implemented into the back end. Additionally, he had a heavy hand in the ERD design and finalization.</w:t>
      </w:r>
      <w:r w:rsidR="00A236BE">
        <w:rPr>
          <w:rFonts w:ascii="Times New Roman" w:hAnsi="Times New Roman"/>
          <w:sz w:val="22"/>
          <w:szCs w:val="22"/>
        </w:rPr>
        <w:t xml:space="preserve"> Finally, Ian also implemented design constraints into the tables to validate data coming into the back end.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7BE6FAB6" w14:textId="77777777" w:rsidR="00A236BE" w:rsidRDefault="00A236BE" w:rsidP="00A236BE">
      <w:pPr>
        <w:pStyle w:val="ListParagraph"/>
        <w:rPr>
          <w:rFonts w:ascii="Times New Roman" w:hAnsi="Times New Roman"/>
          <w:sz w:val="22"/>
          <w:szCs w:val="22"/>
        </w:rPr>
      </w:pPr>
    </w:p>
    <w:p w14:paraId="5A4A0A71" w14:textId="39C6D878" w:rsidR="00A236BE" w:rsidRPr="00A236BE" w:rsidRDefault="002A0EBD" w:rsidP="00A236BE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Roddey was tasked with creating all the required stored procedures that would make changes on the back end in coordination with the front-end needs. As such, he was the intermediary between the needs for the back end and the </w:t>
      </w:r>
      <w:r w:rsidR="00A236BE">
        <w:rPr>
          <w:rFonts w:ascii="Times New Roman" w:hAnsi="Times New Roman"/>
          <w:sz w:val="22"/>
          <w:szCs w:val="22"/>
        </w:rPr>
        <w:t>front end</w:t>
      </w:r>
      <w:r>
        <w:rPr>
          <w:rFonts w:ascii="Times New Roman" w:hAnsi="Times New Roman"/>
          <w:sz w:val="22"/>
          <w:szCs w:val="22"/>
        </w:rPr>
        <w:t>.</w:t>
      </w:r>
      <w:r w:rsidR="00A236BE">
        <w:rPr>
          <w:rFonts w:ascii="Times New Roman" w:hAnsi="Times New Roman"/>
          <w:sz w:val="22"/>
          <w:szCs w:val="22"/>
        </w:rPr>
        <w:t xml:space="preserve"> Roddey served to help wherever additional help was needed for back end and front-end design.</w:t>
      </w:r>
      <w:r>
        <w:rPr>
          <w:rFonts w:ascii="Times New Roman" w:hAnsi="Times New Roman"/>
          <w:sz w:val="22"/>
          <w:szCs w:val="22"/>
        </w:rPr>
        <w:t xml:space="preserve"> He also had a heavy hand in the ERD design</w:t>
      </w:r>
      <w:r w:rsidR="00A236BE">
        <w:rPr>
          <w:rFonts w:ascii="Times New Roman" w:hAnsi="Times New Roman"/>
          <w:sz w:val="22"/>
          <w:szCs w:val="22"/>
        </w:rPr>
        <w:t>.</w:t>
      </w:r>
    </w:p>
    <w:p w14:paraId="49584489" w14:textId="77777777" w:rsidR="00A236BE" w:rsidRDefault="00A236BE" w:rsidP="00A236BE">
      <w:pPr>
        <w:pStyle w:val="ListParagraph"/>
        <w:rPr>
          <w:rFonts w:ascii="Times New Roman" w:hAnsi="Times New Roman"/>
          <w:sz w:val="22"/>
          <w:szCs w:val="22"/>
        </w:rPr>
      </w:pPr>
    </w:p>
    <w:p w14:paraId="3069D064" w14:textId="57FEAE57" w:rsidR="002A0EBD" w:rsidRDefault="002A0EBD" w:rsidP="002A0EBD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Shaun was tasked with the </w:t>
      </w:r>
      <w:r w:rsidR="00A236BE">
        <w:rPr>
          <w:rFonts w:ascii="Times New Roman" w:hAnsi="Times New Roman"/>
          <w:sz w:val="22"/>
          <w:szCs w:val="22"/>
        </w:rPr>
        <w:t>front-end</w:t>
      </w:r>
      <w:r>
        <w:rPr>
          <w:rFonts w:ascii="Times New Roman" w:hAnsi="Times New Roman"/>
          <w:sz w:val="22"/>
          <w:szCs w:val="22"/>
        </w:rPr>
        <w:t xml:space="preserve"> design and implementation. He was instrumental to the succ</w:t>
      </w:r>
      <w:r w:rsidR="00A236BE">
        <w:rPr>
          <w:rFonts w:ascii="Times New Roman" w:hAnsi="Times New Roman"/>
          <w:sz w:val="22"/>
          <w:szCs w:val="22"/>
        </w:rPr>
        <w:t xml:space="preserve">ess of the team by creating the front-end, pushing requirements to make the seamless operation of the front end in coordination with the backend. </w:t>
      </w:r>
    </w:p>
    <w:p w14:paraId="7BD308F3" w14:textId="77777777" w:rsidR="00BE175C" w:rsidRPr="00BE175C" w:rsidRDefault="00BE175C" w:rsidP="00BE175C">
      <w:pPr>
        <w:pStyle w:val="ListParagraph"/>
        <w:rPr>
          <w:rFonts w:ascii="Times New Roman" w:hAnsi="Times New Roman"/>
          <w:sz w:val="22"/>
          <w:szCs w:val="22"/>
        </w:rPr>
      </w:pPr>
    </w:p>
    <w:p w14:paraId="16169807" w14:textId="77777777" w:rsidR="00BE175C" w:rsidRDefault="00BE175C" w:rsidP="00BE175C">
      <w:pPr>
        <w:rPr>
          <w:rFonts w:ascii="Times New Roman" w:hAnsi="Times New Roman"/>
          <w:sz w:val="22"/>
          <w:szCs w:val="22"/>
        </w:rPr>
      </w:pPr>
    </w:p>
    <w:p w14:paraId="40F8F568" w14:textId="392E9684" w:rsidR="00BE175C" w:rsidRDefault="00BE175C" w:rsidP="00BE175C">
      <w:pPr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Tools Used:</w:t>
      </w:r>
    </w:p>
    <w:p w14:paraId="4DB66EBD" w14:textId="77777777" w:rsidR="00AA29F2" w:rsidRDefault="00AA29F2" w:rsidP="00BE175C">
      <w:pPr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0199A7CB" w14:textId="6CDA0750" w:rsidR="00BE175C" w:rsidRDefault="00BE175C" w:rsidP="00BE175C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GitBash</w:t>
      </w:r>
      <w:proofErr w:type="spellEnd"/>
      <w:r>
        <w:rPr>
          <w:rFonts w:ascii="Times New Roman" w:hAnsi="Times New Roman"/>
          <w:sz w:val="22"/>
          <w:szCs w:val="22"/>
        </w:rPr>
        <w:t xml:space="preserve"> – used in conjunction with </w:t>
      </w:r>
      <w:proofErr w:type="spellStart"/>
      <w:r>
        <w:rPr>
          <w:rFonts w:ascii="Times New Roman" w:hAnsi="Times New Roman"/>
          <w:sz w:val="22"/>
          <w:szCs w:val="22"/>
        </w:rPr>
        <w:t>BitBucket</w:t>
      </w:r>
      <w:proofErr w:type="spellEnd"/>
      <w:r>
        <w:rPr>
          <w:rFonts w:ascii="Times New Roman" w:hAnsi="Times New Roman"/>
          <w:sz w:val="22"/>
          <w:szCs w:val="22"/>
        </w:rPr>
        <w:t xml:space="preserve"> for version control and file sharing</w:t>
      </w:r>
    </w:p>
    <w:p w14:paraId="29BF69CF" w14:textId="2D0A9E4F" w:rsidR="00BE175C" w:rsidRDefault="00BE175C" w:rsidP="00BE175C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BitBucket</w:t>
      </w:r>
      <w:proofErr w:type="spellEnd"/>
      <w:r>
        <w:rPr>
          <w:rFonts w:ascii="Times New Roman" w:hAnsi="Times New Roman"/>
          <w:sz w:val="22"/>
          <w:szCs w:val="22"/>
        </w:rPr>
        <w:t xml:space="preserve"> -- used for version control and file sharing</w:t>
      </w:r>
    </w:p>
    <w:p w14:paraId="4F1DC6CA" w14:textId="15DEC2DD" w:rsidR="00BE175C" w:rsidRDefault="00BE175C" w:rsidP="00BE175C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Microsoft Visual Studio – used for creation and design of the front-end application.</w:t>
      </w:r>
    </w:p>
    <w:p w14:paraId="743CB5E4" w14:textId="73CF7E7A" w:rsidR="00BE175C" w:rsidRDefault="00BE175C" w:rsidP="00BE175C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SQL Server Management Studio – used for back-end server development </w:t>
      </w:r>
    </w:p>
    <w:p w14:paraId="3A8297FA" w14:textId="0033816E" w:rsidR="00BE175C" w:rsidRDefault="00BE175C" w:rsidP="00BE175C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Microsoft Azure – used to host cloud-based server</w:t>
      </w:r>
    </w:p>
    <w:p w14:paraId="5EFA317D" w14:textId="2C88F3FC" w:rsidR="00BE175C" w:rsidRDefault="00BE175C" w:rsidP="00B15269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Microsoft Word – used to write supporting documentation</w:t>
      </w:r>
      <w:r w:rsidR="00B15269">
        <w:rPr>
          <w:rFonts w:ascii="Times New Roman" w:hAnsi="Times New Roman"/>
          <w:sz w:val="22"/>
          <w:szCs w:val="22"/>
        </w:rPr>
        <w:t>.</w:t>
      </w:r>
    </w:p>
    <w:p w14:paraId="5F10E344" w14:textId="369AEE49" w:rsidR="00B15269" w:rsidRDefault="00B15269" w:rsidP="00B15269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Microsoft Co-Pilot – used to create “joke” logo for mock university, used as our logo in the forms app.</w:t>
      </w:r>
    </w:p>
    <w:p w14:paraId="5C473B52" w14:textId="77777777" w:rsidR="00AA29F2" w:rsidRDefault="00AA29F2" w:rsidP="00AA29F2">
      <w:pPr>
        <w:rPr>
          <w:rFonts w:ascii="Times New Roman" w:hAnsi="Times New Roman"/>
          <w:sz w:val="22"/>
          <w:szCs w:val="22"/>
        </w:rPr>
      </w:pPr>
    </w:p>
    <w:p w14:paraId="2A9F4A76" w14:textId="70B63983" w:rsidR="00AA29F2" w:rsidRDefault="00AA29F2" w:rsidP="00AA29F2">
      <w:pPr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>Additional Resources:</w:t>
      </w:r>
    </w:p>
    <w:p w14:paraId="242F14A8" w14:textId="77777777" w:rsidR="00AA29F2" w:rsidRDefault="00AA29F2" w:rsidP="00AA29F2">
      <w:pPr>
        <w:rPr>
          <w:rFonts w:ascii="Times New Roman" w:hAnsi="Times New Roman"/>
          <w:sz w:val="22"/>
          <w:szCs w:val="22"/>
        </w:rPr>
      </w:pPr>
    </w:p>
    <w:p w14:paraId="62F900B9" w14:textId="3B72B78B" w:rsidR="00AA29F2" w:rsidRDefault="00AA29F2" w:rsidP="00AA29F2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How to update a database with a stored procedure.</w:t>
      </w:r>
    </w:p>
    <w:p w14:paraId="2F6E63FD" w14:textId="55AA6932" w:rsidR="00AA29F2" w:rsidRDefault="00AA29F2" w:rsidP="00AA29F2">
      <w:pPr>
        <w:pStyle w:val="ListParagraph"/>
        <w:widowControl/>
        <w:rPr>
          <w:rFonts w:ascii="Times New Roman" w:hAnsi="Times New Roman"/>
          <w:snapToGrid/>
          <w:szCs w:val="24"/>
        </w:rPr>
      </w:pPr>
      <w:hyperlink r:id="rId9" w:history="1">
        <w:r w:rsidRPr="00A25620">
          <w:rPr>
            <w:rStyle w:val="Hyperlink"/>
            <w:rFonts w:ascii="Times New Roman" w:hAnsi="Times New Roman"/>
            <w:snapToGrid/>
            <w:szCs w:val="24"/>
          </w:rPr>
          <w:t>https://www.homea</w:t>
        </w:r>
        <w:r w:rsidRPr="00A25620">
          <w:rPr>
            <w:rStyle w:val="Hyperlink"/>
            <w:rFonts w:ascii="Times New Roman" w:hAnsi="Times New Roman"/>
            <w:snapToGrid/>
            <w:szCs w:val="24"/>
          </w:rPr>
          <w:t>ndlearn.co.uk/extras/databases/updating-a-database-with-a-stored-procedure.html</w:t>
        </w:r>
      </w:hyperlink>
    </w:p>
    <w:p w14:paraId="101114C1" w14:textId="77777777" w:rsidR="00AA29F2" w:rsidRPr="00AA29F2" w:rsidRDefault="00AA29F2" w:rsidP="00AA29F2">
      <w:pPr>
        <w:widowControl/>
        <w:rPr>
          <w:rFonts w:ascii="Times New Roman" w:hAnsi="Times New Roman"/>
          <w:snapToGrid/>
          <w:szCs w:val="24"/>
        </w:rPr>
      </w:pPr>
    </w:p>
    <w:p w14:paraId="6F88C2BB" w14:textId="0F946DD2" w:rsidR="00AA29F2" w:rsidRDefault="00AA29F2" w:rsidP="00AA29F2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How to create a stored procedure to insert new data into a table.</w:t>
      </w:r>
    </w:p>
    <w:p w14:paraId="3D7B42B3" w14:textId="057A2D3F" w:rsidR="00AA29F2" w:rsidRDefault="00AA29F2" w:rsidP="00AA29F2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</w:rPr>
      </w:pPr>
      <w:hyperlink r:id="rId10" w:history="1">
        <w:r w:rsidRPr="00A25620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https://stackoverflow.co</w:t>
        </w:r>
        <w:r w:rsidRPr="00A25620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m/questions/20544752/create-a-stored-procedure-to-insert-new-data-into-a-table</w:t>
        </w:r>
      </w:hyperlink>
    </w:p>
    <w:p w14:paraId="5BC8BEDB" w14:textId="77777777" w:rsidR="00AA29F2" w:rsidRDefault="00AA29F2" w:rsidP="00AA29F2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</w:rPr>
      </w:pPr>
    </w:p>
    <w:p w14:paraId="48C1CA2F" w14:textId="77777777" w:rsidR="00AA29F2" w:rsidRPr="00AA29F2" w:rsidRDefault="00AA29F2" w:rsidP="00AA29F2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42424"/>
          <w:sz w:val="22"/>
          <w:szCs w:val="22"/>
        </w:rPr>
      </w:pPr>
    </w:p>
    <w:p w14:paraId="2E26E785" w14:textId="77777777" w:rsidR="00AA29F2" w:rsidRPr="00AA29F2" w:rsidRDefault="00AA29F2" w:rsidP="00AA29F2">
      <w:pPr>
        <w:rPr>
          <w:rFonts w:ascii="Times New Roman" w:hAnsi="Times New Roman"/>
          <w:sz w:val="22"/>
          <w:szCs w:val="22"/>
        </w:rPr>
      </w:pPr>
    </w:p>
    <w:sectPr w:rsidR="00AA29F2" w:rsidRPr="00AA29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8C408" w14:textId="77777777" w:rsidR="00F4009C" w:rsidRDefault="00F4009C">
      <w:r>
        <w:separator/>
      </w:r>
    </w:p>
  </w:endnote>
  <w:endnote w:type="continuationSeparator" w:id="0">
    <w:p w14:paraId="417BDC83" w14:textId="77777777" w:rsidR="00F4009C" w:rsidRDefault="00F4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7C27F" w14:textId="77777777" w:rsidR="00E34A21" w:rsidRDefault="00E3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B60F" w14:textId="17BF129B" w:rsidR="00C938F4" w:rsidRDefault="001536C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E34A21">
      <w:rPr>
        <w:rFonts w:ascii="Times New Roman" w:hAnsi="Times New Roman"/>
        <w:color w:val="000000"/>
        <w:sz w:val="22"/>
        <w:szCs w:val="22"/>
      </w:rPr>
      <w:t>3</w:t>
    </w:r>
    <w:r>
      <w:rPr>
        <w:rFonts w:ascii="Times New Roman" w:hAnsi="Times New Roman"/>
        <w:color w:val="000000"/>
        <w:sz w:val="22"/>
        <w:szCs w:val="22"/>
      </w:rPr>
      <w:t xml:space="preserve"> Ronald Erdei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1482A" w14:textId="77777777" w:rsidR="00E34A21" w:rsidRDefault="00E3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83D6D" w14:textId="77777777" w:rsidR="00F4009C" w:rsidRDefault="00F4009C">
      <w:r>
        <w:separator/>
      </w:r>
    </w:p>
  </w:footnote>
  <w:footnote w:type="continuationSeparator" w:id="0">
    <w:p w14:paraId="0BD3ED50" w14:textId="77777777" w:rsidR="00F4009C" w:rsidRDefault="00F40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2E823" w14:textId="77777777" w:rsidR="00E34A21" w:rsidRDefault="00E34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0E69E" w14:textId="77777777" w:rsidR="00C938F4" w:rsidRDefault="00C938F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34E3D" w14:textId="77777777" w:rsidR="00E34A21" w:rsidRDefault="00E34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2636"/>
    <w:multiLevelType w:val="hybridMultilevel"/>
    <w:tmpl w:val="249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0532"/>
    <w:multiLevelType w:val="hybridMultilevel"/>
    <w:tmpl w:val="9C1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35F8"/>
    <w:multiLevelType w:val="hybridMultilevel"/>
    <w:tmpl w:val="4C56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8628D"/>
    <w:multiLevelType w:val="hybridMultilevel"/>
    <w:tmpl w:val="1580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181063">
    <w:abstractNumId w:val="2"/>
  </w:num>
  <w:num w:numId="2" w16cid:durableId="1696274920">
    <w:abstractNumId w:val="0"/>
  </w:num>
  <w:num w:numId="3" w16cid:durableId="370033053">
    <w:abstractNumId w:val="3"/>
  </w:num>
  <w:num w:numId="4" w16cid:durableId="57940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F4"/>
    <w:rsid w:val="00085595"/>
    <w:rsid w:val="00141A06"/>
    <w:rsid w:val="001536CA"/>
    <w:rsid w:val="00172B15"/>
    <w:rsid w:val="00174176"/>
    <w:rsid w:val="002131BE"/>
    <w:rsid w:val="002A0EBD"/>
    <w:rsid w:val="002C1619"/>
    <w:rsid w:val="002C18D9"/>
    <w:rsid w:val="00313A99"/>
    <w:rsid w:val="003226A3"/>
    <w:rsid w:val="003314FE"/>
    <w:rsid w:val="003E43CB"/>
    <w:rsid w:val="0057313B"/>
    <w:rsid w:val="00587851"/>
    <w:rsid w:val="005A33D2"/>
    <w:rsid w:val="005C779B"/>
    <w:rsid w:val="005D3433"/>
    <w:rsid w:val="005E1DB8"/>
    <w:rsid w:val="00634A0E"/>
    <w:rsid w:val="006B025B"/>
    <w:rsid w:val="006C54F6"/>
    <w:rsid w:val="007035C8"/>
    <w:rsid w:val="00706610"/>
    <w:rsid w:val="007D0C21"/>
    <w:rsid w:val="007D5215"/>
    <w:rsid w:val="0084787D"/>
    <w:rsid w:val="008518B4"/>
    <w:rsid w:val="008F7765"/>
    <w:rsid w:val="00923E23"/>
    <w:rsid w:val="00954D98"/>
    <w:rsid w:val="00A236BE"/>
    <w:rsid w:val="00AA29F2"/>
    <w:rsid w:val="00B15269"/>
    <w:rsid w:val="00B71F44"/>
    <w:rsid w:val="00BB216A"/>
    <w:rsid w:val="00BE175C"/>
    <w:rsid w:val="00C16C55"/>
    <w:rsid w:val="00C938F4"/>
    <w:rsid w:val="00CE17AA"/>
    <w:rsid w:val="00D54F04"/>
    <w:rsid w:val="00E34A21"/>
    <w:rsid w:val="00E554D0"/>
    <w:rsid w:val="00E8043C"/>
    <w:rsid w:val="00EC66A9"/>
    <w:rsid w:val="00F4009C"/>
    <w:rsid w:val="00F83475"/>
    <w:rsid w:val="00F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F44A"/>
  <w15:docId w15:val="{D41DCE0B-3A07-48FB-B6E9-8ABD25C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" w:eastAsia="Courier" w:hAnsi="Courier" w:cs="Courier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28"/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E554D0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AA29F2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tackoverflow.com/questions/20544752/create-a-stored-procedure-to-insert-new-data-into-a-t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andlearn.co.uk/extras/databases/updating-a-database-with-a-stored-procedure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mjgJnk3Mdh/3mGEHQQWk5Oi0w==">AMUW2mUQtwvhN2rOvG5NSvT4BSS/eA/gCD0fqKW0fkc3Y0N5DoSbdff0v0NMqQO4p9podh+3g+ywTx97i4r48d8613v9VcCtqntLEcbRldykVuYac3ka6ZI=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Primary</dc:creator>
  <cp:lastModifiedBy>Ian Bickford</cp:lastModifiedBy>
  <cp:revision>5</cp:revision>
  <dcterms:created xsi:type="dcterms:W3CDTF">2024-12-09T19:14:00Z</dcterms:created>
  <dcterms:modified xsi:type="dcterms:W3CDTF">2024-12-10T16:59:00Z</dcterms:modified>
</cp:coreProperties>
</file>