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highlight w:val="yellow"/>
              </w:rPr>
            </w:pPr>
            <w:r w:rsidDel="00000000" w:rsidR="00000000" w:rsidRPr="00000000">
              <w:rPr>
                <w:rFonts w:ascii="Calibri" w:cs="Calibri" w:eastAsia="Calibri" w:hAnsi="Calibri"/>
                <w:highlight w:val="yellow"/>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80ewxgv6LGowpjoKUusvEKSC4A==">CgMxLjA4AHIhMUVjWEZ2eHM0X1UxTWhybkItLWJ2cTFRMDEwb2pzNS1V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