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ACP 学习笔记：定位、消息格式与 Agent 注册/发现/调用流程</w:t>
      </w:r>
    </w:p>
    <w:p>
      <w:pPr>
        <w:jc w:val="center"/>
      </w:pPr>
      <w:r>
        <w:rPr>
          <w:color w:val="505050"/>
        </w:rPr>
        <w:t>面向 coding agent / agent 类项目的协议理解与适用性分析</w:t>
      </w:r>
    </w:p>
    <w:p>
      <w:r>
        <w:t>整理日期：2026-07-06</w:t>
      </w:r>
    </w:p>
    <w:p>
      <w:pPr>
        <w:pStyle w:val="Heading1"/>
      </w:pPr>
      <w:r>
        <w:t>1. 一句话结论</w:t>
      </w:r>
    </w:p>
    <w:p>
      <w:r>
        <w:t>ACP 在本文中指 Agent Communication Protocol：一个用于让不同 AI agent 暴露能力、被发现、被调用并交换结构化消息的开放协议。它更像“agent 与 agent / agent 平台之间的协作协议”，而 MCP 更像“模型或 agent 连接工具、数据源、外部上下文的协议”。</w:t>
      </w:r>
    </w:p>
    <w:p>
      <w:r>
        <w:t>对 coding agent、IDE agent 这类项目而言，ACP 的直接价值不在替代编辑器内部的 agent 协议，而在于把代码审查、测试执行、文档生成、安全扫描、需求分析等能力包装成可发现、可调用的远程 agent 服务，从而让 IDE 里的主 agent 具备跨团队、跨系统的协作能力。</w:t>
      </w:r>
    </w:p>
    <w:p>
      <w:pPr>
        <w:pStyle w:val="Heading1"/>
      </w:pPr>
      <w:r>
        <w:t>2. 名词消歧：ACP 可能指两个协议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缩写</w:t>
            </w:r>
          </w:p>
        </w:tc>
        <w:tc>
          <w:tcPr>
            <w:tcW w:type="dxa" w:w="2484"/>
            <w:shd w:fill="D9EAF7"/>
          </w:tcPr>
          <w:p>
            <w:r>
              <w:t>全称</w:t>
            </w:r>
          </w:p>
        </w:tc>
        <w:tc>
          <w:tcPr>
            <w:tcW w:type="dxa" w:w="2484"/>
            <w:shd w:fill="D9EAF7"/>
          </w:tcPr>
          <w:p>
            <w:r>
              <w:t>核心场景</w:t>
            </w:r>
          </w:p>
        </w:tc>
        <w:tc>
          <w:tcPr>
            <w:tcW w:type="dxa" w:w="2484"/>
            <w:shd w:fill="D9EAF7"/>
          </w:tcPr>
          <w:p>
            <w:r>
              <w:t>与本笔记关系</w:t>
            </w:r>
          </w:p>
        </w:tc>
      </w:tr>
      <w:tr>
        <w:tc>
          <w:tcPr>
            <w:tcW w:type="dxa" w:w="2484"/>
          </w:tcPr>
          <w:p>
            <w:r>
              <w:t>ACP</w:t>
            </w:r>
          </w:p>
        </w:tc>
        <w:tc>
          <w:tcPr>
            <w:tcW w:type="dxa" w:w="2484"/>
          </w:tcPr>
          <w:p>
            <w:r>
              <w:t>Agent Communication Protocol</w:t>
            </w:r>
          </w:p>
        </w:tc>
        <w:tc>
          <w:tcPr>
            <w:tcW w:type="dxa" w:w="2484"/>
          </w:tcPr>
          <w:p>
            <w:r>
              <w:t>Agent 的注册、发现、能力声明、调用、消息交换；由开源 agent 生态提出，后来与 A2A 方向产生衔接。</w:t>
            </w:r>
          </w:p>
        </w:tc>
        <w:tc>
          <w:tcPr>
            <w:tcW w:type="dxa" w:w="2484"/>
          </w:tcPr>
          <w:p>
            <w:r>
              <w:t>本文主角。用户要求中的“注册/发现/调用流程”更贴近这个协议。</w:t>
            </w:r>
          </w:p>
        </w:tc>
      </w:tr>
      <w:tr>
        <w:tc>
          <w:tcPr>
            <w:tcW w:type="dxa" w:w="2484"/>
          </w:tcPr>
          <w:p>
            <w:r>
              <w:t>ACP</w:t>
            </w:r>
          </w:p>
        </w:tc>
        <w:tc>
          <w:tcPr>
            <w:tcW w:type="dxa" w:w="2484"/>
          </w:tcPr>
          <w:p>
            <w:r>
              <w:t>Agent Client Protocol</w:t>
            </w:r>
          </w:p>
        </w:tc>
        <w:tc>
          <w:tcPr>
            <w:tcW w:type="dxa" w:w="2484"/>
          </w:tcPr>
          <w:p>
            <w:r>
              <w:t>编辑器/客户端与 coding agent 之间的集成协议，典型场景是把 agent 接入 IDE 或终端类客户端。</w:t>
            </w:r>
          </w:p>
        </w:tc>
        <w:tc>
          <w:tcPr>
            <w:tcW w:type="dxa" w:w="2484"/>
          </w:tcPr>
          <w:p>
            <w:r>
              <w:t>与 coding agent 相关，本文在适用性分析中单独对比，避免混淆。</w:t>
            </w:r>
          </w:p>
        </w:tc>
      </w:tr>
    </w:tbl>
    <w:p>
      <w:pPr>
        <w:pStyle w:val="Heading1"/>
      </w:pPr>
      <w:r>
        <w:t>3. ACP 的定位</w:t>
      </w:r>
    </w:p>
    <w:p>
      <w:pPr>
        <w:pStyle w:val="ListBullet"/>
      </w:pPr>
      <w:r>
        <w:t>协议目标：让 agent 以统一方式声明自己是谁、能做什么、输入输出是什么、如何被调用，以及调用过程如何回传状态和结果。</w:t>
      </w:r>
    </w:p>
    <w:p>
      <w:pPr>
        <w:pStyle w:val="ListBullet"/>
      </w:pPr>
      <w:r>
        <w:t>系统边界：ACP 不关心底层模型是哪家，也不规定 agent 内部如何推理；它关心 agent 作为一个网络服务如何被其他系统消费。</w:t>
      </w:r>
    </w:p>
    <w:p>
      <w:pPr>
        <w:pStyle w:val="ListBullet"/>
      </w:pPr>
      <w:r>
        <w:t>抽象层级：比 HTTP API 更语义化，比单纯函数调用更适合长任务、异步任务、多轮交互和能力发现。</w:t>
      </w:r>
    </w:p>
    <w:p>
      <w:pPr>
        <w:pStyle w:val="ListBullet"/>
      </w:pPr>
      <w:r>
        <w:t>典型使用者：agent registry、agent runtime、编排器、企业内部 agent 平台、需要跨团队复用专业 agent 的应用。</w:t>
      </w:r>
    </w:p>
    <w:p>
      <w:pPr>
        <w:pStyle w:val="ListBullet"/>
      </w:pPr>
      <w:r>
        <w:t>设计直觉：把 agent 当成“可发现、可描述、可调用、可协作”的服务单元，而不是只把工具当成函数列表。</w:t>
      </w:r>
    </w:p>
    <w:p>
      <w:pPr>
        <w:pStyle w:val="Heading1"/>
      </w:pPr>
      <w:r>
        <w:t>4. 核心对象与消息格式</w:t>
      </w:r>
    </w:p>
    <w:p>
      <w:r>
        <w:t>ACP 官方 OpenAPI 规格把协议描述为标准 RESTful API，支持同步、异步、流式交互，以及无状态和有状态执行模式。可以按“Agent Manifest、Message、Run、Event、Session”五个对象理解。</w:t>
      </w:r>
    </w:p>
    <w:p>
      <w:pPr>
        <w:pStyle w:val="Heading2"/>
      </w:pPr>
      <w:r>
        <w:t>4.1 Agent 声明/发现信息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字段/对象</w:t>
            </w:r>
          </w:p>
        </w:tc>
        <w:tc>
          <w:tcPr>
            <w:tcW w:type="dxa" w:w="3312"/>
            <w:shd w:fill="D9EAF7"/>
          </w:tcPr>
          <w:p>
            <w:r>
              <w:t>含义</w:t>
            </w:r>
          </w:p>
        </w:tc>
        <w:tc>
          <w:tcPr>
            <w:tcW w:type="dxa" w:w="3312"/>
            <w:shd w:fill="D9EAF7"/>
          </w:tcPr>
          <w:p>
            <w:r>
              <w:t>工程含义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符合 RFC 1123 DNS label 风格的 agent 唯一标识。</w:t>
            </w:r>
          </w:p>
        </w:tc>
        <w:tc>
          <w:tcPr>
            <w:tcW w:type="dxa" w:w="3312"/>
          </w:tcPr>
          <w:p>
            <w:r>
              <w:t>调用 /runs 时通过 agent_name 指定目标 agent。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agent 的自然语言说明。</w:t>
            </w:r>
          </w:p>
        </w:tc>
        <w:tc>
          <w:tcPr>
            <w:tcW w:type="dxa" w:w="3312"/>
          </w:tcPr>
          <w:p>
            <w:r>
              <w:t>用于 registry 展示，也可被 LLM 编排器读取后做路由判断。</w:t>
            </w:r>
          </w:p>
        </w:tc>
      </w:tr>
      <w:tr>
        <w:tc>
          <w:tcPr>
            <w:tcW w:type="dxa" w:w="3312"/>
          </w:tcPr>
          <w:p>
            <w:r>
              <w:t>input_content_types / output_content_types</w:t>
            </w:r>
          </w:p>
        </w:tc>
        <w:tc>
          <w:tcPr>
            <w:tcW w:type="dxa" w:w="3312"/>
          </w:tcPr>
          <w:p>
            <w:r>
              <w:t>支持的输入和输出 MIME 类型，例如 text/plain、application/json、image/png、application/pdf。</w:t>
            </w:r>
          </w:p>
        </w:tc>
        <w:tc>
          <w:tcPr>
            <w:tcW w:type="dxa" w:w="3312"/>
          </w:tcPr>
          <w:p>
            <w:r>
              <w:t>调用前判断内容格式是否兼容。</w:t>
            </w:r>
          </w:p>
        </w:tc>
      </w:tr>
      <w:tr>
        <w:tc>
          <w:tcPr>
            <w:tcW w:type="dxa" w:w="3312"/>
          </w:tcPr>
          <w:p>
            <w:r>
              <w:t>metadata.capabilities</w:t>
            </w:r>
          </w:p>
        </w:tc>
        <w:tc>
          <w:tcPr>
            <w:tcW w:type="dxa" w:w="3312"/>
          </w:tcPr>
          <w:p>
            <w:r>
              <w:t>能力列表，每项包含 name 和 description。</w:t>
            </w:r>
          </w:p>
        </w:tc>
        <w:tc>
          <w:tcPr>
            <w:tcW w:type="dxa" w:w="3312"/>
          </w:tcPr>
          <w:p>
            <w:r>
              <w:t>发现和选择 agent 的关键依据。</w:t>
            </w:r>
          </w:p>
        </w:tc>
      </w:tr>
      <w:tr>
        <w:tc>
          <w:tcPr>
            <w:tcW w:type="dxa" w:w="3312"/>
          </w:tcPr>
          <w:p>
            <w:r>
              <w:t>metadata.framework / programming_language / tags / domains</w:t>
            </w:r>
          </w:p>
        </w:tc>
        <w:tc>
          <w:tcPr>
            <w:tcW w:type="dxa" w:w="3312"/>
          </w:tcPr>
          <w:p>
            <w:r>
              <w:t>框架、语言、标签、领域等分类信息。</w:t>
            </w:r>
          </w:p>
        </w:tc>
        <w:tc>
          <w:tcPr>
            <w:tcW w:type="dxa" w:w="3312"/>
          </w:tcPr>
          <w:p>
            <w:r>
              <w:t>用于企业 catalog、搜索、治理和运维。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运行时指标，如平均耗时、平均 token、成功率等。</w:t>
            </w:r>
          </w:p>
        </w:tc>
        <w:tc>
          <w:tcPr>
            <w:tcW w:type="dxa" w:w="3312"/>
          </w:tcPr>
          <w:p>
            <w:r>
              <w:t>用于调度、可靠性判断和降级策略。</w:t>
            </w:r>
          </w:p>
        </w:tc>
      </w:tr>
    </w:tbl>
    <w:p>
      <w:pPr>
        <w:pStyle w:val="Heading2"/>
      </w:pPr>
      <w:r>
        <w:t>4.2 运行时消息</w:t>
      </w:r>
    </w:p>
    <w:p>
      <w:r>
        <w:t>ACP 的消息不是单一字符串，而是由 role 与多个 MessagePart 组成的多模态结构。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对象</w:t>
            </w:r>
          </w:p>
        </w:tc>
        <w:tc>
          <w:tcPr>
            <w:tcW w:type="dxa" w:w="3312"/>
            <w:shd w:fill="D9EAF7"/>
          </w:tcPr>
          <w:p>
            <w:r>
              <w:t>关键字段</w:t>
            </w:r>
          </w:p>
        </w:tc>
        <w:tc>
          <w:tcPr>
            <w:tcW w:type="dxa" w:w="3312"/>
            <w:shd w:fill="D9EAF7"/>
          </w:tcPr>
          <w:p>
            <w:r>
              <w:t>说明</w:t>
            </w:r>
          </w:p>
        </w:tc>
      </w:tr>
      <w:tr>
        <w:tc>
          <w:tcPr>
            <w:tcW w:type="dxa" w:w="3312"/>
          </w:tcPr>
          <w:p>
            <w:r>
              <w:t>Message</w:t>
            </w:r>
          </w:p>
        </w:tc>
        <w:tc>
          <w:tcPr>
            <w:tcW w:type="dxa" w:w="3312"/>
          </w:tcPr>
          <w:p>
            <w:r>
              <w:t>role、parts、created_at、completed_at</w:t>
            </w:r>
          </w:p>
        </w:tc>
        <w:tc>
          <w:tcPr>
            <w:tcW w:type="dxa" w:w="3312"/>
          </w:tcPr>
          <w:p>
            <w:r>
              <w:t>role 可为 user、agent 或 agent/{agent_name}；parts 是有序消息片段。</w:t>
            </w:r>
          </w:p>
        </w:tc>
      </w:tr>
      <w:tr>
        <w:tc>
          <w:tcPr>
            <w:tcW w:type="dxa" w:w="3312"/>
          </w:tcPr>
          <w:p>
            <w:r>
              <w:t>MessagePart</w:t>
            </w:r>
          </w:p>
        </w:tc>
        <w:tc>
          <w:tcPr>
            <w:tcW w:type="dxa" w:w="3312"/>
          </w:tcPr>
          <w:p>
            <w:r>
              <w:t>name、content_type、content、content_encoding、content_url、metadata</w:t>
            </w:r>
          </w:p>
        </w:tc>
        <w:tc>
          <w:tcPr>
            <w:tcW w:type="dxa" w:w="3312"/>
          </w:tcPr>
          <w:p>
            <w:r>
              <w:t>content 与 content_url 二选一；支持文本、JSON、图片、PDF 等内容或外部资源引用。</w:t>
            </w:r>
          </w:p>
        </w:tc>
      </w:tr>
      <w:tr>
        <w:tc>
          <w:tcPr>
            <w:tcW w:type="dxa" w:w="3312"/>
          </w:tcPr>
          <w:p>
            <w:r>
              <w:t>metadata</w:t>
            </w:r>
          </w:p>
        </w:tc>
        <w:tc>
          <w:tcPr>
            <w:tcW w:type="dxa" w:w="3312"/>
          </w:tcPr>
          <w:p>
            <w:r>
              <w:t>citation 或 trajectory</w:t>
            </w:r>
          </w:p>
        </w:tc>
        <w:tc>
          <w:tcPr>
            <w:tcW w:type="dxa" w:w="3312"/>
          </w:tcPr>
          <w:p>
            <w:r>
              <w:t>citation 用于来源引用；trajectory 用于记录推理/工具执行轨迹，方便审计和调试。</w:t>
            </w:r>
          </w:p>
        </w:tc>
      </w:tr>
      <w:tr>
        <w:tc>
          <w:tcPr>
            <w:tcW w:type="dxa" w:w="3312"/>
          </w:tcPr>
          <w:p>
            <w:r>
              <w:t>RunCreateRequest</w:t>
            </w:r>
          </w:p>
        </w:tc>
        <w:tc>
          <w:tcPr>
            <w:tcW w:type="dxa" w:w="3312"/>
          </w:tcPr>
          <w:p>
            <w:r>
              <w:t>agent_name、session_id/session、input、mode</w:t>
            </w:r>
          </w:p>
        </w:tc>
        <w:tc>
          <w:tcPr>
            <w:tcW w:type="dxa" w:w="3312"/>
          </w:tcPr>
          <w:p>
            <w:r>
              <w:t>创建 run 的请求；mode 支持 sync、async、stream。</w:t>
            </w:r>
          </w:p>
        </w:tc>
      </w:tr>
      <w:tr>
        <w:tc>
          <w:tcPr>
            <w:tcW w:type="dxa" w:w="3312"/>
          </w:tcPr>
          <w:p>
            <w:r>
              <w:t>Run</w:t>
            </w:r>
          </w:p>
        </w:tc>
        <w:tc>
          <w:tcPr>
            <w:tcW w:type="dxa" w:w="3312"/>
          </w:tcPr>
          <w:p>
            <w:r>
              <w:t>agent_name、session_id、run_id、status、output、error、created_at、finished_at</w:t>
            </w:r>
          </w:p>
        </w:tc>
        <w:tc>
          <w:tcPr>
            <w:tcW w:type="dxa" w:w="3312"/>
          </w:tcPr>
          <w:p>
            <w:r>
              <w:t>一次 agent 调用的生命周期对象。</w:t>
            </w:r>
          </w:p>
        </w:tc>
      </w:tr>
      <w:tr>
        <w:tc>
          <w:tcPr>
            <w:tcW w:type="dxa" w:w="3312"/>
          </w:tcPr>
          <w:p>
            <w:r>
              <w:t>RunStatus</w:t>
            </w:r>
          </w:p>
        </w:tc>
        <w:tc>
          <w:tcPr>
            <w:tcW w:type="dxa" w:w="3312"/>
          </w:tcPr>
          <w:p>
            <w:r>
              <w:t>created、in-progress、awaiting、cancelling、cancelled、completed、failed</w:t>
            </w:r>
          </w:p>
        </w:tc>
        <w:tc>
          <w:tcPr>
            <w:tcW w:type="dxa" w:w="3312"/>
          </w:tcPr>
          <w:p>
            <w:r>
              <w:t>表达任务进度、等待用户补充输入、取消和失败等状态。</w:t>
            </w:r>
          </w:p>
        </w:tc>
      </w:tr>
      <w:tr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run.*、message.*、generic、error</w:t>
            </w:r>
          </w:p>
        </w:tc>
        <w:tc>
          <w:tcPr>
            <w:tcW w:type="dxa" w:w="3312"/>
          </w:tcPr>
          <w:p>
            <w:r>
              <w:t>流式/事件式返回的基础单元，例如 run.created、message.part、run.completed。</w:t>
            </w:r>
          </w:p>
        </w:tc>
      </w:tr>
    </w:tbl>
    <w:p>
      <w:r>
        <w:t>一个更接近 OpenAPI 结构的调用请求示意如下：</w:t>
      </w:r>
    </w:p>
    <w:p>
      <w:pPr>
        <w:pStyle w:val="IntenseQuote"/>
      </w:pPr>
      <w:r>
        <w:t>{</w:t>
        <w:br/>
        <w:t xml:space="preserve">  "agent_name": "code-review-agent",</w:t>
        <w:br/>
        <w:t xml:space="preserve">  "mode": "stream",</w:t>
        <w:br/>
        <w:t xml:space="preserve">  "input": [</w:t>
        <w:br/>
        <w:t xml:space="preserve">    {</w:t>
        <w:br/>
        <w:t xml:space="preserve">      "role": "user",</w:t>
        <w:br/>
        <w:t xml:space="preserve">      "parts": [</w:t>
        <w:br/>
        <w:t xml:space="preserve">        {</w:t>
        <w:br/>
        <w:t xml:space="preserve">          "name": "review-request",</w:t>
        <w:br/>
        <w:t xml:space="preserve">          "content_type": "application/json",</w:t>
        <w:br/>
        <w:t xml:space="preserve">          "content": "{\"goal\":\"Review this pull request\",\"diff_url\":\"https://example.com/diff\"}"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4.3 REST 端点速记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端点</w:t>
            </w:r>
          </w:p>
        </w:tc>
        <w:tc>
          <w:tcPr>
            <w:tcW w:type="dxa" w:w="3312"/>
            <w:shd w:fill="D9EAF7"/>
          </w:tcPr>
          <w:p>
            <w:r>
              <w:t>方法</w:t>
            </w:r>
          </w:p>
        </w:tc>
        <w:tc>
          <w:tcPr>
            <w:tcW w:type="dxa" w:w="3312"/>
            <w:shd w:fill="D9EAF7"/>
          </w:tcPr>
          <w:p>
            <w:r>
              <w:t>用途</w:t>
            </w:r>
          </w:p>
        </w:tc>
      </w:tr>
      <w:tr>
        <w:tc>
          <w:tcPr>
            <w:tcW w:type="dxa" w:w="3312"/>
          </w:tcPr>
          <w:p>
            <w:r>
              <w:t>/ping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健康检查。</w:t>
            </w:r>
          </w:p>
        </w:tc>
      </w:tr>
      <w:tr>
        <w:tc>
          <w:tcPr>
            <w:tcW w:type="dxa" w:w="3312"/>
          </w:tcPr>
          <w:p>
            <w:r>
              <w:t>/agents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发现当前 ACP server 暴露的 agent 列表。</w:t>
            </w:r>
          </w:p>
        </w:tc>
      </w:tr>
      <w:tr>
        <w:tc>
          <w:tcPr>
            <w:tcW w:type="dxa" w:w="3312"/>
          </w:tcPr>
          <w:p>
            <w:r>
              <w:t>/agents/{name}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获取指定 agent 的 manifest。</w:t>
            </w:r>
          </w:p>
        </w:tc>
      </w:tr>
      <w:tr>
        <w:tc>
          <w:tcPr>
            <w:tcW w:type="dxa" w:w="3312"/>
          </w:tcPr>
          <w:p>
            <w:r>
              <w:t>/runs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创建并启动一次 run，可同步、异步或流式返回。</w:t>
            </w:r>
          </w:p>
        </w:tc>
      </w:tr>
      <w:tr>
        <w:tc>
          <w:tcPr>
            <w:tcW w:type="dxa" w:w="3312"/>
          </w:tcPr>
          <w:p>
            <w:r>
              <w:t>/runs/{run_id}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查询 run 状态和结果。</w:t>
            </w:r>
          </w:p>
        </w:tc>
      </w:tr>
      <w:tr>
        <w:tc>
          <w:tcPr>
            <w:tcW w:type="dxa" w:w="3312"/>
          </w:tcPr>
          <w:p>
            <w:r>
              <w:t>/runs/{run_id}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恢复 awaiting 状态的 run，提交补充输入。</w:t>
            </w:r>
          </w:p>
        </w:tc>
      </w:tr>
      <w:tr>
        <w:tc>
          <w:tcPr>
            <w:tcW w:type="dxa" w:w="3312"/>
          </w:tcPr>
          <w:p>
            <w:r>
              <w:t>/runs/{run_id}/cancel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取消 run。</w:t>
            </w:r>
          </w:p>
        </w:tc>
      </w:tr>
      <w:tr>
        <w:tc>
          <w:tcPr>
            <w:tcW w:type="dxa" w:w="3312"/>
          </w:tcPr>
          <w:p>
            <w:r>
              <w:t>/runs/{run_id}/events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查看 run 产生的事件列表。</w:t>
            </w:r>
          </w:p>
        </w:tc>
      </w:tr>
      <w:tr>
        <w:tc>
          <w:tcPr>
            <w:tcW w:type="dxa" w:w="3312"/>
          </w:tcPr>
          <w:p>
            <w:r>
              <w:t>/session/{session_id}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获取 session 详情。</w:t>
            </w:r>
          </w:p>
        </w:tc>
      </w:tr>
    </w:tbl>
    <w:p>
      <w:pPr>
        <w:pStyle w:val="Heading1"/>
      </w:pPr>
      <w:r>
        <w:t>5. Agent 注册、发现、调用流程</w:t>
      </w:r>
    </w:p>
    <w:p>
      <w:pPr>
        <w:pStyle w:val="Heading2"/>
      </w:pPr>
      <w:r>
        <w:t>5.1 注册</w:t>
      </w:r>
    </w:p>
    <w:p>
      <w:pPr>
        <w:pStyle w:val="ListNumber"/>
      </w:pPr>
      <w:r>
        <w:t>Agent 开发者实现一个符合 ACP 的 agent 服务，常见做法是在 SDK 中用装饰器/注册函数声明 agent 的 name、description、content types 和 metadata。</w:t>
      </w:r>
    </w:p>
    <w:p>
      <w:pPr>
        <w:pStyle w:val="ListNumber"/>
      </w:pPr>
      <w:r>
        <w:t>ACP server 暴露 /agents 和 /agents/{name}，让 agent manifest 能被在线查询；公开站点也可通过 /.well-known/agent.yml 做开放发现。</w:t>
      </w:r>
    </w:p>
    <w:p>
      <w:pPr>
        <w:pStyle w:val="ListNumber"/>
      </w:pPr>
      <w:r>
        <w:t>Registry 或平台侧抓取并校验 manifest，记录能力、标签、领域、运行状态、健康检查和访问策略。</w:t>
      </w:r>
    </w:p>
    <w:p>
      <w:pPr>
        <w:pStyle w:val="ListNumber"/>
      </w:pPr>
      <w:r>
        <w:t>通过校验后，agent 进入可发现状态，调用方可以按名称、标签、能力、领域、运行状态或权限范围查询。</w:t>
      </w:r>
    </w:p>
    <w:p>
      <w:pPr>
        <w:pStyle w:val="Heading2"/>
      </w:pPr>
      <w:r>
        <w:t>5.2 发现</w:t>
      </w:r>
    </w:p>
    <w:p>
      <w:pPr>
        <w:pStyle w:val="ListNumber"/>
      </w:pPr>
      <w:r>
        <w:t>调用方向 registry 查询：例如“有哪些 agent 能做代码审查？”</w:t>
      </w:r>
    </w:p>
    <w:p>
      <w:pPr>
        <w:pStyle w:val="ListNumber"/>
      </w:pPr>
      <w:r>
        <w:t>Registry 返回候选 agent 的描述、能力、输入输出要求、调用地址、认证要求。</w:t>
      </w:r>
    </w:p>
    <w:p>
      <w:pPr>
        <w:pStyle w:val="ListNumber"/>
      </w:pPr>
      <w:r>
        <w:t>调用方根据任务类型、成本、权限、延迟、可靠性选择一个或多个 agent。</w:t>
      </w:r>
    </w:p>
    <w:p>
      <w:pPr>
        <w:pStyle w:val="ListNumber"/>
      </w:pPr>
      <w:r>
        <w:t>高级编排器可以进一步做路由：把需求分析交给 PM agent，把测试生成交给 QA agent，把补丁生成交给 coding agent。</w:t>
      </w:r>
    </w:p>
    <w:p>
      <w:pPr>
        <w:pStyle w:val="Heading2"/>
      </w:pPr>
      <w:r>
        <w:t>5.3 调用</w:t>
      </w:r>
    </w:p>
    <w:p>
      <w:pPr>
        <w:pStyle w:val="ListNumber"/>
      </w:pPr>
      <w:r>
        <w:t>调用方构造任务请求，带上目标、上下文、资源引用、期望输出格式和认证凭据。</w:t>
      </w:r>
    </w:p>
    <w:p>
      <w:pPr>
        <w:pStyle w:val="ListNumber"/>
      </w:pPr>
      <w:r>
        <w:t>Agent runtime 接收任务，返回 task/session id，并进入 queued 或 running 状态。</w:t>
      </w:r>
    </w:p>
    <w:p>
      <w:pPr>
        <w:pStyle w:val="ListNumber"/>
      </w:pPr>
      <w:r>
        <w:t>调用方通过轮询、SSE 或 WebSocket 接收进度、日志、中间产物和补充输入请求。</w:t>
      </w:r>
    </w:p>
    <w:p>
      <w:pPr>
        <w:pStyle w:val="ListNumber"/>
      </w:pPr>
      <w:r>
        <w:t>Agent 完成后返回最终结果；失败时返回结构化错误，调用方可选择重试、降级或转交其他 agent。</w:t>
      </w:r>
    </w:p>
    <w:p>
      <w:pPr>
        <w:pStyle w:val="ListNumber"/>
      </w:pPr>
      <w:r>
        <w:t>编排器记录审计日志和产物引用，便于复现、权限追踪和后续评估。</w:t>
      </w:r>
    </w:p>
    <w:p>
      <w:pPr>
        <w:pStyle w:val="Heading1"/>
      </w:pPr>
      <w:r>
        <w:t>6. ACP 与 MCP 的区别和联系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维度</w:t>
            </w:r>
          </w:p>
        </w:tc>
        <w:tc>
          <w:tcPr>
            <w:tcW w:type="dxa" w:w="3312"/>
            <w:shd w:fill="D9EAF7"/>
          </w:tcPr>
          <w:p>
            <w:r>
              <w:t>ACP</w:t>
            </w:r>
          </w:p>
        </w:tc>
        <w:tc>
          <w:tcPr>
            <w:tcW w:type="dxa" w:w="3312"/>
            <w:shd w:fill="D9EAF7"/>
          </w:tcPr>
          <w:p>
            <w:r>
              <w:t>MCP</w:t>
            </w:r>
          </w:p>
        </w:tc>
      </w:tr>
      <w:tr>
        <w:tc>
          <w:tcPr>
            <w:tcW w:type="dxa" w:w="3312"/>
          </w:tcPr>
          <w:p>
            <w:r>
              <w:t>核心对象</w:t>
            </w:r>
          </w:p>
        </w:tc>
        <w:tc>
          <w:tcPr>
            <w:tcW w:type="dxa" w:w="3312"/>
          </w:tcPr>
          <w:p>
            <w:r>
              <w:t>Agent：有目标、能力、状态和协作语义的服务。</w:t>
            </w:r>
          </w:p>
        </w:tc>
        <w:tc>
          <w:tcPr>
            <w:tcW w:type="dxa" w:w="3312"/>
          </w:tcPr>
          <w:p>
            <w:r>
              <w:t>工具、资源、提示词：给模型/agent 提供外部能力和上下文。</w:t>
            </w:r>
          </w:p>
        </w:tc>
      </w:tr>
      <w:tr>
        <w:tc>
          <w:tcPr>
            <w:tcW w:type="dxa" w:w="3312"/>
          </w:tcPr>
          <w:p>
            <w:r>
              <w:t>主要问题</w:t>
            </w:r>
          </w:p>
        </w:tc>
        <w:tc>
          <w:tcPr>
            <w:tcW w:type="dxa" w:w="3312"/>
          </w:tcPr>
          <w:p>
            <w:r>
              <w:t>如何发现、选择、调用另一个 agent，并管理长任务结果。</w:t>
            </w:r>
          </w:p>
        </w:tc>
        <w:tc>
          <w:tcPr>
            <w:tcW w:type="dxa" w:w="3312"/>
          </w:tcPr>
          <w:p>
            <w:r>
              <w:t>如何让模型安全、统一地访问外部系统和数据。</w:t>
            </w:r>
          </w:p>
        </w:tc>
      </w:tr>
      <w:tr>
        <w:tc>
          <w:tcPr>
            <w:tcW w:type="dxa" w:w="3312"/>
          </w:tcPr>
          <w:p>
            <w:r>
              <w:t>交互形态</w:t>
            </w:r>
          </w:p>
        </w:tc>
        <w:tc>
          <w:tcPr>
            <w:tcW w:type="dxa" w:w="3312"/>
          </w:tcPr>
          <w:p>
            <w:r>
              <w:t>更偏任务级、会话级、异步/流式、多 agent 协作。</w:t>
            </w:r>
          </w:p>
        </w:tc>
        <w:tc>
          <w:tcPr>
            <w:tcW w:type="dxa" w:w="3312"/>
          </w:tcPr>
          <w:p>
            <w:r>
              <w:t>更偏工具调用、资源读取、上下文注入。</w:t>
            </w:r>
          </w:p>
        </w:tc>
      </w:tr>
      <w:tr>
        <w:tc>
          <w:tcPr>
            <w:tcW w:type="dxa" w:w="3312"/>
          </w:tcPr>
          <w:p>
            <w:r>
              <w:t>适合封装</w:t>
            </w:r>
          </w:p>
        </w:tc>
        <w:tc>
          <w:tcPr>
            <w:tcW w:type="dxa" w:w="3312"/>
          </w:tcPr>
          <w:p>
            <w:r>
              <w:t>代码审查 agent、数据分析 agent、测试 agent、运维诊断 agent。</w:t>
            </w:r>
          </w:p>
        </w:tc>
        <w:tc>
          <w:tcPr>
            <w:tcW w:type="dxa" w:w="3312"/>
          </w:tcPr>
          <w:p>
            <w:r>
              <w:t>代码托管平台、数据库、文件系统、浏览器、团队协作系统、内部 API。</w:t>
            </w:r>
          </w:p>
        </w:tc>
      </w:tr>
      <w:tr>
        <w:tc>
          <w:tcPr>
            <w:tcW w:type="dxa" w:w="3312"/>
          </w:tcPr>
          <w:p>
            <w:r>
              <w:t>调用者</w:t>
            </w:r>
          </w:p>
        </w:tc>
        <w:tc>
          <w:tcPr>
            <w:tcW w:type="dxa" w:w="3312"/>
          </w:tcPr>
          <w:p>
            <w:r>
              <w:t>agent 编排器、agent registry、另一个 agent、业务应用。</w:t>
            </w:r>
          </w:p>
        </w:tc>
        <w:tc>
          <w:tcPr>
            <w:tcW w:type="dxa" w:w="3312"/>
          </w:tcPr>
          <w:p>
            <w:r>
              <w:t>LLM 应用、coding agent、IDE、桌面客户端。</w:t>
            </w:r>
          </w:p>
        </w:tc>
      </w:tr>
      <w:tr>
        <w:tc>
          <w:tcPr>
            <w:tcW w:type="dxa" w:w="3312"/>
          </w:tcPr>
          <w:p>
            <w:r>
              <w:t>关系</w:t>
            </w:r>
          </w:p>
        </w:tc>
        <w:tc>
          <w:tcPr>
            <w:tcW w:type="dxa" w:w="3312"/>
          </w:tcPr>
          <w:p>
            <w:r>
              <w:t>ACP agent 可以在内部使用 MCP 调工具。</w:t>
            </w:r>
          </w:p>
        </w:tc>
        <w:tc>
          <w:tcPr>
            <w:tcW w:type="dxa" w:w="3312"/>
          </w:tcPr>
          <w:p>
            <w:r>
              <w:t>MCP server 也可成为某个 ACP agent 的工具层能力来源。</w:t>
            </w:r>
          </w:p>
        </w:tc>
      </w:tr>
    </w:tbl>
    <w:p>
      <w:r>
        <w:t>最实用的架构理解是：MCP 负责“接工具和数据”，ACP 负责“接专业 agent”。一个 coding agent 可以通过 MCP 读仓库、跑测试、查任务记录；也可以通过 ACP 把安全审计、架构评审、迁移分析交给专门 agent。</w:t>
      </w:r>
    </w:p>
    <w:p>
      <w:pPr>
        <w:pStyle w:val="Heading1"/>
      </w:pPr>
      <w:r>
        <w:t>7. 对 coding agent / agent 类项目的适用性分析</w:t>
      </w:r>
    </w:p>
    <w:p>
      <w:pPr>
        <w:pStyle w:val="Heading2"/>
      </w:pPr>
      <w:r>
        <w:t>7.1 适合的地方</w:t>
      </w:r>
    </w:p>
    <w:p>
      <w:pPr>
        <w:pStyle w:val="ListBullet"/>
      </w:pPr>
      <w:r>
        <w:t>多 agent 分工：把大型开发任务拆成需求澄清、代码修改、测试、评审、文档、发布检查等专业 agent。</w:t>
      </w:r>
    </w:p>
    <w:p>
      <w:pPr>
        <w:pStyle w:val="ListBullet"/>
      </w:pPr>
      <w:r>
        <w:t>企业级复用：团队可以把内部最佳实践封装成 agent 服务，而不是散落在 prompt、脚本和 wiki 中。</w:t>
      </w:r>
    </w:p>
    <w:p>
      <w:pPr>
        <w:pStyle w:val="ListBullet"/>
      </w:pPr>
      <w:r>
        <w:t>跨 IDE 复用：只要 IDE 主 agent 能调用 ACP registry，专业 agent 就不绑定某一个编辑器。</w:t>
      </w:r>
    </w:p>
    <w:p>
      <w:pPr>
        <w:pStyle w:val="ListBullet"/>
      </w:pPr>
      <w:r>
        <w:t>长任务管理：代码迁移、全仓分析、安全扫描常常不是一次函数调用能完成，ACP 的任务/状态模型更合适。</w:t>
      </w:r>
    </w:p>
    <w:p>
      <w:pPr>
        <w:pStyle w:val="ListBullet"/>
      </w:pPr>
      <w:r>
        <w:t>审计和治理：企业可以对 agent 调用做权限、日志、成本、版本和安全治理。</w:t>
      </w:r>
    </w:p>
    <w:p>
      <w:pPr>
        <w:pStyle w:val="Heading2"/>
      </w:pPr>
      <w:r>
        <w:t>7.2 不适合直接替代的地方</w:t>
      </w:r>
    </w:p>
    <w:p>
      <w:pPr>
        <w:pStyle w:val="ListBullet"/>
      </w:pPr>
      <w:r>
        <w:t>不替代 IDE 内部编辑体验：补全、inline edit、代码定位、diff 应用、终端交互仍需要 IDE/agent 客户端协议或本地集成。</w:t>
      </w:r>
    </w:p>
    <w:p>
      <w:pPr>
        <w:pStyle w:val="ListBullet"/>
      </w:pPr>
      <w:r>
        <w:t>不替代 MCP：访问文件系统、代码托管平台、数据库、浏览器等工具型能力，MCP 仍然更直接。</w:t>
      </w:r>
    </w:p>
    <w:p>
      <w:pPr>
        <w:pStyle w:val="ListBullet"/>
      </w:pPr>
      <w:r>
        <w:t>不一定适合超低延迟交互：逐 token 补全、光标级编辑建议更依赖本地上下文和编辑器专用协议。</w:t>
      </w:r>
    </w:p>
    <w:p>
      <w:pPr>
        <w:pStyle w:val="ListBullet"/>
      </w:pPr>
      <w:r>
        <w:t>协议成熟度和生态是风险点：实际落地前要确认所选 ACP 实现的维护状态、schema 版本、SDK 和社区支持。</w:t>
      </w:r>
    </w:p>
    <w:p>
      <w:pPr>
        <w:pStyle w:val="Heading2"/>
      </w:pPr>
      <w:r>
        <w:t>7.3 推荐架构</w:t>
      </w:r>
    </w:p>
    <w:p>
      <w:r>
        <w:t>对于 coding agent 类项目，可以采用三层架构：</w:t>
      </w:r>
    </w:p>
    <w:p>
      <w:pPr>
        <w:pStyle w:val="ListNumber"/>
      </w:pPr>
      <w:r>
        <w:t>IDE 主 agent：负责理解用户意图、读取当前编辑器状态、生成和应用代码修改。</w:t>
      </w:r>
    </w:p>
    <w:p>
      <w:pPr>
        <w:pStyle w:val="ListNumber"/>
      </w:pPr>
      <w:r>
        <w:t>MCP 工具层：提供文件、Git、代码托管平台、数据库、CI、浏览器、内部系统等工具能力。</w:t>
      </w:r>
    </w:p>
    <w:p>
      <w:pPr>
        <w:pStyle w:val="ListNumber"/>
      </w:pPr>
      <w:r>
        <w:t>ACP 专业 agent 层：提供代码审查、安全审计、测试生成、迁移规划、文档生成、架构问答等可复用 agent 服务。</w:t>
      </w:r>
    </w:p>
    <w:p>
      <w:r>
        <w:t>这种设计避免把所有能力塞进一个巨型 coding agent，也避免每个 IDE 都重复实现同一批专业能力。</w:t>
      </w:r>
    </w:p>
    <w:p>
      <w:pPr>
        <w:pStyle w:val="Heading1"/>
      </w:pPr>
      <w:r>
        <w:t>8. 学习和落地建议</w:t>
      </w:r>
    </w:p>
    <w:p>
      <w:pPr>
        <w:pStyle w:val="ListNumber"/>
      </w:pPr>
      <w:r>
        <w:t>先把 ACP 看作 agent 服务化协议：重点理解 manifest/capability、registry、task/session、streaming result。</w:t>
      </w:r>
    </w:p>
    <w:p>
      <w:pPr>
        <w:pStyle w:val="ListNumber"/>
      </w:pPr>
      <w:r>
        <w:t>用一个小例子落地：实现 code-review-agent，输入 git diff，输出 review findings、风险等级和建议补丁。</w:t>
      </w:r>
    </w:p>
    <w:p>
      <w:pPr>
        <w:pStyle w:val="ListNumber"/>
      </w:pPr>
      <w:r>
        <w:t>让该 agent 内部使用 MCP：通过 MCP 读取仓库、issue、CI 日志，再由 ACP 对外提供完整 agent 能力。</w:t>
      </w:r>
    </w:p>
    <w:p>
      <w:pPr>
        <w:pStyle w:val="ListNumber"/>
      </w:pPr>
      <w:r>
        <w:t>增加 registry：至少支持按 capability 查询和健康检查。</w:t>
      </w:r>
    </w:p>
    <w:p>
      <w:pPr>
        <w:pStyle w:val="ListNumber"/>
      </w:pPr>
      <w:r>
        <w:t>接入 IDE 主 agent：主 agent 根据任务类型决定本地处理、MCP 调工具，还是 ACP 调专业 agent。</w:t>
      </w:r>
    </w:p>
    <w:p>
      <w:pPr>
        <w:pStyle w:val="Heading1"/>
      </w:pPr>
      <w:r>
        <w:t>9. 参考资料</w:t>
      </w:r>
    </w:p>
    <w:p>
      <w:pPr>
        <w:pStyle w:val="ListBullet"/>
      </w:pPr>
      <w:r>
        <w:t>Agent Communication Protocol 官方文档：</w:t>
      </w:r>
      <w:hyperlink r:id="rId9">
        <w:r>
          <w:rPr>
            <w:color w:val="0563C1"/>
            <w:u w:val="single"/>
          </w:rPr>
          <w:t>https://agentcommunicationprotocol.dev/</w:t>
        </w:r>
      </w:hyperlink>
    </w:p>
    <w:p>
      <w:pPr>
        <w:pStyle w:val="ListBullet"/>
      </w:pPr>
      <w:r>
        <w:t>i-am-bee/acp 代码托管平台 仓库：</w:t>
      </w:r>
      <w:hyperlink r:id="rId10">
        <w:r>
          <w:rPr>
            <w:color w:val="0563C1"/>
            <w:u w:val="single"/>
          </w:rPr>
          <w:t>https://agentcommunicationprotocol.dev/</w:t>
        </w:r>
      </w:hyperlink>
    </w:p>
    <w:p>
      <w:pPr>
        <w:pStyle w:val="ListBullet"/>
      </w:pPr>
      <w:r>
        <w:t>Model Context Protocol 官方文档：</w:t>
      </w:r>
      <w:hyperlink r:id="rId11">
        <w:r>
          <w:rPr>
            <w:color w:val="0563C1"/>
            <w:u w:val="single"/>
          </w:rPr>
          <w:t>https://modelcontextprotocol.io/</w:t>
        </w:r>
      </w:hyperlink>
    </w:p>
    <w:p>
      <w:pPr>
        <w:pStyle w:val="ListBullet"/>
      </w:pPr>
      <w:r>
        <w:t>Agent Client Protocol 官方文档：</w:t>
      </w:r>
      <w:hyperlink r:id="rId12">
        <w:r>
          <w:rPr>
            <w:color w:val="0563C1"/>
            <w:u w:val="single"/>
          </w:rPr>
          <w:t>https://agentclientprotocol.com/</w:t>
        </w:r>
      </w:hyperlink>
    </w:p>
    <w:p>
      <w:pPr>
        <w:pStyle w:val="ListBullet"/>
      </w:pPr>
      <w:r>
        <w:t>A2A Protocol：</w:t>
      </w:r>
      <w:hyperlink r:id="rId13">
        <w:r>
          <w:rPr>
            <w:color w:val="0563C1"/>
            <w:u w:val="single"/>
          </w:rPr>
          <w:t>https://a2aprotocol.ai/</w:t>
        </w:r>
      </w:hyperlink>
    </w:p>
    <w:p>
      <w:r>
        <w:t>注：ACP/A2A/MCP 生态仍在演进。实际工程选型时，应优先确认目标实现的 schema、SDK、维护状态和与现有 IDE/agent runtime 的兼容性。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gentcommunicationprotocol.dev/" TargetMode="External"/><Relationship Id="rId10" Type="http://schemas.openxmlformats.org/officeDocument/2006/relationships/hyperlink" Target="https://agentcommunicationprotocol.dev/" TargetMode="External"/><Relationship Id="rId11" Type="http://schemas.openxmlformats.org/officeDocument/2006/relationships/hyperlink" Target="https://modelcontextprotocol.io/" TargetMode="External"/><Relationship Id="rId12" Type="http://schemas.openxmlformats.org/officeDocument/2006/relationships/hyperlink" Target="https://agentclientprotocol.com/" TargetMode="External"/><Relationship Id="rId13" Type="http://schemas.openxmlformats.org/officeDocument/2006/relationships/hyperlink" Target="https://a2aprotocol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