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MySQL 读写性能测试</w:t>
      </w:r>
    </w:p>
    <w:p>
      <w:pPr>
        <w:pStyle w:val="Subtitle"/>
        <w:jc w:val="center"/>
      </w:pPr>
      <w:r>
        <w:t>Spring Data JPA 与 MyBatis</w:t>
      </w:r>
    </w:p>
    <w:p>
      <w:r>
        <w:t>实验日期：2026年10月18日</w:t>
      </w:r>
    </w:p>
    <w:p>
      <w:pPr>
        <w:pStyle w:val="Heading1"/>
      </w:pPr>
      <w:r>
        <w:t>摘要</w:t>
      </w:r>
    </w:p>
    <w:p>
      <w:r>
        <w:t>本实验使用JMeter测试Spring应用的商品读取与新建接口，完成JPA性能测试、MyBatis读写效率比较及两种实现的对比。负载参数参考实验报告样例，读取设5档线程数、写入设4档，两种实现共18组、31200次请求，业务断言均通过。使用Prometheus记录JVM活跃线程、CPU和内存使用率。</w:t>
      </w:r>
    </w:p>
    <w:p>
      <w:r>
        <w:t>关键词：MySQL；Spring Data JPA；MyBatis；JMeter</w:t>
      </w:r>
    </w:p>
    <w:p>
      <w:pPr>
        <w:pStyle w:val="Heading1"/>
      </w:pPr>
      <w:r>
        <w:t>1 问题描述</w:t>
      </w:r>
    </w:p>
    <w:p>
      <w:r>
        <w:t>在相同应用、数据库和接口下切换JPA与MyBatis，记录读写请求的响应时间，比较不同线程档位下的测试结果。材料包括原始JTL、JMeter报告、监控数据和过程截图，供验收时逐项核对。</w:t>
      </w:r>
    </w:p>
    <w:p>
      <w:pPr>
        <w:pStyle w:val="Heading1"/>
      </w:pPr>
      <w:r>
        <w:t>2 实验分析</w:t>
      </w:r>
    </w:p>
    <w:p>
      <w:pPr>
        <w:pStyle w:val="Heading2"/>
      </w:pPr>
      <w:r>
        <w:t>2.1 实验环境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52"/>
        <w:gridCol w:w="2160"/>
        <w:gridCol w:w="4896"/>
      </w:tblGrid>
      <w:tr>
        <w:trPr>
          <w:cantSplit/>
          <w:tblHeader/>
        </w:trPr>
        <w:tc>
          <w:tcPr>
            <w:tcW w:type="dxa" w:w="115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服务器</w:t>
            </w:r>
          </w:p>
        </w:tc>
        <w:tc>
          <w:tcPr>
            <w:tcW w:type="dxa" w:w="2160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用途</w:t>
            </w:r>
          </w:p>
        </w:tc>
        <w:tc>
          <w:tcPr>
            <w:tcW w:type="dxa" w:w="4896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主要软件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CDWY3</w:t>
            </w:r>
          </w:p>
        </w:tc>
        <w:tc>
          <w:tcPr>
            <w:tcW w:type="dxa" w:w="216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编译与压力测试</w:t>
            </w:r>
          </w:p>
        </w:tc>
        <w:tc>
          <w:tcPr>
            <w:tcW w:type="dxa" w:w="48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JDK 21、Maven 3.9.16、JMeter 5.6.3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CDWY1</w:t>
            </w:r>
          </w:p>
        </w:tc>
        <w:tc>
          <w:tcPr>
            <w:tcW w:type="dxa" w:w="216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应用服务</w:t>
            </w:r>
          </w:p>
        </w:tc>
        <w:tc>
          <w:tcPr>
            <w:tcW w:type="dxa" w:w="48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Spring Boot 4.1.1、JPA、MyBatis 3.5.19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CDWY2</w:t>
            </w:r>
          </w:p>
        </w:tc>
        <w:tc>
          <w:tcPr>
            <w:tcW w:type="dxa" w:w="216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数据库</w:t>
            </w:r>
          </w:p>
        </w:tc>
        <w:tc>
          <w:tcPr>
            <w:tcW w:type="dxa" w:w="48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MySQL 9.2.0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CDWY4</w:t>
            </w:r>
          </w:p>
        </w:tc>
        <w:tc>
          <w:tcPr>
            <w:tcW w:type="dxa" w:w="216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监控服务</w:t>
            </w:r>
          </w:p>
        </w:tc>
        <w:tc>
          <w:tcPr>
            <w:tcW w:type="dxa" w:w="48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Prometheus 3.7.3</w:t>
            </w:r>
          </w:p>
        </w:tc>
      </w:tr>
    </w:tbl>
    <w:p>
      <w:pPr>
        <w:spacing w:after="20"/>
      </w:pPr>
    </w:p>
    <w:p>
      <w:r>
        <w:t>四台服务器均为Ubuntu 18.04.6、2核CPU、2 GiB内存，通过私网连接。应用使用Docker Swarm部署，各节点运行node-exporter。初始数据库含商品3912行、关联30660行、上架3914行。每组测试前恢复相同初始数据。</w:t>
      </w:r>
    </w:p>
    <w:p>
      <w:r>
        <w:t>应用Tomcat最大/最小线程300/100，Druid最大/最小/初始连接300/100/100。应用堆256–512 MiB，JMeter堆256–768 MiB，线程栈512 KiB。JPA和MyBatis使用同一应用镜像，通过profile切换；两套实现各16项功能测试通过。</w:t>
      </w:r>
    </w:p>
    <w:p>
      <w:r>
        <w:br w:type="page"/>
      </w:r>
    </w:p>
    <w:p>
      <w:pPr>
        <w:pStyle w:val="Heading1"/>
      </w:pPr>
      <w:r>
        <w:t>2.2 实验方法与JPA结果</w:t>
      </w:r>
    </w:p>
    <w:p>
      <w:r>
        <w:t>读取接口为GET /shops/{shopId}/products/{id}，商品ID来自CSV；写入接口为POST /shops/1/products，字段按JMX计划生成。JMeter以非GUI模式执行，读取断言HTTP 200且errno=0，写入断言HTTP 201；保存原始JTL并生成HTML报告。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92"/>
        <w:gridCol w:w="3960"/>
        <w:gridCol w:w="864"/>
        <w:gridCol w:w="864"/>
        <w:gridCol w:w="1728"/>
      </w:tblGrid>
      <w:tr>
        <w:trPr>
          <w:cantSplit/>
          <w:tblHeader/>
        </w:trPr>
        <w:tc>
          <w:tcPr>
            <w:tcW w:type="dxa" w:w="79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操作</w:t>
            </w:r>
          </w:p>
        </w:tc>
        <w:tc>
          <w:tcPr>
            <w:tcW w:type="dxa" w:w="3960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线程数</w:t>
            </w:r>
          </w:p>
        </w:tc>
        <w:tc>
          <w:tcPr>
            <w:tcW w:type="dxa" w:w="864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升压</w:t>
            </w:r>
          </w:p>
        </w:tc>
        <w:tc>
          <w:tcPr>
            <w:tcW w:type="dxa" w:w="864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循环</w:t>
            </w:r>
          </w:p>
        </w:tc>
        <w:tc>
          <w:tcPr>
            <w:tcW w:type="dxa" w:w="172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两实现合计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读取</w:t>
            </w:r>
          </w:p>
        </w:tc>
        <w:tc>
          <w:tcPr>
            <w:tcW w:type="dxa" w:w="396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1000、1050、1100、1150、1200</w:t>
            </w:r>
          </w:p>
        </w:tc>
        <w:tc>
          <w:tcPr>
            <w:tcW w:type="dxa" w:w="8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10秒</w:t>
            </w:r>
          </w:p>
        </w:tc>
        <w:tc>
          <w:tcPr>
            <w:tcW w:type="dxa" w:w="86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2次</w:t>
            </w:r>
          </w:p>
        </w:tc>
        <w:tc>
          <w:tcPr>
            <w:tcW w:type="dxa" w:w="172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10组22000请求</w:t>
            </w:r>
          </w:p>
        </w:tc>
      </w:tr>
      <w:tr>
        <w:trPr>
          <w:cantSplit/>
        </w:trPr>
        <w:tc>
          <w:tcPr>
            <w:tcW w:type="dxa" w:w="7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写入</w:t>
            </w:r>
          </w:p>
        </w:tc>
        <w:tc>
          <w:tcPr>
            <w:tcW w:type="dxa" w:w="396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1000、1100、1200、1300</w:t>
            </w:r>
          </w:p>
        </w:tc>
        <w:tc>
          <w:tcPr>
            <w:tcW w:type="dxa" w:w="86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10秒</w:t>
            </w:r>
          </w:p>
        </w:tc>
        <w:tc>
          <w:tcPr>
            <w:tcW w:type="dxa" w:w="86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1次</w:t>
            </w:r>
          </w:p>
        </w:tc>
        <w:tc>
          <w:tcPr>
            <w:tcW w:type="dxa" w:w="172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8组9200请求</w:t>
            </w:r>
          </w:p>
        </w:tc>
      </w:tr>
    </w:tbl>
    <w:p>
      <w:pPr>
        <w:spacing w:after="20"/>
      </w:pPr>
    </w:p>
    <w:p>
      <w:r>
        <w:t>本报告统一选用原采集第一轮，共18组31200次请求。例如1000-10-2表示1000线程在10秒内启动，每线程执行2次请求。参考样例，以至少80%的请求成功且响应时间不超过40 ms作为比较条件。</w:t>
      </w:r>
    </w:p>
    <w:p>
      <w:r>
        <w:t>后续按参数逐档展示MyBatis的JMeter网页截图：结果概览、Response Times Over Time和Response Time Percentiles。趋势和百分位均采用JMeter记录的完整响应时间elapsed。PASS表示业务断言通过；40 ms内成功比例另由原始JTL计算。</w:t>
      </w:r>
    </w:p>
    <w:p>
      <w:pPr>
        <w:pStyle w:val="Heading2"/>
      </w:pPr>
      <w:r>
        <w:t>JPA性能测试结果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"/>
        <w:gridCol w:w="1152"/>
        <w:gridCol w:w="1224"/>
        <w:gridCol w:w="2160"/>
        <w:gridCol w:w="2016"/>
      </w:tblGrid>
      <w:tr>
        <w:trPr>
          <w:cantSplit/>
          <w:tblHeader/>
        </w:trPr>
        <w:tc>
          <w:tcPr>
            <w:tcW w:type="dxa" w:w="936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操作</w:t>
            </w:r>
          </w:p>
        </w:tc>
        <w:tc>
          <w:tcPr>
            <w:tcW w:type="dxa" w:w="115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线程数</w:t>
            </w:r>
          </w:p>
        </w:tc>
        <w:tc>
          <w:tcPr>
            <w:tcW w:type="dxa" w:w="1224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请求数</w:t>
            </w:r>
          </w:p>
        </w:tc>
        <w:tc>
          <w:tcPr>
            <w:tcW w:type="dxa" w:w="2160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平均响应 ms</w:t>
            </w:r>
          </w:p>
        </w:tc>
        <w:tc>
          <w:tcPr>
            <w:tcW w:type="dxa" w:w="2016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≤40 ms比例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读取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2000</w:t>
            </w:r>
          </w:p>
        </w:tc>
        <w:tc>
          <w:tcPr>
            <w:tcW w:type="dxa" w:w="216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9.69</w:t>
            </w:r>
          </w:p>
        </w:tc>
        <w:tc>
          <w:tcPr>
            <w:tcW w:type="dxa" w:w="201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94.75%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读取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1050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2100</w:t>
            </w:r>
          </w:p>
        </w:tc>
        <w:tc>
          <w:tcPr>
            <w:tcW w:type="dxa" w:w="216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2.72</w:t>
            </w:r>
          </w:p>
        </w:tc>
        <w:tc>
          <w:tcPr>
            <w:tcW w:type="dxa" w:w="201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99.52%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读取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1100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2200</w:t>
            </w:r>
          </w:p>
        </w:tc>
        <w:tc>
          <w:tcPr>
            <w:tcW w:type="dxa" w:w="216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3.18</w:t>
            </w:r>
          </w:p>
        </w:tc>
        <w:tc>
          <w:tcPr>
            <w:tcW w:type="dxa" w:w="201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99.41%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读取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1150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2300</w:t>
            </w:r>
          </w:p>
        </w:tc>
        <w:tc>
          <w:tcPr>
            <w:tcW w:type="dxa" w:w="216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2.26</w:t>
            </w:r>
          </w:p>
        </w:tc>
        <w:tc>
          <w:tcPr>
            <w:tcW w:type="dxa" w:w="201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99.96%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读取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1200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2400</w:t>
            </w:r>
          </w:p>
        </w:tc>
        <w:tc>
          <w:tcPr>
            <w:tcW w:type="dxa" w:w="216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3.86</w:t>
            </w:r>
          </w:p>
        </w:tc>
        <w:tc>
          <w:tcPr>
            <w:tcW w:type="dxa" w:w="201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98.88%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写入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216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7.28</w:t>
            </w:r>
          </w:p>
        </w:tc>
        <w:tc>
          <w:tcPr>
            <w:tcW w:type="dxa" w:w="201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98.80%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写入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1100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1100</w:t>
            </w:r>
          </w:p>
        </w:tc>
        <w:tc>
          <w:tcPr>
            <w:tcW w:type="dxa" w:w="216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16.43</w:t>
            </w:r>
          </w:p>
        </w:tc>
        <w:tc>
          <w:tcPr>
            <w:tcW w:type="dxa" w:w="201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93.45%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写入</w:t>
            </w:r>
          </w:p>
        </w:tc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1200</w:t>
            </w:r>
          </w:p>
        </w:tc>
        <w:tc>
          <w:tcPr>
            <w:tcW w:type="dxa" w:w="1224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1200</w:t>
            </w:r>
          </w:p>
        </w:tc>
        <w:tc>
          <w:tcPr>
            <w:tcW w:type="dxa" w:w="216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8.13</w:t>
            </w:r>
          </w:p>
        </w:tc>
        <w:tc>
          <w:tcPr>
            <w:tcW w:type="dxa" w:w="201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98.42%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写入</w:t>
            </w:r>
          </w:p>
        </w:tc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1300</w:t>
            </w:r>
          </w:p>
        </w:tc>
        <w:tc>
          <w:tcPr>
            <w:tcW w:type="dxa" w:w="122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1300</w:t>
            </w:r>
          </w:p>
        </w:tc>
        <w:tc>
          <w:tcPr>
            <w:tcW w:type="dxa" w:w="216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3232.80</w:t>
            </w:r>
          </w:p>
        </w:tc>
        <w:tc>
          <w:tcPr>
            <w:tcW w:type="dxa" w:w="201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0.00%</w:t>
            </w:r>
          </w:p>
        </w:tc>
      </w:tr>
    </w:tbl>
    <w:p>
      <w:pPr>
        <w:spacing w:after="20"/>
      </w:pPr>
    </w:p>
    <w:p>
      <w:r>
        <w:t>JPA的9组断言均通过。5组读取和1000、1100、1200线程写入达到响应时间比较条件；1300线程写入平均响应为3232.80 ms，40 ms内成功比例为0%。各组原始JTL和JMeter图表均已保存。</w:t>
      </w:r>
    </w:p>
    <w:p>
      <w:r>
        <w:br w:type="page"/>
      </w:r>
    </w:p>
    <w:p>
      <w:pPr>
        <w:pStyle w:val="Heading1"/>
      </w:pPr>
      <w:r>
        <w:t>2.3 ReadProduct API测试</w:t>
      </w:r>
    </w:p>
    <w:p>
      <w:pPr>
        <w:pStyle w:val="Heading2"/>
      </w:pPr>
      <w:r>
        <w:t>1000-10-2</w:t>
      </w:r>
    </w:p>
    <w:p>
      <w:r>
        <w:t>MyBatis读取，1000线程、10秒升压、2次循环，共2000次请求，断言失败0次。平均响应时间为3.67 ms；40 ms内成功比例为98.60%，达到80%的比较条件。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52160" cy="1344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Batis读取_1000线程_10秒升压_2次循环_第1轮_结果概览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344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52160" cy="26800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Batis读取_1000线程_10秒升压_2次循环_第1轮_响应时间趋势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80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52160" cy="26800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Batis读取_1000线程_10秒升压_2次循环_第1轮_响应时间百分位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80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图1  MyBatis读取 1000-10-2 的JMeter原生测试结果。</w:t>
      </w:r>
    </w:p>
    <w:p>
      <w:r>
        <w:br w:type="page"/>
      </w:r>
    </w:p>
    <w:p>
      <w:pPr>
        <w:pStyle w:val="Heading1"/>
      </w:pPr>
      <w:r>
        <w:t>2.3 ReadProduct API测试</w:t>
      </w:r>
    </w:p>
    <w:p>
      <w:pPr>
        <w:pStyle w:val="Heading2"/>
      </w:pPr>
      <w:r>
        <w:t>1050-10-2</w:t>
      </w:r>
    </w:p>
    <w:p>
      <w:r>
        <w:t>MyBatis读取，1050线程、10秒升压、2次循环，共2100次请求，断言失败0次。平均响应时间为2.01 ms；40 ms内成功比例为100.00%，达到80%的比较条件。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52160" cy="13442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Batis读取_1000线程_10秒升压_2次循环_第1轮_结果概览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344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52160" cy="26800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Batis读取_1050线程_10秒升压_2次循环_第1轮_响应时间趋势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80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52160" cy="26800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Batis读取_1050线程_10秒升压_2次循环_第1轮_响应时间百分位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80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图2  MyBatis读取 1050-10-2 的JMeter原生测试结果。</w:t>
      </w:r>
    </w:p>
    <w:p>
      <w:r>
        <w:br w:type="page"/>
      </w:r>
    </w:p>
    <w:p>
      <w:pPr>
        <w:pStyle w:val="Heading1"/>
      </w:pPr>
      <w:r>
        <w:t>2.3 ReadProduct API测试</w:t>
      </w:r>
    </w:p>
    <w:p>
      <w:pPr>
        <w:pStyle w:val="Heading2"/>
      </w:pPr>
      <w:r>
        <w:t>1100-10-2</w:t>
      </w:r>
    </w:p>
    <w:p>
      <w:r>
        <w:t>MyBatis读取，1100线程、10秒升压、2次循环，共2200次请求，断言失败0次。平均响应时间为2.34 ms；40 ms内成功比例为100.00%，达到80%的比较条件。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52160" cy="134422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Batis读取_1000线程_10秒升压_2次循环_第1轮_结果概览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344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52160" cy="26800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Batis读取_1100线程_10秒升压_2次循环_第1轮_响应时间趋势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80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52160" cy="268009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Batis读取_1100线程_10秒升压_2次循环_第1轮_响应时间百分位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80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图3  MyBatis读取 1100-10-2 的JMeter原生测试结果。</w:t>
      </w:r>
    </w:p>
    <w:p>
      <w:r>
        <w:br w:type="page"/>
      </w:r>
    </w:p>
    <w:p>
      <w:pPr>
        <w:pStyle w:val="Heading1"/>
      </w:pPr>
      <w:r>
        <w:t>2.3 ReadProduct API测试</w:t>
      </w:r>
    </w:p>
    <w:p>
      <w:pPr>
        <w:pStyle w:val="Heading2"/>
      </w:pPr>
      <w:r>
        <w:t>1150-10-2</w:t>
      </w:r>
    </w:p>
    <w:p>
      <w:r>
        <w:t>MyBatis读取，1150线程、10秒升压、2次循环，共2300次请求，断言失败0次。平均响应时间为2.15 ms；40 ms内成功比例为99.61%，达到80%的比较条件。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52160" cy="13442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Batis读取_1000线程_10秒升压_2次循环_第1轮_结果概览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344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52160" cy="268009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Batis读取_1150线程_10秒升压_2次循环_第1轮_响应时间趋势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80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52160" cy="268009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Batis读取_1150线程_10秒升压_2次循环_第1轮_响应时间百分位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80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图4  MyBatis读取 1150-10-2 的JMeter原生测试结果。</w:t>
      </w:r>
    </w:p>
    <w:p>
      <w:r>
        <w:br w:type="page"/>
      </w:r>
    </w:p>
    <w:p>
      <w:pPr>
        <w:pStyle w:val="Heading1"/>
      </w:pPr>
      <w:r>
        <w:t>2.3 ReadProduct API测试</w:t>
      </w:r>
    </w:p>
    <w:p>
      <w:pPr>
        <w:pStyle w:val="Heading2"/>
      </w:pPr>
      <w:r>
        <w:t>1200-10-2</w:t>
      </w:r>
    </w:p>
    <w:p>
      <w:r>
        <w:t>MyBatis读取，1200线程、10秒升压、2次循环，共2400次请求，断言失败0次。平均响应时间为2.56 ms；40 ms内成功比例为99.54%，达到80%的比较条件。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52160" cy="134422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Batis读取_1000线程_10秒升压_2次循环_第1轮_结果概览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344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52160" cy="268009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Batis读取_1200线程_10秒升压_2次循环_第1轮_响应时间趋势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80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52160" cy="268009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Batis读取_1200线程_10秒升压_2次循环_第1轮_响应时间百分位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80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图5  MyBatis读取 1200-10-2 的JMeter原生测试结果。</w:t>
      </w:r>
    </w:p>
    <w:p>
      <w:r>
        <w:br w:type="page"/>
      </w:r>
    </w:p>
    <w:p>
      <w:pPr>
        <w:pStyle w:val="Heading1"/>
      </w:pPr>
      <w:r>
        <w:t>2.4 WriteProduct API测试</w:t>
      </w:r>
    </w:p>
    <w:p>
      <w:pPr>
        <w:pStyle w:val="Heading2"/>
      </w:pPr>
      <w:r>
        <w:t>1000-10-1</w:t>
      </w:r>
    </w:p>
    <w:p>
      <w:r>
        <w:t>MyBatis写入，1000线程、10秒升压、1次循环，共1000次请求，断言失败0次。平均响应时间为6.16 ms；40 ms内成功比例为98.90%，达到80%的比较条件。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52160" cy="134422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Batis写入_1000线程_10秒升压_1次循环_第1轮_结果概览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344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52160" cy="268009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Batis写入_1000线程_10秒升压_1次循环_第1轮_响应时间趋势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80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52160" cy="268009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Batis写入_1000线程_10秒升压_1次循环_第1轮_响应时间百分位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80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图6  MyBatis写入 1000-10-1 的JMeter原生测试结果。</w:t>
      </w:r>
    </w:p>
    <w:p>
      <w:r>
        <w:br w:type="page"/>
      </w:r>
    </w:p>
    <w:p>
      <w:pPr>
        <w:pStyle w:val="Heading1"/>
      </w:pPr>
      <w:r>
        <w:t>2.4 WriteProduct API测试</w:t>
      </w:r>
    </w:p>
    <w:p>
      <w:pPr>
        <w:pStyle w:val="Heading2"/>
      </w:pPr>
      <w:r>
        <w:t>1100-10-1</w:t>
      </w:r>
    </w:p>
    <w:p>
      <w:r>
        <w:t>MyBatis写入，1100线程、10秒升压、1次循环，共1100次请求，断言失败0次。平均响应时间为7.30 ms；40 ms内成功比例为98.64%，达到80%的比较条件。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52160" cy="134422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Batis写入_1000线程_10秒升压_1次循环_第1轮_结果概览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344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52160" cy="268009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Batis写入_1100线程_10秒升压_1次循环_第1轮_响应时间趋势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80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52160" cy="268009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Batis写入_1100线程_10秒升压_1次循环_第1轮_响应时间百分位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80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图7  MyBatis写入 1100-10-1 的JMeter原生测试结果。</w:t>
      </w:r>
    </w:p>
    <w:p>
      <w:r>
        <w:br w:type="page"/>
      </w:r>
    </w:p>
    <w:p>
      <w:pPr>
        <w:pStyle w:val="Heading1"/>
      </w:pPr>
      <w:r>
        <w:t>2.4 WriteProduct API测试</w:t>
      </w:r>
    </w:p>
    <w:p>
      <w:pPr>
        <w:pStyle w:val="Heading2"/>
      </w:pPr>
      <w:r>
        <w:t>1200-10-1</w:t>
      </w:r>
    </w:p>
    <w:p>
      <w:r>
        <w:t>MyBatis写入，1200线程、10秒升压、1次循环，共1200次请求，断言失败0次。平均响应时间为6.18 ms；40 ms内成功比例为99.08%，达到80%的比较条件。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52160" cy="134422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Batis写入_1000线程_10秒升压_1次循环_第1轮_结果概览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344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52160" cy="268009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Batis写入_1200线程_10秒升压_1次循环_第1轮_响应时间趋势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80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52160" cy="268009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Batis写入_1200线程_10秒升压_1次循环_第1轮_响应时间百分位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80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图8  MyBatis写入 1200-10-1 的JMeter原生测试结果。</w:t>
      </w:r>
    </w:p>
    <w:p>
      <w:r>
        <w:br w:type="page"/>
      </w:r>
    </w:p>
    <w:p>
      <w:pPr>
        <w:pStyle w:val="Heading1"/>
      </w:pPr>
      <w:r>
        <w:t>2.4 WriteProduct API测试</w:t>
      </w:r>
    </w:p>
    <w:p>
      <w:pPr>
        <w:pStyle w:val="Heading2"/>
      </w:pPr>
      <w:r>
        <w:t>1300-10-1</w:t>
      </w:r>
    </w:p>
    <w:p>
      <w:r>
        <w:t>MyBatis写入，1300线程、10秒升压、1次循环，共1300次请求，断言失败0次。平均响应时间为102.03 ms；40 ms内成功比例为71.77%，未达到80%的比较条件。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52160" cy="134422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Batis写入_1300线程_10秒升压_1次循环_第1轮_结果概览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344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52160" cy="268009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Batis写入_1300线程_10秒升压_1次循环_第1轮_响应时间趋势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80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52160" cy="268009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Batis写入_1300线程_10秒升压_1次循环_第1轮_响应时间百分位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80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图9  MyBatis写入 1300-10-1 的JMeter原生测试结果。</w:t>
      </w:r>
    </w:p>
    <w:p>
      <w:r>
        <w:br w:type="page"/>
      </w:r>
    </w:p>
    <w:p>
      <w:pPr>
        <w:pStyle w:val="Heading1"/>
      </w:pPr>
      <w:r>
        <w:t>2.5 读写效率与框架对比</w:t>
      </w:r>
    </w:p>
    <w:p>
      <w:pPr>
        <w:pStyle w:val="Heading2"/>
      </w:pPr>
      <w:r>
        <w:t>MyBatis读写比较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52"/>
        <w:gridCol w:w="2160"/>
        <w:gridCol w:w="2160"/>
        <w:gridCol w:w="2592"/>
      </w:tblGrid>
      <w:tr>
        <w:trPr>
          <w:cantSplit/>
          <w:tblHeader/>
        </w:trPr>
        <w:tc>
          <w:tcPr>
            <w:tcW w:type="dxa" w:w="115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线程数</w:t>
            </w:r>
          </w:p>
        </w:tc>
        <w:tc>
          <w:tcPr>
            <w:tcW w:type="dxa" w:w="2160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读取均值 ms</w:t>
            </w:r>
          </w:p>
        </w:tc>
        <w:tc>
          <w:tcPr>
            <w:tcW w:type="dxa" w:w="2160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写入均值 ms</w:t>
            </w:r>
          </w:p>
        </w:tc>
        <w:tc>
          <w:tcPr>
            <w:tcW w:type="dxa" w:w="259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读取/写入循环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216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3.67</w:t>
            </w:r>
          </w:p>
        </w:tc>
        <w:tc>
          <w:tcPr>
            <w:tcW w:type="dxa" w:w="216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6.16</w:t>
            </w:r>
          </w:p>
        </w:tc>
        <w:tc>
          <w:tcPr>
            <w:tcW w:type="dxa" w:w="25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2次 / 1次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1100</w:t>
            </w:r>
          </w:p>
        </w:tc>
        <w:tc>
          <w:tcPr>
            <w:tcW w:type="dxa" w:w="216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2.34</w:t>
            </w:r>
          </w:p>
        </w:tc>
        <w:tc>
          <w:tcPr>
            <w:tcW w:type="dxa" w:w="2160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7.30</w:t>
            </w:r>
          </w:p>
        </w:tc>
        <w:tc>
          <w:tcPr>
            <w:tcW w:type="dxa" w:w="25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2次 / 1次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1200</w:t>
            </w:r>
          </w:p>
        </w:tc>
        <w:tc>
          <w:tcPr>
            <w:tcW w:type="dxa" w:w="216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2.56</w:t>
            </w:r>
          </w:p>
        </w:tc>
        <w:tc>
          <w:tcPr>
            <w:tcW w:type="dxa" w:w="2160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6.18</w:t>
            </w:r>
          </w:p>
        </w:tc>
        <w:tc>
          <w:tcPr>
            <w:tcW w:type="dxa" w:w="25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2次 / 1次</w:t>
            </w:r>
          </w:p>
        </w:tc>
      </w:tr>
    </w:tbl>
    <w:p>
      <w:pPr>
        <w:spacing w:after="20"/>
      </w:pPr>
    </w:p>
    <w:p>
      <w:r>
        <w:t>在读写共有的1000、1100、1200线程档位下，MyBatis读取平均耗时均小于写入。读取与写入的循环次数按样例分别设置为2次和1次。1300线程写入平均响应为102.03 ms，40 ms内成功比例为71.77%。</w:t>
      </w:r>
    </w:p>
    <w:p>
      <w:pPr>
        <w:pStyle w:val="Heading2"/>
      </w:pPr>
      <w:r>
        <w:t>JPA与MyBatis比较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008"/>
        <w:gridCol w:w="1296"/>
        <w:gridCol w:w="2592"/>
        <w:gridCol w:w="2592"/>
      </w:tblGrid>
      <w:tr>
        <w:trPr>
          <w:cantSplit/>
          <w:tblHeader/>
        </w:trPr>
        <w:tc>
          <w:tcPr>
            <w:tcW w:type="dxa" w:w="1008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/>
                <w:sz w:val="19"/>
              </w:rPr>
              <w:t>操作</w:t>
            </w:r>
          </w:p>
        </w:tc>
        <w:tc>
          <w:tcPr>
            <w:tcW w:type="dxa" w:w="1296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线程数</w:t>
            </w:r>
          </w:p>
        </w:tc>
        <w:tc>
          <w:tcPr>
            <w:tcW w:type="dxa" w:w="259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JPA均值 ms</w:t>
            </w:r>
          </w:p>
        </w:tc>
        <w:tc>
          <w:tcPr>
            <w:tcW w:type="dxa" w:w="2592"/>
            <w:vAlign w:val="center"/>
            <w:shd w:fill="E5EBF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/>
                <w:sz w:val="19"/>
              </w:rPr>
              <w:t>MyBatis均值 ms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读取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25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9.69</w:t>
            </w:r>
          </w:p>
        </w:tc>
        <w:tc>
          <w:tcPr>
            <w:tcW w:type="dxa" w:w="25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3.67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读取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1050</w:t>
            </w:r>
          </w:p>
        </w:tc>
        <w:tc>
          <w:tcPr>
            <w:tcW w:type="dxa" w:w="25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2.72</w:t>
            </w:r>
          </w:p>
        </w:tc>
        <w:tc>
          <w:tcPr>
            <w:tcW w:type="dxa" w:w="25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2.01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读取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1100</w:t>
            </w:r>
          </w:p>
        </w:tc>
        <w:tc>
          <w:tcPr>
            <w:tcW w:type="dxa" w:w="25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3.18</w:t>
            </w:r>
          </w:p>
        </w:tc>
        <w:tc>
          <w:tcPr>
            <w:tcW w:type="dxa" w:w="25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2.34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读取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1150</w:t>
            </w:r>
          </w:p>
        </w:tc>
        <w:tc>
          <w:tcPr>
            <w:tcW w:type="dxa" w:w="25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2.26</w:t>
            </w:r>
          </w:p>
        </w:tc>
        <w:tc>
          <w:tcPr>
            <w:tcW w:type="dxa" w:w="25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2.15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读取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1200</w:t>
            </w:r>
          </w:p>
        </w:tc>
        <w:tc>
          <w:tcPr>
            <w:tcW w:type="dxa" w:w="25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3.86</w:t>
            </w:r>
          </w:p>
        </w:tc>
        <w:tc>
          <w:tcPr>
            <w:tcW w:type="dxa" w:w="25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2.56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写入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1000</w:t>
            </w:r>
          </w:p>
        </w:tc>
        <w:tc>
          <w:tcPr>
            <w:tcW w:type="dxa" w:w="25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7.28</w:t>
            </w:r>
          </w:p>
        </w:tc>
        <w:tc>
          <w:tcPr>
            <w:tcW w:type="dxa" w:w="25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6.16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写入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1100</w:t>
            </w:r>
          </w:p>
        </w:tc>
        <w:tc>
          <w:tcPr>
            <w:tcW w:type="dxa" w:w="25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16.43</w:t>
            </w:r>
          </w:p>
        </w:tc>
        <w:tc>
          <w:tcPr>
            <w:tcW w:type="dxa" w:w="25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7.30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写入</w:t>
            </w:r>
          </w:p>
        </w:tc>
        <w:tc>
          <w:tcPr>
            <w:tcW w:type="dxa" w:w="1296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1200</w:t>
            </w:r>
          </w:p>
        </w:tc>
        <w:tc>
          <w:tcPr>
            <w:tcW w:type="dxa" w:w="25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8.13</w:t>
            </w:r>
          </w:p>
        </w:tc>
        <w:tc>
          <w:tcPr>
            <w:tcW w:type="dxa" w:w="2592"/>
            <w:vAlign w:val="center"/>
            <w:shd w:fill="F7F9FB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6.18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left"/>
            </w:pPr>
            <w:r>
              <w:rPr>
                <w:b w:val="0"/>
                <w:sz w:val="19"/>
              </w:rPr>
              <w:t>写入</w:t>
            </w:r>
          </w:p>
        </w:tc>
        <w:tc>
          <w:tcPr>
            <w:tcW w:type="dxa" w:w="1296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1300</w:t>
            </w:r>
          </w:p>
        </w:tc>
        <w:tc>
          <w:tcPr>
            <w:tcW w:type="dxa" w:w="25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3232.80</w:t>
            </w:r>
          </w:p>
        </w:tc>
        <w:tc>
          <w:tcPr>
            <w:tcW w:type="dxa" w:w="259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line="259" w:lineRule="auto"/>
              <w:jc w:val="center"/>
            </w:pPr>
            <w:r>
              <w:rPr>
                <w:b w:val="0"/>
                <w:sz w:val="19"/>
              </w:rPr>
              <w:t>102.03</w:t>
            </w:r>
          </w:p>
        </w:tc>
      </w:tr>
    </w:tbl>
    <w:p>
      <w:pPr>
        <w:spacing w:after="20"/>
      </w:pPr>
    </w:p>
    <w:p>
      <w:r>
        <w:t>同一操作和线程档位下，两种实现使用相同的升压时间、循环次数、请求生成规则和初始数据，仅切换持久层。在本次各档读取和写入记录中，MyBatis平均响应时间均低于JPA。</w:t>
      </w:r>
    </w:p>
    <w:p>
      <w:r>
        <w:br w:type="page"/>
      </w:r>
    </w:p>
    <w:p>
      <w:pPr>
        <w:pStyle w:val="Heading1"/>
      </w:pPr>
      <w:r>
        <w:t>2.6 运行监控</w:t>
      </w:r>
    </w:p>
    <w:p>
      <w:r>
        <w:t>以下为MyBatis 1300-10-1写入期间的Prometheus历史监控页面，分别显示JVM活跃线程、应用节点CPU和内存使用率。截图于2026年10月21日按原测试时间补截，测量数据仍来自10月18日该轮实验。页面时间为UTC，北京时间需加8小时。</w:t>
      </w:r>
    </w:p>
    <w:p>
      <w:pPr>
        <w:pStyle w:val="Heading2"/>
      </w:pPr>
      <w:r>
        <w:t>活跃线程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52160" cy="296993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Batis写入_1300线程_第1轮_活跃线程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969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CPU使用率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52160" cy="296993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Batis写入_1300线程_第1轮_CPU使用率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969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2.6 运行监控与实验总结</w:t>
      </w:r>
    </w:p>
    <w:p>
      <w:pPr>
        <w:pStyle w:val="Heading2"/>
      </w:pPr>
      <w:r>
        <w:t>内存使用率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52160" cy="2969931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Batis写入_1300线程_第1轮_内存使用率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969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CPU使用率采用rate[5m]规则；内存使用率为[1−(MemFree+Buffers+Cached)/MemTotal]×100%。抓取间隔2秒，记录规则组每30秒计算一次。三项查询的原始记录位于对应组的监控JSON。</w:t>
      </w:r>
    </w:p>
    <w:p>
      <w:pPr>
        <w:pStyle w:val="Heading1"/>
      </w:pPr>
      <w:r>
        <w:t>3 总结</w:t>
      </w:r>
    </w:p>
    <w:p>
      <w:r>
        <w:t>本实验完成JPA读写性能测试、MyBatis读写比较及两种实现的对比。18组共31200次请求，断言失败为0；10组读取及6组写入达到响应时间比较条件，两个1300线程写入组未达到。原始JTL、JMeter报告和运行监控均已保存。</w:t>
      </w:r>
    </w:p>
    <w:p>
      <w:r>
        <w:t>程序地址：https://github.com/Re1lya/lab3-mysql-benchmark</w:t>
      </w:r>
    </w:p>
    <w:p>
      <w:pPr>
        <w:pStyle w:val="Heading2"/>
      </w:pPr>
      <w:r>
        <w:t>参考资料</w:t>
      </w:r>
    </w:p>
    <w:p>
      <w:r>
        <w:t>[1] 实验三：MySQL读写性能测试，第1–4页。</w:t>
      </w:r>
    </w:p>
    <w:p>
      <w:r>
        <w:t>[2] 实验报告样例，第1–10页。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296" w:bottom="936" w:left="129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PAGE"/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Spring 框架课程实验三  |  MySQL 读写性能测试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40"/>
    </w:pPr>
    <w:rPr>
      <w:rFonts w:ascii="Times New Roman" w:hAnsi="Times New Roman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黑体"/>
      <w:i w:val="0"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