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MySQL 读写性能测试</w:t>
      </w:r>
    </w:p>
    <w:p>
      <w:pPr>
        <w:pStyle w:val="Subtitle"/>
      </w:pPr>
      <w:r>
        <w:t>Spring Data JPA 与 MyBatis 读写性能对比</w:t>
      </w:r>
    </w:p>
    <w:p>
      <w:r>
        <w:t>实验日期  2026 年 10 月 18 日     |     四节点 Docker Swarm</w:t>
      </w:r>
    </w:p>
    <w:p>
      <w:pPr>
        <w:pStyle w:val="Heading1"/>
      </w:pPr>
      <w:r>
        <w:t>摘要</w:t>
      </w:r>
    </w:p>
    <w:p>
      <w:r>
        <w:t>本实验在四台 Ubuntu 18.04.6 云服务器上部署商品管理应用，比较 Spring Data JPA 与 MyBatis 在商品读取和新建场景下的响应性能。应用、MySQL、JMeter 和 Prometheus 分别运行于独立节点，通过私网完成请求发送、数据库访问和运行指标采集。两种实现共用业务接口与数据库结构，以减少业务差异对结果的影响。</w:t>
      </w:r>
    </w:p>
    <w:p>
      <w:r>
        <w:t>基本测试包含两种实现、两个接口和 100/400/1000 个总线程，每个组合重复三次；各组升压 10 秒、循环 1 次。共完成 36 组、18,000 次请求、0 次失败。两种实现各 16 项真实 MySQL 功能测试全部通过；每组写入后的新增行数与成功请求数一致，读后数据量不变。</w:t>
      </w:r>
    </w:p>
    <w:p>
      <w:r>
        <w:t>基本测试中，MyBatis 在三个线程档位下均表现为读快于写；1000 线程时，读取与写入平均耗时分别为 8.35 ms 和 41.33 ms，写入约为读取的 4.95 倍。相同档位下，JPA 写入平均耗时为 1307.02 ms。三次重复存在明显波动，结果描述当前实现、配置和请求模型下的表现。</w:t>
      </w:r>
    </w:p>
    <w:p>
      <w:r>
        <w:t>1000 个线程在 10 秒内陆续启动，每个线程只发送一次请求，因此该结果描述给定请求节奏下的表现，不代表系统的最大吞吐量或持续并发容量。CPU 使用最近 5 分钟的平均变化率计算，适合观察整体负载趋势。</w:t>
      </w:r>
    </w:p>
    <w:p>
      <w:r>
        <w:t>另完成扩展负载实验54组、93,600次请求，测试读取1000–1200线程与2循环、写入1000–1300线程与1循环。18种配置中，13种在三轮中均达到至少80%的请求成功且响应不超过40 ms。两批共90组、111600次请求，分别统计并保存。</w:t>
      </w:r>
    </w:p>
    <w:p>
      <w:r>
        <w:t>关键词：MySQL；Spring Data JPA；MyBatis；JMeter；Prometheus</w:t>
      </w:r>
    </w:p>
    <w:p>
      <w:r>
        <w:t>程序地址：https://github.com/Re1lya/lab3-mysql-benchmark</w:t>
      </w:r>
    </w:p>
    <w:p>
      <w:r>
        <w:br w:type="page"/>
      </w:r>
    </w:p>
    <w:p>
      <w:pPr>
        <w:pStyle w:val="Heading1"/>
      </w:pPr>
      <w:r>
        <w:t>1 问题描述</w:t>
      </w:r>
    </w:p>
    <w:p>
      <w:r>
        <w:t>本实验考察三个问题：Spring Data JPA 在商品读写接口上的性能如何；MyBatis 在相同请求规模下读取与写入的效率有何差异；相同业务接口切换持久层后，响应表现是否发生变化。以响应时间分布、随时间的变化和重复测试结果回答这些问题，并结合运行指标说明结论的适用范围。</w:t>
      </w:r>
    </w:p>
    <w:p>
      <w:r>
        <w:t>本实验通过构建、部署和测试商品管理应用，掌握 Spring Boot 访问 MySQL、Docker Swarm 服务编排、JMeter 接口测试及 Prometheus 运行监控的基本方法。在相同环境中实现 JPA 与 MyBatis 两种持久层，观察它们在不同请求规模下的响应时间、吞吐量和资源使用情况。</w:t>
      </w:r>
    </w:p>
    <w:p>
      <w:r>
        <w:t>实验程序基于 SpringAOP 项目，分别测试读取已有商品和新建商品两个业务场景。先完成环境部署与功能验证，再建立统一的数据初始状态，按预定组合执行读写测试，最后结合请求记录、数据库行数和监控时序进行分析。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28"/>
        <w:gridCol w:w="7920"/>
      </w:tblGrid>
      <w:tr>
        <w:trPr>
          <w:cantSplit/>
          <w:tblHeader/>
        </w:trPr>
        <w:tc>
          <w:tcPr>
            <w:tcW w:type="dxa" w:w="1728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7920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设置与验证方式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读取请求</w:t>
            </w:r>
          </w:p>
        </w:tc>
        <w:tc>
          <w:tcPr>
            <w:tcW w:type="dxa" w:w="792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CSV 提供商品 ID；GET 请求；校验 HTTP 200 与 errno=0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写入请求</w:t>
            </w:r>
          </w:p>
        </w:tc>
        <w:tc>
          <w:tcPr>
            <w:tcW w:type="dxa" w:w="7920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随机中文及数值字段；POST /shops/1/products；校验 HTTP 201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请求执行</w:t>
            </w:r>
          </w:p>
        </w:tc>
        <w:tc>
          <w:tcPr>
            <w:tcW w:type="dxa" w:w="792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10秒升压；基本测试1循环；扩展读取2循环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运行监控</w:t>
            </w:r>
          </w:p>
        </w:tc>
        <w:tc>
          <w:tcPr>
            <w:tcW w:type="dxa" w:w="7920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13 条记录规则，采集 JVM 线程数、CPU 和内存等指标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采集设置</w:t>
            </w:r>
          </w:p>
        </w:tc>
        <w:tc>
          <w:tcPr>
            <w:tcW w:type="dxa" w:w="792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scrape 2s；全局 evaluation 5s；规则组 30s；timeout 1s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应用资源参数</w:t>
            </w:r>
          </w:p>
        </w:tc>
        <w:tc>
          <w:tcPr>
            <w:tcW w:type="dxa" w:w="7920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Tomcat max300/min100；Druid max300/min100/initial100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日志</w:t>
            </w:r>
          </w:p>
        </w:tc>
        <w:tc>
          <w:tcPr>
            <w:tcW w:type="dxa" w:w="792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业务日志级别 DEBUG；JPA show-sql=true</w:t>
            </w:r>
          </w:p>
        </w:tc>
      </w:tr>
    </w:tbl>
    <w:p>
      <w:pPr>
        <w:spacing w:after="20"/>
      </w:pPr>
    </w:p>
    <w:p>
      <w:pPr>
        <w:pStyle w:val="Heading2"/>
      </w:pPr>
      <w:r>
        <w:t>参数配置与可复核性</w:t>
      </w:r>
    </w:p>
    <w:p>
      <w:r>
        <w:t>JMeter 通过 -J 参数设置 thread.num、rampup.period 和 loop.count，由测试计划中的 __P 函数读取。目标地址使用应用节点私网 IP 和 8080 端口，结果按测试组分别保存。JVM 堆大小根据节点内存设置，避免资源不足影响实验执行。</w:t>
      </w:r>
    </w:p>
    <w:p>
      <w:r>
        <w:t>每组 JTL 的样本数应等于总线程数乘以循环次数；写入成功数还需与数据库新增行数一致。程序、测试计划、配置、原始数据和分析脚本一并保存，使用 SHA-256 校验文件完整性。数据库密码通过外部配置注入。</w:t>
      </w:r>
    </w:p>
    <w:p>
      <w:r>
        <w:br w:type="page"/>
      </w:r>
    </w:p>
    <w:p>
      <w:pPr>
        <w:pStyle w:val="Heading1"/>
      </w:pPr>
      <w:r>
        <w:t>2 实验分析</w:t>
      </w:r>
    </w:p>
    <w:p>
      <w:pPr>
        <w:pStyle w:val="Heading2"/>
      </w:pPr>
      <w:r>
        <w:t>2.1 实验环境与构建</w:t>
      </w:r>
    </w:p>
    <w:p>
      <w:r>
        <w:t>实验使用四台云服务器，每台配置 2 核 CPU、2 GiB 内存和 40 GiB 系统盘，系统可见内存约 1800 MiB。操作系统为 Ubuntu 18.04.6，Docker 版本为 20.10.21。四台主机分别承担编译与发压、应用、数据库和监控任务。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152"/>
        <w:gridCol w:w="2232"/>
        <w:gridCol w:w="6264"/>
      </w:tblGrid>
      <w:tr>
        <w:trPr>
          <w:cantSplit/>
          <w:tblHeader/>
        </w:trPr>
        <w:tc>
          <w:tcPr>
            <w:tcW w:type="dxa" w:w="1152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节点</w:t>
            </w:r>
          </w:p>
        </w:tc>
        <w:tc>
          <w:tcPr>
            <w:tcW w:type="dxa" w:w="2232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私网地址</w:t>
            </w:r>
          </w:p>
        </w:tc>
        <w:tc>
          <w:tcPr>
            <w:tcW w:type="dxa" w:w="6264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主要任务</w:t>
            </w:r>
          </w:p>
        </w:tc>
      </w:tr>
      <w:tr>
        <w:trPr>
          <w:cantSplit/>
        </w:trPr>
        <w:tc>
          <w:tcPr>
            <w:tcW w:type="dxa" w:w="115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CDWY3</w:t>
            </w:r>
          </w:p>
        </w:tc>
        <w:tc>
          <w:tcPr>
            <w:tcW w:type="dxa" w:w="223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172.31.12.156</w:t>
            </w:r>
          </w:p>
        </w:tc>
        <w:tc>
          <w:tcPr>
            <w:tcW w:type="dxa" w:w="626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编译及 JMeter，对应服务器 A</w:t>
            </w:r>
          </w:p>
        </w:tc>
      </w:tr>
      <w:tr>
        <w:trPr>
          <w:cantSplit/>
        </w:trPr>
        <w:tc>
          <w:tcPr>
            <w:tcW w:type="dxa" w:w="115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CDWY1</w:t>
            </w:r>
          </w:p>
        </w:tc>
        <w:tc>
          <w:tcPr>
            <w:tcW w:type="dxa" w:w="223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172.31.1.202</w:t>
            </w:r>
          </w:p>
        </w:tc>
        <w:tc>
          <w:tcPr>
            <w:tcW w:type="dxa" w:w="6264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应用与 Swarm Manager，对应 B</w:t>
            </w:r>
          </w:p>
        </w:tc>
      </w:tr>
      <w:tr>
        <w:trPr>
          <w:cantSplit/>
        </w:trPr>
        <w:tc>
          <w:tcPr>
            <w:tcW w:type="dxa" w:w="115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CDWY2</w:t>
            </w:r>
          </w:p>
        </w:tc>
        <w:tc>
          <w:tcPr>
            <w:tcW w:type="dxa" w:w="223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172.31.8.46</w:t>
            </w:r>
          </w:p>
        </w:tc>
        <w:tc>
          <w:tcPr>
            <w:tcW w:type="dxa" w:w="626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MySQL，对应 C</w:t>
            </w:r>
          </w:p>
        </w:tc>
      </w:tr>
      <w:tr>
        <w:trPr>
          <w:cantSplit/>
        </w:trPr>
        <w:tc>
          <w:tcPr>
            <w:tcW w:type="dxa" w:w="115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CDWY4</w:t>
            </w:r>
          </w:p>
        </w:tc>
        <w:tc>
          <w:tcPr>
            <w:tcW w:type="dxa" w:w="223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172.31.1.19</w:t>
            </w:r>
          </w:p>
        </w:tc>
        <w:tc>
          <w:tcPr>
            <w:tcW w:type="dxa" w:w="6264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Prometheus，对应 D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28"/>
        <w:gridCol w:w="7920"/>
      </w:tblGrid>
      <w:tr>
        <w:trPr>
          <w:cantSplit/>
          <w:tblHeader/>
        </w:trPr>
        <w:tc>
          <w:tcPr>
            <w:tcW w:type="dxa" w:w="1728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组件</w:t>
            </w:r>
          </w:p>
        </w:tc>
        <w:tc>
          <w:tcPr>
            <w:tcW w:type="dxa" w:w="7920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版本或参数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编译与运行</w:t>
            </w:r>
          </w:p>
        </w:tc>
        <w:tc>
          <w:tcPr>
            <w:tcW w:type="dxa" w:w="792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JDK 21.0.12.1；Maven 3.9.16；容器 Java 21.0.6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应用</w:t>
            </w:r>
          </w:p>
        </w:tc>
        <w:tc>
          <w:tcPr>
            <w:tcW w:type="dxa" w:w="7920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Spring Boot 4.1.1；MyBatis 3.5.19；MyBatis-Spring 4.0.0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数据库与负载</w:t>
            </w:r>
          </w:p>
        </w:tc>
        <w:tc>
          <w:tcPr>
            <w:tcW w:type="dxa" w:w="792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MySQL 9.2.0；JMeter 5.6.3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监控</w:t>
            </w:r>
          </w:p>
        </w:tc>
        <w:tc>
          <w:tcPr>
            <w:tcW w:type="dxa" w:w="7920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Prometheus 3.7.3；node-exporter 1.10.2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应用 JVM</w:t>
            </w:r>
          </w:p>
        </w:tc>
        <w:tc>
          <w:tcPr>
            <w:tcW w:type="dxa" w:w="792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堆 256–512 MiB；Xss 512 KiB；容器内存上限 1 GiB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JMeter JVM</w:t>
            </w:r>
          </w:p>
        </w:tc>
        <w:tc>
          <w:tcPr>
            <w:tcW w:type="dxa" w:w="7920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堆 256–768 MiB；Xss 512 KiB；Metaspace 上限 192 MiB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报告粒度</w:t>
            </w:r>
          </w:p>
        </w:tc>
        <w:tc>
          <w:tcPr>
            <w:tcW w:type="dxa" w:w="792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jmeter.reportgenerator.overall_granularity=1000</w:t>
            </w:r>
          </w:p>
        </w:tc>
      </w:tr>
    </w:tbl>
    <w:p>
      <w:pPr>
        <w:spacing w:after="20"/>
      </w:pPr>
    </w:p>
    <w:p>
      <w:r>
        <w:t>构建时先安装 clonefactory，再对 core 执行 Maven install，随后通过 Maven package 打包应用，并使用 docker build 构建镜像。两种持久层使用同一应用镜像，通过 profile 切换，以保持其余程序和运行参数一致。</w:t>
      </w:r>
    </w:p>
    <w:p>
      <w:r>
        <w:t>镜像 ID：sha256:b2e12d68ea0cd4154ab9604b48b474b84cf7b91407f558a89df875e48e9074dc。构建节点和应用节点归档校验和相同。部署入口为 4. SpringAOP/conf/docker/productdemoaop-docker.yml。</w:t>
      </w:r>
    </w:p>
    <w:p>
      <w:r>
        <w:br w:type="page"/>
      </w:r>
    </w:p>
    <w:p>
      <w:pPr>
        <w:pStyle w:val="Heading1"/>
      </w:pPr>
      <w:r>
        <w:t>2.2 持久层实现与功能验证</w:t>
      </w:r>
    </w:p>
    <w:p>
      <w:r>
        <w:t>读接口为 GET /shops/{shopId}/products/{id}，写接口为 POST /shops/{shopId}/products。两种 profile 共用 Controller、Service、DAO、DTO、数据库结构和业务事务边界。写路径新增商品后读取记录和关联信息构造响应，比较的是完整业务接口。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84"/>
        <w:gridCol w:w="3888"/>
        <w:gridCol w:w="4176"/>
      </w:tblGrid>
      <w:tr>
        <w:trPr>
          <w:cantSplit/>
          <w:tblHeader/>
        </w:trPr>
        <w:tc>
          <w:tcPr>
            <w:tcW w:type="dxa" w:w="1584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部分</w:t>
            </w:r>
          </w:p>
        </w:tc>
        <w:tc>
          <w:tcPr>
            <w:tcW w:type="dxa" w:w="3888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JPA</w:t>
            </w:r>
          </w:p>
        </w:tc>
        <w:tc>
          <w:tcPr>
            <w:tcW w:type="dxa" w:w="4176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MyBatis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仓库</w:t>
            </w:r>
          </w:p>
        </w:tc>
        <w:tc>
          <w:tcPr>
            <w:tcW w:type="dxa" w:w="388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Spring Data Repository</w:t>
            </w:r>
          </w:p>
        </w:tc>
        <w:tc>
          <w:tcPr>
            <w:tcW w:type="dxa" w:w="417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同接口的 MyBatis Repository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SQL</w:t>
            </w:r>
          </w:p>
        </w:tc>
        <w:tc>
          <w:tcPr>
            <w:tcW w:type="dxa" w:w="388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Hibernate 生成</w:t>
            </w:r>
          </w:p>
        </w:tc>
        <w:tc>
          <w:tcPr>
            <w:tcW w:type="dxa" w:w="4176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Lab3Mapper.xml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事务</w:t>
            </w:r>
          </w:p>
        </w:tc>
        <w:tc>
          <w:tcPr>
            <w:tcW w:type="dxa" w:w="388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JPA 事务管理器</w:t>
            </w:r>
          </w:p>
        </w:tc>
        <w:tc>
          <w:tcPr>
            <w:tcW w:type="dxa" w:w="417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DataSourceTransactionManager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会话</w:t>
            </w:r>
          </w:p>
        </w:tc>
        <w:tc>
          <w:tcPr>
            <w:tcW w:type="dxa" w:w="388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持久化上下文</w:t>
            </w:r>
          </w:p>
        </w:tc>
        <w:tc>
          <w:tcPr>
            <w:tcW w:type="dxa" w:w="4176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SqlSessionTemplate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生成字段</w:t>
            </w:r>
          </w:p>
        </w:tc>
        <w:tc>
          <w:tcPr>
            <w:tcW w:type="dxa" w:w="388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数据库生成创建时间回读</w:t>
            </w:r>
          </w:p>
        </w:tc>
        <w:tc>
          <w:tcPr>
            <w:tcW w:type="dxa" w:w="417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插入后读取数据库记录</w:t>
            </w:r>
          </w:p>
        </w:tc>
      </w:tr>
    </w:tbl>
    <w:p>
      <w:pPr>
        <w:spacing w:after="20"/>
      </w:pPr>
    </w:p>
    <w:p>
      <w:r>
        <w:t>MyBatis profile 关闭 Hibernate 与 JPA 仓库自动配置，使用 Spring 管理的 SqlSessionTemplate。[2] 两种实现均在写入后读取数据库生成的创建时间，保持返回字段语义一致。关联查询使用当前连接指定的数据库；删除测试使用独立创建、无外键关联的商品，避免影响已有数据。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2391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-functional-tes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91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18"/>
        </w:rPr>
        <w:t>图 1  JPA、MyBatis 各 16 项功能测试通过。截图由实际测试日志渲染生成。</w:t>
      </w:r>
    </w:p>
    <w:p>
      <w:r>
        <w:t>功能测试使用真实 MySQL 并通过事务回滚。完整日志保留在 logs/test-jpa.log 和 logs/test-mybatis.log；它们是功能验证材料，不计入性能样本。</w:t>
      </w:r>
    </w:p>
    <w:p>
      <w:r>
        <w:br w:type="page"/>
      </w:r>
    </w:p>
    <w:p>
      <w:pPr>
        <w:pStyle w:val="Heading1"/>
      </w:pPr>
      <w:r>
        <w:t>2.3 数据准备与过程控制</w:t>
      </w:r>
    </w:p>
    <w:p>
      <w:r>
        <w:t>将 product.sql 导入专用实验数据库。初始数据包含商品 3912 行、关联关系 30660 行、上架记录 3914 行，商品最大 ID 为 5461，自增起点为 5609。实验库与原运行库分开，原运行库的 3913 行商品保持不变。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720" cy="21702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-database-ini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70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18"/>
        </w:rPr>
        <w:t>图 2  数据导入后的行数和最大 ID 核验。截图由实际查询日志渲染生成。</w:t>
      </w:r>
    </w:p>
    <w:p>
      <w:r>
        <w:t>每组前删除专用实验库中本轮新增记录，恢复初始数据和自增起点；每组后核对写入增长量与成功请求数，读后数量保持不变。所有检查语句、返回值和每组 metadata.json 均留存。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720" cy="311462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etheus-targe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14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18"/>
        </w:rPr>
        <w:t>图 3  Prometheus Targets 页面，6 个监控目标均为 UP。</w:t>
      </w:r>
    </w:p>
    <w:p>
      <w:r>
        <w:t>采集前暂停与实验无关的容器，结束后恢复原运行状态。控制程序通过心跳检测和异常处理保障恢复流程。发压期间不在负载生成节点编译或生成 HTML，结果报告与统计在本机离线生成。</w:t>
      </w:r>
    </w:p>
    <w:p>
      <w:r>
        <w:br w:type="page"/>
      </w:r>
    </w:p>
    <w:p>
      <w:pPr>
        <w:pStyle w:val="Heading1"/>
      </w:pPr>
      <w:r>
        <w:t>2.4 实验设计与评价方法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56"/>
        <w:gridCol w:w="7992"/>
      </w:tblGrid>
      <w:tr>
        <w:trPr>
          <w:cantSplit/>
          <w:tblHeader/>
        </w:trPr>
        <w:tc>
          <w:tcPr>
            <w:tcW w:type="dxa" w:w="1656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因素</w:t>
            </w:r>
          </w:p>
        </w:tc>
        <w:tc>
          <w:tcPr>
            <w:tcW w:type="dxa" w:w="7992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设置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实现</w:t>
            </w:r>
          </w:p>
        </w:tc>
        <w:tc>
          <w:tcPr>
            <w:tcW w:type="dxa" w:w="799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JPA、MyBatis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接口</w:t>
            </w:r>
          </w:p>
        </w:tc>
        <w:tc>
          <w:tcPr>
            <w:tcW w:type="dxa" w:w="799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读取、新建商品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总线程</w:t>
            </w:r>
          </w:p>
        </w:tc>
        <w:tc>
          <w:tcPr>
            <w:tcW w:type="dxa" w:w="799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100、400、1000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升压与循环</w:t>
            </w:r>
          </w:p>
        </w:tc>
        <w:tc>
          <w:tcPr>
            <w:tcW w:type="dxa" w:w="799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全部 10 秒升压、1 次循环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重复</w:t>
            </w:r>
          </w:p>
        </w:tc>
        <w:tc>
          <w:tcPr>
            <w:tcW w:type="dxa" w:w="799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每个组合 3 次，共 36 组、18000 次请求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次序</w:t>
            </w:r>
          </w:p>
        </w:tc>
        <w:tc>
          <w:tcPr>
            <w:tcW w:type="dxa" w:w="799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第1/3轮 JPA→MyBatis，第2轮 MyBatis→JPA；组内固定种子打乱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间隔</w:t>
            </w:r>
          </w:p>
        </w:tc>
        <w:tc>
          <w:tcPr>
            <w:tcW w:type="dxa" w:w="799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首组前等待5分钟；每组前空闲15秒，组后等待12秒采集监控</w:t>
            </w:r>
          </w:p>
        </w:tc>
      </w:tr>
    </w:tbl>
    <w:p>
      <w:pPr>
        <w:spacing w:after="20"/>
      </w:pPr>
    </w:p>
    <w:p>
      <w:r>
        <w:t>三个线程档位用于比较不同请求规模下的响应变化。各组采用相同的请求路径、随机数据生成方式和断言，固定升压时间与循环次数，仅改变总线程数和持久层实现。</w:t>
      </w:r>
    </w:p>
    <w:p>
      <w:r>
        <w:t>MyBatis 的对比实验由 2 个接口 × 3 个线程档位 × 3 次重复组成，共 18 组、9000 次请求，其中读、写各 4500 次。JPA 按同样设计完成另外 18 组。读写对比固定持久层与线程档位，观察操作类型的影响；框架对比固定接口与线程档位，观察持久层实现的影响。随机写载荷采用相同生成规则，并非逐条相同的请求内容。</w:t>
      </w:r>
    </w:p>
    <w:p>
      <w:pPr>
        <w:pStyle w:val="Heading2"/>
      </w:pPr>
      <w:r>
        <w:t>请求统计</w:t>
      </w:r>
    </w:p>
    <w:p>
      <w:r>
        <w:t>全程吞吐量为成功请求数除以“最后完成时间−首次发起时间”。延迟直接使用原始 JTL 的 elapsed；不扣除连接时间，不剔除升压、慢请求或异常请求。P50/P90/P95/P99 使用线性插值，重复试验以每轮为观察单位，报告均值、样本标准差与范围。JMeter HTML 采用全程样本；分位数估计器差异可能造成小幅不同。[3]</w:t>
      </w:r>
    </w:p>
    <w:p>
      <w:pPr>
        <w:pStyle w:val="Heading2"/>
      </w:pPr>
      <w:r>
        <w:t>监控指标计算</w:t>
      </w:r>
    </w:p>
    <w:p>
      <w:r>
        <w:t>CPU 使用率为 (1−空闲 CPU 时间变化率/总 CPU 时间变化率)×100%，时间变化率采用 rate[5m] 计算。内存使用率为 [1−(MemFree+Buffers+Cached)/MemTotal]×100%。JVM 活跃线程数取自 spring:jvm_threads_live_threads。</w:t>
      </w:r>
    </w:p>
    <w:p>
      <w:r>
        <w:t>CPU 指标包含最近 5 分钟内的负载，可能受到相邻测试和部署活动影响，不能作为单组 10 秒测试的瞬时峰值。两个记录规则组每 30 秒评估一次，覆盖全局 5 秒设置；query_range 每 2 秒导出一次已记录值，重复取样不代表新的独立测量。内存统计采用 Free、Buffers 和 Cached，不与 MemAvailable 口径混用。共保存 12 类原始监控时序 JSON。[4]</w:t>
      </w:r>
    </w:p>
    <w:p>
      <w:r>
        <w:br w:type="page"/>
      </w:r>
    </w:p>
    <w:p>
      <w:pPr>
        <w:pStyle w:val="Heading1"/>
      </w:pPr>
      <w:r>
        <w:t>2.5 基本读写性能测试结果</w:t>
      </w:r>
    </w:p>
    <w:p>
      <w:r>
        <w:t>下表汇总三次重复；吞吐量为均值 ± 样本标准差，单位 req/s。延迟各列为每轮对应统计量的平均，单位 ms。P95 均值不等于把三轮请求合并后的整体 P95。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648"/>
        <w:gridCol w:w="1152"/>
        <w:gridCol w:w="792"/>
        <w:gridCol w:w="2448"/>
        <w:gridCol w:w="1296"/>
        <w:gridCol w:w="1296"/>
        <w:gridCol w:w="1296"/>
      </w:tblGrid>
      <w:tr>
        <w:trPr>
          <w:cantSplit/>
          <w:tblHeader/>
        </w:trPr>
        <w:tc>
          <w:tcPr>
            <w:tcW w:type="dxa" w:w="648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操作</w:t>
            </w:r>
          </w:p>
        </w:tc>
        <w:tc>
          <w:tcPr>
            <w:tcW w:type="dxa" w:w="1152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实现</w:t>
            </w:r>
          </w:p>
        </w:tc>
        <w:tc>
          <w:tcPr>
            <w:tcW w:type="dxa" w:w="792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线程</w:t>
            </w:r>
          </w:p>
        </w:tc>
        <w:tc>
          <w:tcPr>
            <w:tcW w:type="dxa" w:w="2448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吞吐量 req/s</w:t>
            </w:r>
          </w:p>
        </w:tc>
        <w:tc>
          <w:tcPr>
            <w:tcW w:type="dxa" w:w="1296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均值 ms</w:t>
            </w:r>
          </w:p>
        </w:tc>
        <w:tc>
          <w:tcPr>
            <w:tcW w:type="dxa" w:w="1296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P95 ms</w:t>
            </w:r>
          </w:p>
        </w:tc>
        <w:tc>
          <w:tcPr>
            <w:tcW w:type="dxa" w:w="1296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P99 ms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读</w:t>
            </w:r>
          </w:p>
        </w:tc>
        <w:tc>
          <w:tcPr>
            <w:tcW w:type="dxa" w:w="115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JPA</w:t>
            </w:r>
          </w:p>
        </w:tc>
        <w:tc>
          <w:tcPr>
            <w:tcW w:type="dxa" w:w="79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100</w:t>
            </w:r>
          </w:p>
        </w:tc>
        <w:tc>
          <w:tcPr>
            <w:tcW w:type="dxa" w:w="244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10.3 ± 0.0</w:t>
            </w:r>
          </w:p>
        </w:tc>
        <w:tc>
          <w:tcPr>
            <w:tcW w:type="dxa" w:w="129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5.15</w:t>
            </w:r>
          </w:p>
        </w:tc>
        <w:tc>
          <w:tcPr>
            <w:tcW w:type="dxa" w:w="129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6.42</w:t>
            </w:r>
          </w:p>
        </w:tc>
        <w:tc>
          <w:tcPr>
            <w:tcW w:type="dxa" w:w="129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32.38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读</w:t>
            </w:r>
          </w:p>
        </w:tc>
        <w:tc>
          <w:tcPr>
            <w:tcW w:type="dxa" w:w="115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MyBatis</w:t>
            </w:r>
          </w:p>
        </w:tc>
        <w:tc>
          <w:tcPr>
            <w:tcW w:type="dxa" w:w="79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100</w:t>
            </w:r>
          </w:p>
        </w:tc>
        <w:tc>
          <w:tcPr>
            <w:tcW w:type="dxa" w:w="244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10.3 ± 0.0</w:t>
            </w:r>
          </w:p>
        </w:tc>
        <w:tc>
          <w:tcPr>
            <w:tcW w:type="dxa" w:w="1296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4.25</w:t>
            </w:r>
          </w:p>
        </w:tc>
        <w:tc>
          <w:tcPr>
            <w:tcW w:type="dxa" w:w="1296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4.35</w:t>
            </w:r>
          </w:p>
        </w:tc>
        <w:tc>
          <w:tcPr>
            <w:tcW w:type="dxa" w:w="1296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28.69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读</w:t>
            </w:r>
          </w:p>
        </w:tc>
        <w:tc>
          <w:tcPr>
            <w:tcW w:type="dxa" w:w="115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JPA</w:t>
            </w:r>
          </w:p>
        </w:tc>
        <w:tc>
          <w:tcPr>
            <w:tcW w:type="dxa" w:w="79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400</w:t>
            </w:r>
          </w:p>
        </w:tc>
        <w:tc>
          <w:tcPr>
            <w:tcW w:type="dxa" w:w="244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40.7 ± 0.0</w:t>
            </w:r>
          </w:p>
        </w:tc>
        <w:tc>
          <w:tcPr>
            <w:tcW w:type="dxa" w:w="129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5.30</w:t>
            </w:r>
          </w:p>
        </w:tc>
        <w:tc>
          <w:tcPr>
            <w:tcW w:type="dxa" w:w="129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8.37</w:t>
            </w:r>
          </w:p>
        </w:tc>
        <w:tc>
          <w:tcPr>
            <w:tcW w:type="dxa" w:w="129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54.80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读</w:t>
            </w:r>
          </w:p>
        </w:tc>
        <w:tc>
          <w:tcPr>
            <w:tcW w:type="dxa" w:w="115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MyBatis</w:t>
            </w:r>
          </w:p>
        </w:tc>
        <w:tc>
          <w:tcPr>
            <w:tcW w:type="dxa" w:w="79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400</w:t>
            </w:r>
          </w:p>
        </w:tc>
        <w:tc>
          <w:tcPr>
            <w:tcW w:type="dxa" w:w="244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40.7 ± 0.1</w:t>
            </w:r>
          </w:p>
        </w:tc>
        <w:tc>
          <w:tcPr>
            <w:tcW w:type="dxa" w:w="1296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3.33</w:t>
            </w:r>
          </w:p>
        </w:tc>
        <w:tc>
          <w:tcPr>
            <w:tcW w:type="dxa" w:w="1296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4.00</w:t>
            </w:r>
          </w:p>
        </w:tc>
        <w:tc>
          <w:tcPr>
            <w:tcW w:type="dxa" w:w="1296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36.68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读</w:t>
            </w:r>
          </w:p>
        </w:tc>
        <w:tc>
          <w:tcPr>
            <w:tcW w:type="dxa" w:w="115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JPA</w:t>
            </w:r>
          </w:p>
        </w:tc>
        <w:tc>
          <w:tcPr>
            <w:tcW w:type="dxa" w:w="79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1000</w:t>
            </w:r>
          </w:p>
        </w:tc>
        <w:tc>
          <w:tcPr>
            <w:tcW w:type="dxa" w:w="244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101.7 ± 0.0</w:t>
            </w:r>
          </w:p>
        </w:tc>
        <w:tc>
          <w:tcPr>
            <w:tcW w:type="dxa" w:w="129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11.58</w:t>
            </w:r>
          </w:p>
        </w:tc>
        <w:tc>
          <w:tcPr>
            <w:tcW w:type="dxa" w:w="129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58.35</w:t>
            </w:r>
          </w:p>
        </w:tc>
        <w:tc>
          <w:tcPr>
            <w:tcW w:type="dxa" w:w="129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183.69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读</w:t>
            </w:r>
          </w:p>
        </w:tc>
        <w:tc>
          <w:tcPr>
            <w:tcW w:type="dxa" w:w="115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MyBatis</w:t>
            </w:r>
          </w:p>
        </w:tc>
        <w:tc>
          <w:tcPr>
            <w:tcW w:type="dxa" w:w="79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1000</w:t>
            </w:r>
          </w:p>
        </w:tc>
        <w:tc>
          <w:tcPr>
            <w:tcW w:type="dxa" w:w="244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101.7 ± 0.0</w:t>
            </w:r>
          </w:p>
        </w:tc>
        <w:tc>
          <w:tcPr>
            <w:tcW w:type="dxa" w:w="1296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8.35</w:t>
            </w:r>
          </w:p>
        </w:tc>
        <w:tc>
          <w:tcPr>
            <w:tcW w:type="dxa" w:w="1296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36.38</w:t>
            </w:r>
          </w:p>
        </w:tc>
        <w:tc>
          <w:tcPr>
            <w:tcW w:type="dxa" w:w="1296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139.68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写</w:t>
            </w:r>
          </w:p>
        </w:tc>
        <w:tc>
          <w:tcPr>
            <w:tcW w:type="dxa" w:w="115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JPA</w:t>
            </w:r>
          </w:p>
        </w:tc>
        <w:tc>
          <w:tcPr>
            <w:tcW w:type="dxa" w:w="79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100</w:t>
            </w:r>
          </w:p>
        </w:tc>
        <w:tc>
          <w:tcPr>
            <w:tcW w:type="dxa" w:w="244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10.2 ± 0.0</w:t>
            </w:r>
          </w:p>
        </w:tc>
        <w:tc>
          <w:tcPr>
            <w:tcW w:type="dxa" w:w="129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14.81</w:t>
            </w:r>
          </w:p>
        </w:tc>
        <w:tc>
          <w:tcPr>
            <w:tcW w:type="dxa" w:w="129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19.78</w:t>
            </w:r>
          </w:p>
        </w:tc>
        <w:tc>
          <w:tcPr>
            <w:tcW w:type="dxa" w:w="129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70.32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写</w:t>
            </w:r>
          </w:p>
        </w:tc>
        <w:tc>
          <w:tcPr>
            <w:tcW w:type="dxa" w:w="115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MyBatis</w:t>
            </w:r>
          </w:p>
        </w:tc>
        <w:tc>
          <w:tcPr>
            <w:tcW w:type="dxa" w:w="79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100</w:t>
            </w:r>
          </w:p>
        </w:tc>
        <w:tc>
          <w:tcPr>
            <w:tcW w:type="dxa" w:w="244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10.2 ± 0.0</w:t>
            </w:r>
          </w:p>
        </w:tc>
        <w:tc>
          <w:tcPr>
            <w:tcW w:type="dxa" w:w="1296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8.95</w:t>
            </w:r>
          </w:p>
        </w:tc>
        <w:tc>
          <w:tcPr>
            <w:tcW w:type="dxa" w:w="1296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11.35</w:t>
            </w:r>
          </w:p>
        </w:tc>
        <w:tc>
          <w:tcPr>
            <w:tcW w:type="dxa" w:w="1296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22.85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写</w:t>
            </w:r>
          </w:p>
        </w:tc>
        <w:tc>
          <w:tcPr>
            <w:tcW w:type="dxa" w:w="115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JPA</w:t>
            </w:r>
          </w:p>
        </w:tc>
        <w:tc>
          <w:tcPr>
            <w:tcW w:type="dxa" w:w="79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400</w:t>
            </w:r>
          </w:p>
        </w:tc>
        <w:tc>
          <w:tcPr>
            <w:tcW w:type="dxa" w:w="244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40.5 ± 0.0</w:t>
            </w:r>
          </w:p>
        </w:tc>
        <w:tc>
          <w:tcPr>
            <w:tcW w:type="dxa" w:w="129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10.41</w:t>
            </w:r>
          </w:p>
        </w:tc>
        <w:tc>
          <w:tcPr>
            <w:tcW w:type="dxa" w:w="129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13.67</w:t>
            </w:r>
          </w:p>
        </w:tc>
        <w:tc>
          <w:tcPr>
            <w:tcW w:type="dxa" w:w="129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50.89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写</w:t>
            </w:r>
          </w:p>
        </w:tc>
        <w:tc>
          <w:tcPr>
            <w:tcW w:type="dxa" w:w="115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MyBatis</w:t>
            </w:r>
          </w:p>
        </w:tc>
        <w:tc>
          <w:tcPr>
            <w:tcW w:type="dxa" w:w="79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400</w:t>
            </w:r>
          </w:p>
        </w:tc>
        <w:tc>
          <w:tcPr>
            <w:tcW w:type="dxa" w:w="244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40.5 ± 0.1</w:t>
            </w:r>
          </w:p>
        </w:tc>
        <w:tc>
          <w:tcPr>
            <w:tcW w:type="dxa" w:w="1296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7.66</w:t>
            </w:r>
          </w:p>
        </w:tc>
        <w:tc>
          <w:tcPr>
            <w:tcW w:type="dxa" w:w="1296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8.37</w:t>
            </w:r>
          </w:p>
        </w:tc>
        <w:tc>
          <w:tcPr>
            <w:tcW w:type="dxa" w:w="1296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43.03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写</w:t>
            </w:r>
          </w:p>
        </w:tc>
        <w:tc>
          <w:tcPr>
            <w:tcW w:type="dxa" w:w="115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JPA</w:t>
            </w:r>
          </w:p>
        </w:tc>
        <w:tc>
          <w:tcPr>
            <w:tcW w:type="dxa" w:w="79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1000</w:t>
            </w:r>
          </w:p>
        </w:tc>
        <w:tc>
          <w:tcPr>
            <w:tcW w:type="dxa" w:w="244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101.0 ± 0.7</w:t>
            </w:r>
          </w:p>
        </w:tc>
        <w:tc>
          <w:tcPr>
            <w:tcW w:type="dxa" w:w="129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1307.02</w:t>
            </w:r>
          </w:p>
        </w:tc>
        <w:tc>
          <w:tcPr>
            <w:tcW w:type="dxa" w:w="129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2994.28</w:t>
            </w:r>
          </w:p>
        </w:tc>
        <w:tc>
          <w:tcPr>
            <w:tcW w:type="dxa" w:w="129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3318.22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写</w:t>
            </w:r>
          </w:p>
        </w:tc>
        <w:tc>
          <w:tcPr>
            <w:tcW w:type="dxa" w:w="115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MyBatis</w:t>
            </w:r>
          </w:p>
        </w:tc>
        <w:tc>
          <w:tcPr>
            <w:tcW w:type="dxa" w:w="79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1000</w:t>
            </w:r>
          </w:p>
        </w:tc>
        <w:tc>
          <w:tcPr>
            <w:tcW w:type="dxa" w:w="244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101.1 ± 0.1</w:t>
            </w:r>
          </w:p>
        </w:tc>
        <w:tc>
          <w:tcPr>
            <w:tcW w:type="dxa" w:w="1296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41.33</w:t>
            </w:r>
          </w:p>
        </w:tc>
        <w:tc>
          <w:tcPr>
            <w:tcW w:type="dxa" w:w="1296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248.80</w:t>
            </w:r>
          </w:p>
        </w:tc>
        <w:tc>
          <w:tcPr>
            <w:tcW w:type="dxa" w:w="1296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569.08</w:t>
            </w:r>
          </w:p>
        </w:tc>
      </w:tr>
    </w:tbl>
    <w:p>
      <w:pPr>
        <w:spacing w:after="20"/>
      </w:pPr>
    </w:p>
    <w:p>
      <w:r>
        <w:t>累计 18,000 次请求、0 次失败。写测试的数据库增量与成功请求数逐组一致；读测试没有改变商品行数。所有逐次统计见 analysis/all-runs.csv。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2716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roughpu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1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18"/>
        </w:rPr>
        <w:t>图 4  各线程档位的成功吞吐量。请求节奏受 10 秒升压约束，结果不代表饱和容量。</w:t>
      </w:r>
    </w:p>
    <w:p>
      <w:r>
        <w:br w:type="page"/>
      </w:r>
    </w:p>
    <w:p>
      <w:pPr>
        <w:pStyle w:val="Heading1"/>
      </w:pPr>
      <w:r>
        <w:t>2.6 延迟与重复波动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27281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9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2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18"/>
        </w:rPr>
        <w:t>图 5  各组 P95 的三轮均值和样本标准差。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72"/>
        <w:gridCol w:w="864"/>
        <w:gridCol w:w="1728"/>
        <w:gridCol w:w="1728"/>
        <w:gridCol w:w="1728"/>
        <w:gridCol w:w="1728"/>
      </w:tblGrid>
      <w:tr>
        <w:trPr>
          <w:cantSplit/>
          <w:tblHeader/>
        </w:trPr>
        <w:tc>
          <w:tcPr>
            <w:tcW w:type="dxa" w:w="1872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操作与实现</w:t>
            </w:r>
          </w:p>
        </w:tc>
        <w:tc>
          <w:tcPr>
            <w:tcW w:type="dxa" w:w="864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线程</w:t>
            </w:r>
          </w:p>
        </w:tc>
        <w:tc>
          <w:tcPr>
            <w:tcW w:type="dxa" w:w="1728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第1轮均值</w:t>
            </w:r>
          </w:p>
        </w:tc>
        <w:tc>
          <w:tcPr>
            <w:tcW w:type="dxa" w:w="1728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第2轮均值</w:t>
            </w:r>
          </w:p>
        </w:tc>
        <w:tc>
          <w:tcPr>
            <w:tcW w:type="dxa" w:w="1728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第3轮均值</w:t>
            </w:r>
          </w:p>
        </w:tc>
        <w:tc>
          <w:tcPr>
            <w:tcW w:type="dxa" w:w="1728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标准差</w:t>
            </w:r>
          </w:p>
        </w:tc>
      </w:tr>
      <w:tr>
        <w:trPr>
          <w:cantSplit/>
        </w:trPr>
        <w:tc>
          <w:tcPr>
            <w:tcW w:type="dxa" w:w="187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读 JPA</w:t>
            </w:r>
          </w:p>
        </w:tc>
        <w:tc>
          <w:tcPr>
            <w:tcW w:type="dxa" w:w="86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100</w:t>
            </w:r>
          </w:p>
        </w:tc>
        <w:tc>
          <w:tcPr>
            <w:tcW w:type="dxa" w:w="172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5.14</w:t>
            </w:r>
          </w:p>
        </w:tc>
        <w:tc>
          <w:tcPr>
            <w:tcW w:type="dxa" w:w="172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5.39</w:t>
            </w:r>
          </w:p>
        </w:tc>
        <w:tc>
          <w:tcPr>
            <w:tcW w:type="dxa" w:w="172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4.91</w:t>
            </w:r>
          </w:p>
        </w:tc>
        <w:tc>
          <w:tcPr>
            <w:tcW w:type="dxa" w:w="172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0.24</w:t>
            </w:r>
          </w:p>
        </w:tc>
      </w:tr>
      <w:tr>
        <w:trPr>
          <w:cantSplit/>
        </w:trPr>
        <w:tc>
          <w:tcPr>
            <w:tcW w:type="dxa" w:w="187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读 MyBatis</w:t>
            </w:r>
          </w:p>
        </w:tc>
        <w:tc>
          <w:tcPr>
            <w:tcW w:type="dxa" w:w="864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100</w:t>
            </w:r>
          </w:p>
        </w:tc>
        <w:tc>
          <w:tcPr>
            <w:tcW w:type="dxa" w:w="172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4.01</w:t>
            </w:r>
          </w:p>
        </w:tc>
        <w:tc>
          <w:tcPr>
            <w:tcW w:type="dxa" w:w="172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4.76</w:t>
            </w:r>
          </w:p>
        </w:tc>
        <w:tc>
          <w:tcPr>
            <w:tcW w:type="dxa" w:w="172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3.99</w:t>
            </w:r>
          </w:p>
        </w:tc>
        <w:tc>
          <w:tcPr>
            <w:tcW w:type="dxa" w:w="172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0.44</w:t>
            </w:r>
          </w:p>
        </w:tc>
      </w:tr>
      <w:tr>
        <w:trPr>
          <w:cantSplit/>
        </w:trPr>
        <w:tc>
          <w:tcPr>
            <w:tcW w:type="dxa" w:w="187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读 JPA</w:t>
            </w:r>
          </w:p>
        </w:tc>
        <w:tc>
          <w:tcPr>
            <w:tcW w:type="dxa" w:w="86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400</w:t>
            </w:r>
          </w:p>
        </w:tc>
        <w:tc>
          <w:tcPr>
            <w:tcW w:type="dxa" w:w="172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4.17</w:t>
            </w:r>
          </w:p>
        </w:tc>
        <w:tc>
          <w:tcPr>
            <w:tcW w:type="dxa" w:w="172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3.69</w:t>
            </w:r>
          </w:p>
        </w:tc>
        <w:tc>
          <w:tcPr>
            <w:tcW w:type="dxa" w:w="172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8.05</w:t>
            </w:r>
          </w:p>
        </w:tc>
        <w:tc>
          <w:tcPr>
            <w:tcW w:type="dxa" w:w="172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2.39</w:t>
            </w:r>
          </w:p>
        </w:tc>
      </w:tr>
      <w:tr>
        <w:trPr>
          <w:cantSplit/>
        </w:trPr>
        <w:tc>
          <w:tcPr>
            <w:tcW w:type="dxa" w:w="187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读 MyBatis</w:t>
            </w:r>
          </w:p>
        </w:tc>
        <w:tc>
          <w:tcPr>
            <w:tcW w:type="dxa" w:w="864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400</w:t>
            </w:r>
          </w:p>
        </w:tc>
        <w:tc>
          <w:tcPr>
            <w:tcW w:type="dxa" w:w="172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3.03</w:t>
            </w:r>
          </w:p>
        </w:tc>
        <w:tc>
          <w:tcPr>
            <w:tcW w:type="dxa" w:w="172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3.03</w:t>
            </w:r>
          </w:p>
        </w:tc>
        <w:tc>
          <w:tcPr>
            <w:tcW w:type="dxa" w:w="172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3.94</w:t>
            </w:r>
          </w:p>
        </w:tc>
        <w:tc>
          <w:tcPr>
            <w:tcW w:type="dxa" w:w="172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0.52</w:t>
            </w:r>
          </w:p>
        </w:tc>
      </w:tr>
      <w:tr>
        <w:trPr>
          <w:cantSplit/>
        </w:trPr>
        <w:tc>
          <w:tcPr>
            <w:tcW w:type="dxa" w:w="187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读 JPA</w:t>
            </w:r>
          </w:p>
        </w:tc>
        <w:tc>
          <w:tcPr>
            <w:tcW w:type="dxa" w:w="86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1000</w:t>
            </w:r>
          </w:p>
        </w:tc>
        <w:tc>
          <w:tcPr>
            <w:tcW w:type="dxa" w:w="172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3.05</w:t>
            </w:r>
          </w:p>
        </w:tc>
        <w:tc>
          <w:tcPr>
            <w:tcW w:type="dxa" w:w="172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26.69</w:t>
            </w:r>
          </w:p>
        </w:tc>
        <w:tc>
          <w:tcPr>
            <w:tcW w:type="dxa" w:w="172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5.01</w:t>
            </w:r>
          </w:p>
        </w:tc>
        <w:tc>
          <w:tcPr>
            <w:tcW w:type="dxa" w:w="172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13.12</w:t>
            </w:r>
          </w:p>
        </w:tc>
      </w:tr>
      <w:tr>
        <w:trPr>
          <w:cantSplit/>
        </w:trPr>
        <w:tc>
          <w:tcPr>
            <w:tcW w:type="dxa" w:w="187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读 MyBatis</w:t>
            </w:r>
          </w:p>
        </w:tc>
        <w:tc>
          <w:tcPr>
            <w:tcW w:type="dxa" w:w="864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1000</w:t>
            </w:r>
          </w:p>
        </w:tc>
        <w:tc>
          <w:tcPr>
            <w:tcW w:type="dxa" w:w="172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3.66</w:t>
            </w:r>
          </w:p>
        </w:tc>
        <w:tc>
          <w:tcPr>
            <w:tcW w:type="dxa" w:w="172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18.04</w:t>
            </w:r>
          </w:p>
        </w:tc>
        <w:tc>
          <w:tcPr>
            <w:tcW w:type="dxa" w:w="172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3.36</w:t>
            </w:r>
          </w:p>
        </w:tc>
        <w:tc>
          <w:tcPr>
            <w:tcW w:type="dxa" w:w="172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8.39</w:t>
            </w:r>
          </w:p>
        </w:tc>
      </w:tr>
      <w:tr>
        <w:trPr>
          <w:cantSplit/>
        </w:trPr>
        <w:tc>
          <w:tcPr>
            <w:tcW w:type="dxa" w:w="187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写 JPA</w:t>
            </w:r>
          </w:p>
        </w:tc>
        <w:tc>
          <w:tcPr>
            <w:tcW w:type="dxa" w:w="86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100</w:t>
            </w:r>
          </w:p>
        </w:tc>
        <w:tc>
          <w:tcPr>
            <w:tcW w:type="dxa" w:w="172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17.84</w:t>
            </w:r>
          </w:p>
        </w:tc>
        <w:tc>
          <w:tcPr>
            <w:tcW w:type="dxa" w:w="172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12.26</w:t>
            </w:r>
          </w:p>
        </w:tc>
        <w:tc>
          <w:tcPr>
            <w:tcW w:type="dxa" w:w="172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14.32</w:t>
            </w:r>
          </w:p>
        </w:tc>
        <w:tc>
          <w:tcPr>
            <w:tcW w:type="dxa" w:w="172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2.82</w:t>
            </w:r>
          </w:p>
        </w:tc>
      </w:tr>
      <w:tr>
        <w:trPr>
          <w:cantSplit/>
        </w:trPr>
        <w:tc>
          <w:tcPr>
            <w:tcW w:type="dxa" w:w="187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写 MyBatis</w:t>
            </w:r>
          </w:p>
        </w:tc>
        <w:tc>
          <w:tcPr>
            <w:tcW w:type="dxa" w:w="864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100</w:t>
            </w:r>
          </w:p>
        </w:tc>
        <w:tc>
          <w:tcPr>
            <w:tcW w:type="dxa" w:w="172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9.85</w:t>
            </w:r>
          </w:p>
        </w:tc>
        <w:tc>
          <w:tcPr>
            <w:tcW w:type="dxa" w:w="172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8.16</w:t>
            </w:r>
          </w:p>
        </w:tc>
        <w:tc>
          <w:tcPr>
            <w:tcW w:type="dxa" w:w="172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8.85</w:t>
            </w:r>
          </w:p>
        </w:tc>
        <w:tc>
          <w:tcPr>
            <w:tcW w:type="dxa" w:w="172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0.85</w:t>
            </w:r>
          </w:p>
        </w:tc>
      </w:tr>
      <w:tr>
        <w:trPr>
          <w:cantSplit/>
        </w:trPr>
        <w:tc>
          <w:tcPr>
            <w:tcW w:type="dxa" w:w="187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写 JPA</w:t>
            </w:r>
          </w:p>
        </w:tc>
        <w:tc>
          <w:tcPr>
            <w:tcW w:type="dxa" w:w="86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400</w:t>
            </w:r>
          </w:p>
        </w:tc>
        <w:tc>
          <w:tcPr>
            <w:tcW w:type="dxa" w:w="172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11.21</w:t>
            </w:r>
          </w:p>
        </w:tc>
        <w:tc>
          <w:tcPr>
            <w:tcW w:type="dxa" w:w="172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9.32</w:t>
            </w:r>
          </w:p>
        </w:tc>
        <w:tc>
          <w:tcPr>
            <w:tcW w:type="dxa" w:w="172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10.68</w:t>
            </w:r>
          </w:p>
        </w:tc>
        <w:tc>
          <w:tcPr>
            <w:tcW w:type="dxa" w:w="172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0.98</w:t>
            </w:r>
          </w:p>
        </w:tc>
      </w:tr>
      <w:tr>
        <w:trPr>
          <w:cantSplit/>
        </w:trPr>
        <w:tc>
          <w:tcPr>
            <w:tcW w:type="dxa" w:w="187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写 MyBatis</w:t>
            </w:r>
          </w:p>
        </w:tc>
        <w:tc>
          <w:tcPr>
            <w:tcW w:type="dxa" w:w="864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400</w:t>
            </w:r>
          </w:p>
        </w:tc>
        <w:tc>
          <w:tcPr>
            <w:tcW w:type="dxa" w:w="172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8.24</w:t>
            </w:r>
          </w:p>
        </w:tc>
        <w:tc>
          <w:tcPr>
            <w:tcW w:type="dxa" w:w="172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7.64</w:t>
            </w:r>
          </w:p>
        </w:tc>
        <w:tc>
          <w:tcPr>
            <w:tcW w:type="dxa" w:w="172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7.10</w:t>
            </w:r>
          </w:p>
        </w:tc>
        <w:tc>
          <w:tcPr>
            <w:tcW w:type="dxa" w:w="172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0.57</w:t>
            </w:r>
          </w:p>
        </w:tc>
      </w:tr>
      <w:tr>
        <w:trPr>
          <w:cantSplit/>
        </w:trPr>
        <w:tc>
          <w:tcPr>
            <w:tcW w:type="dxa" w:w="187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写 JPA</w:t>
            </w:r>
          </w:p>
        </w:tc>
        <w:tc>
          <w:tcPr>
            <w:tcW w:type="dxa" w:w="86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1000</w:t>
            </w:r>
          </w:p>
        </w:tc>
        <w:tc>
          <w:tcPr>
            <w:tcW w:type="dxa" w:w="172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1383.62</w:t>
            </w:r>
          </w:p>
        </w:tc>
        <w:tc>
          <w:tcPr>
            <w:tcW w:type="dxa" w:w="172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549.26</w:t>
            </w:r>
          </w:p>
        </w:tc>
        <w:tc>
          <w:tcPr>
            <w:tcW w:type="dxa" w:w="172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1988.18</w:t>
            </w:r>
          </w:p>
        </w:tc>
        <w:tc>
          <w:tcPr>
            <w:tcW w:type="dxa" w:w="172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722.51</w:t>
            </w:r>
          </w:p>
        </w:tc>
      </w:tr>
      <w:tr>
        <w:trPr>
          <w:cantSplit/>
        </w:trPr>
        <w:tc>
          <w:tcPr>
            <w:tcW w:type="dxa" w:w="187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写 MyBatis</w:t>
            </w:r>
          </w:p>
        </w:tc>
        <w:tc>
          <w:tcPr>
            <w:tcW w:type="dxa" w:w="864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1000</w:t>
            </w:r>
          </w:p>
        </w:tc>
        <w:tc>
          <w:tcPr>
            <w:tcW w:type="dxa" w:w="172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51.55</w:t>
            </w:r>
          </w:p>
        </w:tc>
        <w:tc>
          <w:tcPr>
            <w:tcW w:type="dxa" w:w="172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16.45</w:t>
            </w:r>
          </w:p>
        </w:tc>
        <w:tc>
          <w:tcPr>
            <w:tcW w:type="dxa" w:w="172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55.98</w:t>
            </w:r>
          </w:p>
        </w:tc>
        <w:tc>
          <w:tcPr>
            <w:tcW w:type="dxa" w:w="172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21.66</w:t>
            </w:r>
          </w:p>
        </w:tc>
      </w:tr>
    </w:tbl>
    <w:p>
      <w:pPr>
        <w:spacing w:after="20"/>
      </w:pPr>
    </w:p>
    <w:p>
      <w:r>
        <w:t>表中延迟单位为 ms。每轮切换持久层实现时重新部署应用，未进行长时间预热；冷启动、JIT 编译和缓存积累可能影响早期请求。三轮结果均纳入统计，以均值和样本标准差描述响应水平及其波动。</w:t>
      </w:r>
    </w:p>
    <w:p>
      <w:r>
        <w:br w:type="page"/>
      </w:r>
    </w:p>
    <w:p>
      <w:pPr>
        <w:pStyle w:val="Heading1"/>
      </w:pPr>
      <w:r>
        <w:t>2.7 MyBatis 读写效率对比</w:t>
      </w:r>
    </w:p>
    <w:p>
      <w:r>
        <w:t>在固定 MyBatis 实现、10 秒升压及单次循环的条件下，分别比较读取与新建商品。表中响应时间为三轮均值；写读耗时比为写入平均响应时间除以读取平均响应时间，用于描述相同线程档位下的操作差异。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36"/>
        <w:gridCol w:w="1728"/>
        <w:gridCol w:w="1728"/>
        <w:gridCol w:w="1800"/>
        <w:gridCol w:w="1728"/>
        <w:gridCol w:w="1728"/>
      </w:tblGrid>
      <w:tr>
        <w:trPr>
          <w:cantSplit/>
          <w:tblHeader/>
        </w:trPr>
        <w:tc>
          <w:tcPr>
            <w:tcW w:type="dxa" w:w="936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总线程</w:t>
            </w:r>
          </w:p>
        </w:tc>
        <w:tc>
          <w:tcPr>
            <w:tcW w:type="dxa" w:w="1728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读均值 ms</w:t>
            </w:r>
          </w:p>
        </w:tc>
        <w:tc>
          <w:tcPr>
            <w:tcW w:type="dxa" w:w="1728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写均值 ms</w:t>
            </w:r>
          </w:p>
        </w:tc>
        <w:tc>
          <w:tcPr>
            <w:tcW w:type="dxa" w:w="1800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写读耗时比</w:t>
            </w:r>
          </w:p>
        </w:tc>
        <w:tc>
          <w:tcPr>
            <w:tcW w:type="dxa" w:w="1728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读 P95 ms</w:t>
            </w:r>
          </w:p>
        </w:tc>
        <w:tc>
          <w:tcPr>
            <w:tcW w:type="dxa" w:w="1728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写 P95 ms</w:t>
            </w:r>
          </w:p>
        </w:tc>
      </w:tr>
      <w:tr>
        <w:trPr>
          <w:cantSplit/>
        </w:trPr>
        <w:tc>
          <w:tcPr>
            <w:tcW w:type="dxa" w:w="93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100</w:t>
            </w:r>
          </w:p>
        </w:tc>
        <w:tc>
          <w:tcPr>
            <w:tcW w:type="dxa" w:w="172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4.25</w:t>
            </w:r>
          </w:p>
        </w:tc>
        <w:tc>
          <w:tcPr>
            <w:tcW w:type="dxa" w:w="172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8.95</w:t>
            </w:r>
          </w:p>
        </w:tc>
        <w:tc>
          <w:tcPr>
            <w:tcW w:type="dxa" w:w="180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2.11</w:t>
            </w:r>
          </w:p>
        </w:tc>
        <w:tc>
          <w:tcPr>
            <w:tcW w:type="dxa" w:w="172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4.35</w:t>
            </w:r>
          </w:p>
        </w:tc>
        <w:tc>
          <w:tcPr>
            <w:tcW w:type="dxa" w:w="172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11.35</w:t>
            </w:r>
          </w:p>
        </w:tc>
      </w:tr>
      <w:tr>
        <w:trPr>
          <w:cantSplit/>
        </w:trPr>
        <w:tc>
          <w:tcPr>
            <w:tcW w:type="dxa" w:w="936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400</w:t>
            </w:r>
          </w:p>
        </w:tc>
        <w:tc>
          <w:tcPr>
            <w:tcW w:type="dxa" w:w="172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3.33</w:t>
            </w:r>
          </w:p>
        </w:tc>
        <w:tc>
          <w:tcPr>
            <w:tcW w:type="dxa" w:w="172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7.66</w:t>
            </w:r>
          </w:p>
        </w:tc>
        <w:tc>
          <w:tcPr>
            <w:tcW w:type="dxa" w:w="1800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2.30</w:t>
            </w:r>
          </w:p>
        </w:tc>
        <w:tc>
          <w:tcPr>
            <w:tcW w:type="dxa" w:w="172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4.00</w:t>
            </w:r>
          </w:p>
        </w:tc>
        <w:tc>
          <w:tcPr>
            <w:tcW w:type="dxa" w:w="172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8.37</w:t>
            </w:r>
          </w:p>
        </w:tc>
      </w:tr>
      <w:tr>
        <w:trPr>
          <w:cantSplit/>
        </w:trPr>
        <w:tc>
          <w:tcPr>
            <w:tcW w:type="dxa" w:w="93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1000</w:t>
            </w:r>
          </w:p>
        </w:tc>
        <w:tc>
          <w:tcPr>
            <w:tcW w:type="dxa" w:w="172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8.35</w:t>
            </w:r>
          </w:p>
        </w:tc>
        <w:tc>
          <w:tcPr>
            <w:tcW w:type="dxa" w:w="172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41.33</w:t>
            </w:r>
          </w:p>
        </w:tc>
        <w:tc>
          <w:tcPr>
            <w:tcW w:type="dxa" w:w="180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4.95</w:t>
            </w:r>
          </w:p>
        </w:tc>
        <w:tc>
          <w:tcPr>
            <w:tcW w:type="dxa" w:w="172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36.38</w:t>
            </w:r>
          </w:p>
        </w:tc>
        <w:tc>
          <w:tcPr>
            <w:tcW w:type="dxa" w:w="172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248.80</w:t>
            </w:r>
          </w:p>
        </w:tc>
      </w:tr>
    </w:tbl>
    <w:p>
      <w:pPr>
        <w:spacing w:after="20"/>
      </w:pPr>
    </w:p>
    <w:p>
      <w:r>
        <w:t>100 和 400 线程时，写入平均耗时分别约为读取的 2.11 倍和 2.30 倍；1000 线程时扩大到约 4.95 倍。三个档位下，写入的平均响应时间与 P95 均高于读取，说明本次 MyBatis 商品新建接口比查询接口耗时更长。</w:t>
      </w:r>
    </w:p>
    <w:p>
      <w:r>
        <w:t>400 线程的平均耗时低于 100 线程，表明响应时间没有随线程数严格单调增加。运行顺序、应用预热和缓存状态可能影响短时测试，不能把所有差异都归因于请求规模。1000 线程下写入三轮均值为 51.55、16.45、55.98 ms，波动明显，需结合逐轮数据阅读汇总结果。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52160" cy="212240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ybatis-read-writ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122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18"/>
        </w:rPr>
        <w:t>图 6  MyBatis 读写平均响应时间及 P95。误差线为三次重复的样本标准差。</w:t>
      </w:r>
    </w:p>
    <w:p>
      <w:r>
        <w:t>写路径包含插入商品、读取生成字段及关联信息以构造响应，其工作量与查询已有商品不同。事务提交、SQL 执行和对象转换都可能影响耗时；当前数据没有把这些阶段分别计时，不能据此认定锁等待或磁盘写入是唯一原因。</w:t>
      </w:r>
    </w:p>
    <w:p>
      <w:r>
        <w:br w:type="page"/>
      </w:r>
    </w:p>
    <w:p>
      <w:pPr>
        <w:pStyle w:val="Heading1"/>
      </w:pPr>
      <w:r>
        <w:t>2.8 MyBatis 响应分布与时间变化</w:t>
      </w:r>
    </w:p>
    <w:p>
      <w:r>
        <w:t>以下在相同线程档位内直接比较 MyBatis 的读与写。各曲线取第 3 轮完整请求，横轴时间分别对齐各组首个请求；读写组独立运行，没有混合发压。左图展示累计响应分布，曲线越靠左，表示相同比例请求的响应更快；右图按请求发起时间划分 1 秒区间，展示每区间平均响应耗时。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426643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ybatis-read-write-trend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664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18"/>
        </w:rPr>
        <w:t>图 7  MyBatis 三个线程档位的读写响应分布与时间趋势，均使用原始 elapsed。</w:t>
      </w:r>
    </w:p>
    <w:p>
      <w:r>
        <w:t>1000 线程示例中，读取平均响应为 3.36 ms、P95 为 4.00 ms，写入分别为 55.98 ms 和 364.45 ms。写曲线呈现更长的慢请求尾部，平均值不能充分反映这部分请求的体验。第 3 轮用于展示曲线形态，整体结论仍以全部三轮结果为依据。</w:t>
      </w:r>
    </w:p>
    <w:p>
      <w:r>
        <w:t>基本测试用于比较给定负载下的响应效率，未预设响应时间达标阈值。扩展负载实验另设 40 ms 与 80% 的比较目标，见第 2.12 节及后续分析。零失败说明本轮请求校验通过，不能单独确定系统的最大可承载线程数。</w:t>
      </w:r>
    </w:p>
    <w:p>
      <w:r>
        <w:br w:type="page"/>
      </w:r>
    </w:p>
    <w:p>
      <w:pPr>
        <w:pStyle w:val="Heading1"/>
      </w:pPr>
      <w:r>
        <w:t>2.9 JPA 与 MyBatis 响应对比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26822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dProduct-latenc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8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18"/>
        </w:rPr>
        <w:t>图 8  第3轮1000线程读取的完整延迟分布与每秒平均响应耗时。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26822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riteProduct-latenc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8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18"/>
        </w:rPr>
        <w:t>图 9  第3轮1000线程写入的完整延迟分布与每秒平均响应耗时。</w:t>
      </w:r>
    </w:p>
    <w:p>
      <w:r>
        <w:t>以上选取第 3 轮 1000 线程的读写测试，展示完整响应分布及每秒平均耗时。线程在 10 秒内陆续启动，完成一次请求后退出，因此配置的总线程数与同时活跃的线程数不同。</w:t>
      </w:r>
    </w:p>
    <w:p>
      <w:r>
        <w:br w:type="page"/>
      </w:r>
    </w:p>
    <w:p>
      <w:pPr>
        <w:pStyle w:val="Heading1"/>
      </w:pPr>
      <w:r>
        <w:t>2.10 运行指标的时间变化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77840" cy="307091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dProduct-monitoring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070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18"/>
        </w:rPr>
        <w:t>图 10  读取过程的 JVM 线程数、应用 CPU、应用内存及发压 CPU；CPU 采用 5 分钟窗口。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77840" cy="307091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riteProduct-monitoring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070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18"/>
        </w:rPr>
        <w:t>图 11  写入示例同类指标。横轴各自对齐首个请求，两种实现不是同时发压。</w:t>
      </w:r>
    </w:p>
    <w:p>
      <w:r>
        <w:br w:type="page"/>
      </w:r>
    </w:p>
    <w:p>
      <w:pPr>
        <w:pStyle w:val="Heading1"/>
      </w:pPr>
      <w:r>
        <w:t>2.11 JMeter 原始报告与截图</w:t>
      </w:r>
    </w:p>
    <w:p>
      <w:r>
        <w:t>以下为根据原始 JTL 生成的 JMeter HTML 报告截图，汇总粒度为 1000 ms。36 份完整报告分别保存，样本数、失败数、平均响应时间、极值和吞吐量均与独立统计结果核对一致。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120640" cy="453688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meter-jpa-read-ful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5368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18"/>
        </w:rPr>
        <w:t>图 12  JPA 第3轮1000线程读取，JMeter实际HTML报告页面。完整分辨率原图另附。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74487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meter-mybatis-write-statistic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4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18"/>
        </w:rPr>
        <w:t>图 13  MyBatis 第3轮1000线程写入，JMeter实际统计区域截图。</w:t>
      </w:r>
    </w:p>
    <w:p>
      <w:r>
        <w:t>1000 线程、10 秒升压、1 次循环的各组均生成 1000 条样本。附加截图包括 JPA 写入、MyBatis 读取及 JVM 线程、CPU、内存查询页面。JMeter 截图来自采集后生成的 HTML，功能验证截图由实际日志渲染生成。</w:t>
      </w:r>
    </w:p>
    <w:p>
      <w:r>
        <w:br w:type="page"/>
      </w:r>
    </w:p>
    <w:p>
      <w:pPr>
        <w:pStyle w:val="Heading1"/>
      </w:pPr>
      <w:r>
        <w:t>2.12 扩展负载实验设计</w:t>
      </w:r>
    </w:p>
    <w:p>
      <w:r>
        <w:t>在基本读写性能测试的基础上，进一步采用连续线程档位观察负载增加后的变化。读取设置 1000、1050、1100、1150、1200 个总线程，10 秒升压，每线程循环 2 次；写入设置 1000、1100、1200、1300 个总线程，10 秒升压，每线程循环 1 次。JPA 与 MyBatis 均完成全部组合，每组重复 3 次。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648"/>
        <w:gridCol w:w="3096"/>
        <w:gridCol w:w="720"/>
        <w:gridCol w:w="4176"/>
        <w:gridCol w:w="1008"/>
      </w:tblGrid>
      <w:tr>
        <w:trPr>
          <w:cantSplit/>
          <w:tblHeader/>
        </w:trPr>
        <w:tc>
          <w:tcPr>
            <w:tcW w:type="dxa" w:w="648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接口</w:t>
            </w:r>
          </w:p>
        </w:tc>
        <w:tc>
          <w:tcPr>
            <w:tcW w:type="dxa" w:w="3096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线程档位</w:t>
            </w:r>
          </w:p>
        </w:tc>
        <w:tc>
          <w:tcPr>
            <w:tcW w:type="dxa" w:w="720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循环</w:t>
            </w:r>
          </w:p>
        </w:tc>
        <w:tc>
          <w:tcPr>
            <w:tcW w:type="dxa" w:w="4176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每轮总请求</w:t>
            </w:r>
          </w:p>
        </w:tc>
        <w:tc>
          <w:tcPr>
            <w:tcW w:type="dxa" w:w="1008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测试组数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读</w:t>
            </w:r>
          </w:p>
        </w:tc>
        <w:tc>
          <w:tcPr>
            <w:tcW w:type="dxa" w:w="309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1000/1050/1100/1150/1200</w:t>
            </w:r>
          </w:p>
        </w:tc>
        <w:tc>
          <w:tcPr>
            <w:tcW w:type="dxa" w:w="72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417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2000/2100/2200/2300/2400</w:t>
            </w:r>
          </w:p>
        </w:tc>
        <w:tc>
          <w:tcPr>
            <w:tcW w:type="dxa" w:w="100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30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写</w:t>
            </w:r>
          </w:p>
        </w:tc>
        <w:tc>
          <w:tcPr>
            <w:tcW w:type="dxa" w:w="3096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1000/1100/1200/1300</w:t>
            </w:r>
          </w:p>
        </w:tc>
        <w:tc>
          <w:tcPr>
            <w:tcW w:type="dxa" w:w="720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4176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1000/1100/1200/1300</w:t>
            </w:r>
          </w:p>
        </w:tc>
        <w:tc>
          <w:tcPr>
            <w:tcW w:type="dxa" w:w="100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24</w:t>
            </w:r>
          </w:p>
        </w:tc>
      </w:tr>
    </w:tbl>
    <w:p>
      <w:pPr>
        <w:spacing w:after="20"/>
      </w:pPr>
    </w:p>
    <w:p>
      <w:r>
        <w:t>扩展实验共完成 54 组、93,600 次请求，其中失败 0 次。该批次独立保存原始数据，与前述 36 组基本测试分别统计。应用镜像、测试计划、数据库初始状态、随机载荷规则、断言和监控规则保持一致，每组结束后核验数据库行数。</w:t>
      </w:r>
    </w:p>
    <w:p>
      <w:pPr>
        <w:pStyle w:val="Heading2"/>
      </w:pPr>
      <w:r>
        <w:t>响应时间目标与判断方法</w:t>
      </w:r>
    </w:p>
    <w:p>
      <w:r>
        <w:t>将“至少 80% 的全部请求成功且响应时间不超过 40 ms”设为扩展实验的比较目标。[5] 每轮按满足条件的请求数除以该轮全部请求数计算比例，失败请求不算达标；三轮均达到 80% 时，才将该档位标记为本次重复测试均满足目标。该目标不作为所有应用通用的标准，亦不与 JMeter HTML 默认的 Apdex 阈值混用。</w:t>
      </w:r>
    </w:p>
    <w:p>
      <w:pPr>
        <w:pStyle w:val="Heading2"/>
      </w:pPr>
      <w:r>
        <w:t>连接时间与完整响应时间</w:t>
      </w:r>
    </w:p>
    <w:p>
      <w:r>
        <w:t>主要统计使用 JTL 的原始 elapsed，保留连接建立、响应接收和慢请求。为便于观察建立连接的影响，另外计算 max(elapsed−Connect, 0) 的辅助统计，两种口径分别列出。扣除 Connect 不能消除所有网络开销，也不能得到纯 SQL 或服务端执行时间。响应分布和时间趋势图均以原始 elapsed 为主。</w:t>
      </w:r>
    </w:p>
    <w:p>
      <w:pPr>
        <w:pStyle w:val="Heading2"/>
      </w:pPr>
      <w:r>
        <w:t>控制条件与可解释范围</w:t>
      </w:r>
    </w:p>
    <w:p>
      <w:r>
        <w:t>两种实现按轮次交替先后顺序，各轮组合使用固定种子打乱。循环次数改变请求序列和连接复用，因此基本测试的 1000-10-1 与扩展读取的 1000-10-2 分开分析。扩展读写循环数不同，主要比较各操作内部的档位变化及同接口的框架差异；相同请求模型下的读写效率比较见第 2.7 节。线程总数不是瞬时并发数。</w:t>
      </w:r>
    </w:p>
    <w:p>
      <w:r>
        <w:t>每轮切换实现时重新部署应用，通过健康检查后等待空闲窗口，未额外发送业务预热请求。首组与后续组的JIT和缓存状态可能不同；轮间波动必须与执行顺序一起解释，不能仅凭某轮未达标认定容量不足。</w:t>
      </w:r>
    </w:p>
    <w:p>
      <w:r>
        <w:br w:type="page"/>
      </w:r>
    </w:p>
    <w:p>
      <w:pPr>
        <w:pStyle w:val="Heading1"/>
      </w:pPr>
      <w:r>
        <w:t>2.13 扩展读取测试结果</w:t>
      </w:r>
    </w:p>
    <w:p>
      <w:r>
        <w:t>线程设置均为 10 秒升压；响应均值和 P95 是三次重复对应统计量的平均，单位 ms。“≤40 ms”列为成功且满足响应目标的请求比例，三轮范围展示重复稳定性。“扣连接”列为 elapsed−Connect 口径的三轮平均达标比例。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864"/>
        <w:gridCol w:w="1080"/>
        <w:gridCol w:w="1224"/>
        <w:gridCol w:w="1224"/>
        <w:gridCol w:w="1512"/>
        <w:gridCol w:w="2088"/>
        <w:gridCol w:w="1656"/>
      </w:tblGrid>
      <w:tr>
        <w:trPr>
          <w:cantSplit/>
          <w:tblHeader/>
        </w:trPr>
        <w:tc>
          <w:tcPr>
            <w:tcW w:type="dxa" w:w="864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线程</w:t>
            </w:r>
          </w:p>
        </w:tc>
        <w:tc>
          <w:tcPr>
            <w:tcW w:type="dxa" w:w="1080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实现</w:t>
            </w:r>
          </w:p>
        </w:tc>
        <w:tc>
          <w:tcPr>
            <w:tcW w:type="dxa" w:w="1224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均值 ms</w:t>
            </w:r>
          </w:p>
        </w:tc>
        <w:tc>
          <w:tcPr>
            <w:tcW w:type="dxa" w:w="1224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P95 ms</w:t>
            </w:r>
          </w:p>
        </w:tc>
        <w:tc>
          <w:tcPr>
            <w:tcW w:type="dxa" w:w="1512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≤40 ms均值</w:t>
            </w:r>
          </w:p>
        </w:tc>
        <w:tc>
          <w:tcPr>
            <w:tcW w:type="dxa" w:w="2088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三轮比例范围</w:t>
            </w:r>
          </w:p>
        </w:tc>
        <w:tc>
          <w:tcPr>
            <w:tcW w:type="dxa" w:w="1656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扣连接比例</w:t>
            </w:r>
          </w:p>
        </w:tc>
      </w:tr>
      <w:tr>
        <w:trPr>
          <w:cantSplit/>
        </w:trPr>
        <w:tc>
          <w:tcPr>
            <w:tcW w:type="dxa" w:w="86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1000</w:t>
            </w:r>
          </w:p>
        </w:tc>
        <w:tc>
          <w:tcPr>
            <w:tcW w:type="dxa" w:w="108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JPA</w:t>
            </w:r>
          </w:p>
        </w:tc>
        <w:tc>
          <w:tcPr>
            <w:tcW w:type="dxa" w:w="122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4.81</w:t>
            </w:r>
          </w:p>
        </w:tc>
        <w:tc>
          <w:tcPr>
            <w:tcW w:type="dxa" w:w="122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16.68</w:t>
            </w:r>
          </w:p>
        </w:tc>
        <w:tc>
          <w:tcPr>
            <w:tcW w:type="dxa" w:w="151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98.1%</w:t>
            </w:r>
          </w:p>
        </w:tc>
        <w:tc>
          <w:tcPr>
            <w:tcW w:type="dxa" w:w="208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94.8–99.8%</w:t>
            </w:r>
          </w:p>
        </w:tc>
        <w:tc>
          <w:tcPr>
            <w:tcW w:type="dxa" w:w="165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98.3%</w:t>
            </w:r>
          </w:p>
        </w:tc>
      </w:tr>
      <w:tr>
        <w:trPr>
          <w:cantSplit/>
        </w:trPr>
        <w:tc>
          <w:tcPr>
            <w:tcW w:type="dxa" w:w="864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1000</w:t>
            </w:r>
          </w:p>
        </w:tc>
        <w:tc>
          <w:tcPr>
            <w:tcW w:type="dxa" w:w="1080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MyBatis</w:t>
            </w:r>
          </w:p>
        </w:tc>
        <w:tc>
          <w:tcPr>
            <w:tcW w:type="dxa" w:w="1224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2.84</w:t>
            </w:r>
          </w:p>
        </w:tc>
        <w:tc>
          <w:tcPr>
            <w:tcW w:type="dxa" w:w="1224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4.33</w:t>
            </w:r>
          </w:p>
        </w:tc>
        <w:tc>
          <w:tcPr>
            <w:tcW w:type="dxa" w:w="151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99.2%</w:t>
            </w:r>
          </w:p>
        </w:tc>
        <w:tc>
          <w:tcPr>
            <w:tcW w:type="dxa" w:w="208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98.6–100.0%</w:t>
            </w:r>
          </w:p>
        </w:tc>
        <w:tc>
          <w:tcPr>
            <w:tcW w:type="dxa" w:w="1656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99.6%</w:t>
            </w:r>
          </w:p>
        </w:tc>
      </w:tr>
      <w:tr>
        <w:trPr>
          <w:cantSplit/>
        </w:trPr>
        <w:tc>
          <w:tcPr>
            <w:tcW w:type="dxa" w:w="86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1050</w:t>
            </w:r>
          </w:p>
        </w:tc>
        <w:tc>
          <w:tcPr>
            <w:tcW w:type="dxa" w:w="108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JPA</w:t>
            </w:r>
          </w:p>
        </w:tc>
        <w:tc>
          <w:tcPr>
            <w:tcW w:type="dxa" w:w="122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3.18</w:t>
            </w:r>
          </w:p>
        </w:tc>
        <w:tc>
          <w:tcPr>
            <w:tcW w:type="dxa" w:w="122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5.02</w:t>
            </w:r>
          </w:p>
        </w:tc>
        <w:tc>
          <w:tcPr>
            <w:tcW w:type="dxa" w:w="151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99.0%</w:t>
            </w:r>
          </w:p>
        </w:tc>
        <w:tc>
          <w:tcPr>
            <w:tcW w:type="dxa" w:w="208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97.5–100.0%</w:t>
            </w:r>
          </w:p>
        </w:tc>
        <w:tc>
          <w:tcPr>
            <w:tcW w:type="dxa" w:w="165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99.2%</w:t>
            </w:r>
          </w:p>
        </w:tc>
      </w:tr>
      <w:tr>
        <w:trPr>
          <w:cantSplit/>
        </w:trPr>
        <w:tc>
          <w:tcPr>
            <w:tcW w:type="dxa" w:w="864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1050</w:t>
            </w:r>
          </w:p>
        </w:tc>
        <w:tc>
          <w:tcPr>
            <w:tcW w:type="dxa" w:w="1080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MyBatis</w:t>
            </w:r>
          </w:p>
        </w:tc>
        <w:tc>
          <w:tcPr>
            <w:tcW w:type="dxa" w:w="1224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2.12</w:t>
            </w:r>
          </w:p>
        </w:tc>
        <w:tc>
          <w:tcPr>
            <w:tcW w:type="dxa" w:w="1224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2.67</w:t>
            </w:r>
          </w:p>
        </w:tc>
        <w:tc>
          <w:tcPr>
            <w:tcW w:type="dxa" w:w="151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99.9%</w:t>
            </w:r>
          </w:p>
        </w:tc>
        <w:tc>
          <w:tcPr>
            <w:tcW w:type="dxa" w:w="208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99.7–100.0%</w:t>
            </w:r>
          </w:p>
        </w:tc>
        <w:tc>
          <w:tcPr>
            <w:tcW w:type="dxa" w:w="1656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100.0%</w:t>
            </w:r>
          </w:p>
        </w:tc>
      </w:tr>
      <w:tr>
        <w:trPr>
          <w:cantSplit/>
        </w:trPr>
        <w:tc>
          <w:tcPr>
            <w:tcW w:type="dxa" w:w="86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1100</w:t>
            </w:r>
          </w:p>
        </w:tc>
        <w:tc>
          <w:tcPr>
            <w:tcW w:type="dxa" w:w="108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JPA</w:t>
            </w:r>
          </w:p>
        </w:tc>
        <w:tc>
          <w:tcPr>
            <w:tcW w:type="dxa" w:w="122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34.49</w:t>
            </w:r>
          </w:p>
        </w:tc>
        <w:tc>
          <w:tcPr>
            <w:tcW w:type="dxa" w:w="122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145.07</w:t>
            </w:r>
          </w:p>
        </w:tc>
        <w:tc>
          <w:tcPr>
            <w:tcW w:type="dxa" w:w="151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83.7%</w:t>
            </w:r>
          </w:p>
        </w:tc>
        <w:tc>
          <w:tcPr>
            <w:tcW w:type="dxa" w:w="208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58.0–99.4%</w:t>
            </w:r>
          </w:p>
        </w:tc>
        <w:tc>
          <w:tcPr>
            <w:tcW w:type="dxa" w:w="165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83.8%</w:t>
            </w:r>
          </w:p>
        </w:tc>
      </w:tr>
      <w:tr>
        <w:trPr>
          <w:cantSplit/>
        </w:trPr>
        <w:tc>
          <w:tcPr>
            <w:tcW w:type="dxa" w:w="864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1100</w:t>
            </w:r>
          </w:p>
        </w:tc>
        <w:tc>
          <w:tcPr>
            <w:tcW w:type="dxa" w:w="1080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MyBatis</w:t>
            </w:r>
          </w:p>
        </w:tc>
        <w:tc>
          <w:tcPr>
            <w:tcW w:type="dxa" w:w="1224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12.16</w:t>
            </w:r>
          </w:p>
        </w:tc>
        <w:tc>
          <w:tcPr>
            <w:tcW w:type="dxa" w:w="1224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69.02</w:t>
            </w:r>
          </w:p>
        </w:tc>
        <w:tc>
          <w:tcPr>
            <w:tcW w:type="dxa" w:w="151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93.7%</w:t>
            </w:r>
          </w:p>
        </w:tc>
        <w:tc>
          <w:tcPr>
            <w:tcW w:type="dxa" w:w="208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82.0–100.0%</w:t>
            </w:r>
          </w:p>
        </w:tc>
        <w:tc>
          <w:tcPr>
            <w:tcW w:type="dxa" w:w="1656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93.9%</w:t>
            </w:r>
          </w:p>
        </w:tc>
      </w:tr>
      <w:tr>
        <w:trPr>
          <w:cantSplit/>
        </w:trPr>
        <w:tc>
          <w:tcPr>
            <w:tcW w:type="dxa" w:w="86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1150</w:t>
            </w:r>
          </w:p>
        </w:tc>
        <w:tc>
          <w:tcPr>
            <w:tcW w:type="dxa" w:w="108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JPA</w:t>
            </w:r>
          </w:p>
        </w:tc>
        <w:tc>
          <w:tcPr>
            <w:tcW w:type="dxa" w:w="122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2.70</w:t>
            </w:r>
          </w:p>
        </w:tc>
        <w:tc>
          <w:tcPr>
            <w:tcW w:type="dxa" w:w="122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3.67</w:t>
            </w:r>
          </w:p>
        </w:tc>
        <w:tc>
          <w:tcPr>
            <w:tcW w:type="dxa" w:w="151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99.5%</w:t>
            </w:r>
          </w:p>
        </w:tc>
        <w:tc>
          <w:tcPr>
            <w:tcW w:type="dxa" w:w="208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99.0–100.0%</w:t>
            </w:r>
          </w:p>
        </w:tc>
        <w:tc>
          <w:tcPr>
            <w:tcW w:type="dxa" w:w="165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99.8%</w:t>
            </w:r>
          </w:p>
        </w:tc>
      </w:tr>
      <w:tr>
        <w:trPr>
          <w:cantSplit/>
        </w:trPr>
        <w:tc>
          <w:tcPr>
            <w:tcW w:type="dxa" w:w="864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1150</w:t>
            </w:r>
          </w:p>
        </w:tc>
        <w:tc>
          <w:tcPr>
            <w:tcW w:type="dxa" w:w="1080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MyBatis</w:t>
            </w:r>
          </w:p>
        </w:tc>
        <w:tc>
          <w:tcPr>
            <w:tcW w:type="dxa" w:w="1224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2.22</w:t>
            </w:r>
          </w:p>
        </w:tc>
        <w:tc>
          <w:tcPr>
            <w:tcW w:type="dxa" w:w="1224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3.33</w:t>
            </w:r>
          </w:p>
        </w:tc>
        <w:tc>
          <w:tcPr>
            <w:tcW w:type="dxa" w:w="151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99.7%</w:t>
            </w:r>
          </w:p>
        </w:tc>
        <w:tc>
          <w:tcPr>
            <w:tcW w:type="dxa" w:w="208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99.6–99.8%</w:t>
            </w:r>
          </w:p>
        </w:tc>
        <w:tc>
          <w:tcPr>
            <w:tcW w:type="dxa" w:w="1656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99.9%</w:t>
            </w:r>
          </w:p>
        </w:tc>
      </w:tr>
      <w:tr>
        <w:trPr>
          <w:cantSplit/>
        </w:trPr>
        <w:tc>
          <w:tcPr>
            <w:tcW w:type="dxa" w:w="86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1200</w:t>
            </w:r>
          </w:p>
        </w:tc>
        <w:tc>
          <w:tcPr>
            <w:tcW w:type="dxa" w:w="108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JPA</w:t>
            </w:r>
          </w:p>
        </w:tc>
        <w:tc>
          <w:tcPr>
            <w:tcW w:type="dxa" w:w="122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3.64</w:t>
            </w:r>
          </w:p>
        </w:tc>
        <w:tc>
          <w:tcPr>
            <w:tcW w:type="dxa" w:w="122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7.00</w:t>
            </w:r>
          </w:p>
        </w:tc>
        <w:tc>
          <w:tcPr>
            <w:tcW w:type="dxa" w:w="151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99.0%</w:t>
            </w:r>
          </w:p>
        </w:tc>
        <w:tc>
          <w:tcPr>
            <w:tcW w:type="dxa" w:w="208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98.1–100.0%</w:t>
            </w:r>
          </w:p>
        </w:tc>
        <w:tc>
          <w:tcPr>
            <w:tcW w:type="dxa" w:w="165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99.0%</w:t>
            </w:r>
          </w:p>
        </w:tc>
      </w:tr>
      <w:tr>
        <w:trPr>
          <w:cantSplit/>
        </w:trPr>
        <w:tc>
          <w:tcPr>
            <w:tcW w:type="dxa" w:w="864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1200</w:t>
            </w:r>
          </w:p>
        </w:tc>
        <w:tc>
          <w:tcPr>
            <w:tcW w:type="dxa" w:w="1080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MyBatis</w:t>
            </w:r>
          </w:p>
        </w:tc>
        <w:tc>
          <w:tcPr>
            <w:tcW w:type="dxa" w:w="1224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2.44</w:t>
            </w:r>
          </w:p>
        </w:tc>
        <w:tc>
          <w:tcPr>
            <w:tcW w:type="dxa" w:w="1224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3.67</w:t>
            </w:r>
          </w:p>
        </w:tc>
        <w:tc>
          <w:tcPr>
            <w:tcW w:type="dxa" w:w="151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99.7%</w:t>
            </w:r>
          </w:p>
        </w:tc>
        <w:tc>
          <w:tcPr>
            <w:tcW w:type="dxa" w:w="208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99.5–99.8%</w:t>
            </w:r>
          </w:p>
        </w:tc>
        <w:tc>
          <w:tcPr>
            <w:tcW w:type="dxa" w:w="1656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99.9%</w:t>
            </w:r>
          </w:p>
        </w:tc>
      </w:tr>
    </w:tbl>
    <w:p>
      <w:pPr>
        <w:spacing w:after="20"/>
      </w:pPr>
    </w:p>
    <w:p>
      <w:r>
        <w:t>JPA 读取在三轮均满足目标的线程档位为：1000、1050、1150、1200。最高已测档位 1200 线程的平均响应为 3.64 ms，≤40 ms 比例三轮范围为 98.1%–100.0%。</w:t>
      </w:r>
    </w:p>
    <w:p>
      <w:r>
        <w:t>MyBatis 读取在三轮均满足目标的线程档位为：1000、1050、1100、1150、1200。最高已测档位 1200 线程的平均响应为 2.44 ms，≤40 ms 比例三轮范围为 99.5%–99.8%。</w:t>
      </w:r>
    </w:p>
    <w:p>
      <w:r>
        <w:t>逐轮响应分位数、吞吐量、实际活动线程峰值、连接时间和监控统计均保存在扩展实验的 all-runs.csv。表中指标保留全部请求；单次异常值和未达标轮次均未剔除。</w:t>
      </w:r>
    </w:p>
    <w:p>
      <w:r>
        <w:br w:type="page"/>
      </w:r>
    </w:p>
    <w:p>
      <w:pPr>
        <w:pStyle w:val="Heading1"/>
      </w:pPr>
      <w:r>
        <w:t>2.14 扩展写入测试结果</w:t>
      </w:r>
    </w:p>
    <w:p>
      <w:r>
        <w:t>线程设置均为 10 秒升压；响应均值和 P95 是三次重复对应统计量的平均，单位 ms。“≤40 ms”列为成功且满足响应目标的请求比例，三轮范围展示重复稳定性。“扣连接”列为 elapsed−Connect 口径的三轮平均达标比例。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864"/>
        <w:gridCol w:w="1080"/>
        <w:gridCol w:w="1224"/>
        <w:gridCol w:w="1224"/>
        <w:gridCol w:w="1512"/>
        <w:gridCol w:w="2088"/>
        <w:gridCol w:w="1656"/>
      </w:tblGrid>
      <w:tr>
        <w:trPr>
          <w:cantSplit/>
          <w:tblHeader/>
        </w:trPr>
        <w:tc>
          <w:tcPr>
            <w:tcW w:type="dxa" w:w="864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线程</w:t>
            </w:r>
          </w:p>
        </w:tc>
        <w:tc>
          <w:tcPr>
            <w:tcW w:type="dxa" w:w="1080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实现</w:t>
            </w:r>
          </w:p>
        </w:tc>
        <w:tc>
          <w:tcPr>
            <w:tcW w:type="dxa" w:w="1224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均值 ms</w:t>
            </w:r>
          </w:p>
        </w:tc>
        <w:tc>
          <w:tcPr>
            <w:tcW w:type="dxa" w:w="1224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P95 ms</w:t>
            </w:r>
          </w:p>
        </w:tc>
        <w:tc>
          <w:tcPr>
            <w:tcW w:type="dxa" w:w="1512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≤40 ms均值</w:t>
            </w:r>
          </w:p>
        </w:tc>
        <w:tc>
          <w:tcPr>
            <w:tcW w:type="dxa" w:w="2088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三轮比例范围</w:t>
            </w:r>
          </w:p>
        </w:tc>
        <w:tc>
          <w:tcPr>
            <w:tcW w:type="dxa" w:w="1656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扣连接比例</w:t>
            </w:r>
          </w:p>
        </w:tc>
      </w:tr>
      <w:tr>
        <w:trPr>
          <w:cantSplit/>
        </w:trPr>
        <w:tc>
          <w:tcPr>
            <w:tcW w:type="dxa" w:w="86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1000</w:t>
            </w:r>
          </w:p>
        </w:tc>
        <w:tc>
          <w:tcPr>
            <w:tcW w:type="dxa" w:w="108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JPA</w:t>
            </w:r>
          </w:p>
        </w:tc>
        <w:tc>
          <w:tcPr>
            <w:tcW w:type="dxa" w:w="122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227.07</w:t>
            </w:r>
          </w:p>
        </w:tc>
        <w:tc>
          <w:tcPr>
            <w:tcW w:type="dxa" w:w="122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846.22</w:t>
            </w:r>
          </w:p>
        </w:tc>
        <w:tc>
          <w:tcPr>
            <w:tcW w:type="dxa" w:w="151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83.2%</w:t>
            </w:r>
          </w:p>
        </w:tc>
        <w:tc>
          <w:tcPr>
            <w:tcW w:type="dxa" w:w="208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52.0–98.8%</w:t>
            </w:r>
          </w:p>
        </w:tc>
        <w:tc>
          <w:tcPr>
            <w:tcW w:type="dxa" w:w="165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83.7%</w:t>
            </w:r>
          </w:p>
        </w:tc>
      </w:tr>
      <w:tr>
        <w:trPr>
          <w:cantSplit/>
        </w:trPr>
        <w:tc>
          <w:tcPr>
            <w:tcW w:type="dxa" w:w="864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1000</w:t>
            </w:r>
          </w:p>
        </w:tc>
        <w:tc>
          <w:tcPr>
            <w:tcW w:type="dxa" w:w="1080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MyBatis</w:t>
            </w:r>
          </w:p>
        </w:tc>
        <w:tc>
          <w:tcPr>
            <w:tcW w:type="dxa" w:w="1224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9.82</w:t>
            </w:r>
          </w:p>
        </w:tc>
        <w:tc>
          <w:tcPr>
            <w:tcW w:type="dxa" w:w="1224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29.70</w:t>
            </w:r>
          </w:p>
        </w:tc>
        <w:tc>
          <w:tcPr>
            <w:tcW w:type="dxa" w:w="151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97.4%</w:t>
            </w:r>
          </w:p>
        </w:tc>
        <w:tc>
          <w:tcPr>
            <w:tcW w:type="dxa" w:w="208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94.1–99.1%</w:t>
            </w:r>
          </w:p>
        </w:tc>
        <w:tc>
          <w:tcPr>
            <w:tcW w:type="dxa" w:w="1656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98.0%</w:t>
            </w:r>
          </w:p>
        </w:tc>
      </w:tr>
      <w:tr>
        <w:trPr>
          <w:cantSplit/>
        </w:trPr>
        <w:tc>
          <w:tcPr>
            <w:tcW w:type="dxa" w:w="86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1100</w:t>
            </w:r>
          </w:p>
        </w:tc>
        <w:tc>
          <w:tcPr>
            <w:tcW w:type="dxa" w:w="108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JPA</w:t>
            </w:r>
          </w:p>
        </w:tc>
        <w:tc>
          <w:tcPr>
            <w:tcW w:type="dxa" w:w="122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546.25</w:t>
            </w:r>
          </w:p>
        </w:tc>
        <w:tc>
          <w:tcPr>
            <w:tcW w:type="dxa" w:w="122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999.70</w:t>
            </w:r>
          </w:p>
        </w:tc>
        <w:tc>
          <w:tcPr>
            <w:tcW w:type="dxa" w:w="151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64.7%</w:t>
            </w:r>
          </w:p>
        </w:tc>
        <w:tc>
          <w:tcPr>
            <w:tcW w:type="dxa" w:w="208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1.8–98.8%</w:t>
            </w:r>
          </w:p>
        </w:tc>
        <w:tc>
          <w:tcPr>
            <w:tcW w:type="dxa" w:w="165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65.1%</w:t>
            </w:r>
          </w:p>
        </w:tc>
      </w:tr>
      <w:tr>
        <w:trPr>
          <w:cantSplit/>
        </w:trPr>
        <w:tc>
          <w:tcPr>
            <w:tcW w:type="dxa" w:w="864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1100</w:t>
            </w:r>
          </w:p>
        </w:tc>
        <w:tc>
          <w:tcPr>
            <w:tcW w:type="dxa" w:w="1080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MyBatis</w:t>
            </w:r>
          </w:p>
        </w:tc>
        <w:tc>
          <w:tcPr>
            <w:tcW w:type="dxa" w:w="1224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24.81</w:t>
            </w:r>
          </w:p>
        </w:tc>
        <w:tc>
          <w:tcPr>
            <w:tcW w:type="dxa" w:w="1224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143.38</w:t>
            </w:r>
          </w:p>
        </w:tc>
        <w:tc>
          <w:tcPr>
            <w:tcW w:type="dxa" w:w="151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93.5%</w:t>
            </w:r>
          </w:p>
        </w:tc>
        <w:tc>
          <w:tcPr>
            <w:tcW w:type="dxa" w:w="208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83.1–98.6%</w:t>
            </w:r>
          </w:p>
        </w:tc>
        <w:tc>
          <w:tcPr>
            <w:tcW w:type="dxa" w:w="1656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94.3%</w:t>
            </w:r>
          </w:p>
        </w:tc>
      </w:tr>
      <w:tr>
        <w:trPr>
          <w:cantSplit/>
        </w:trPr>
        <w:tc>
          <w:tcPr>
            <w:tcW w:type="dxa" w:w="86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1200</w:t>
            </w:r>
          </w:p>
        </w:tc>
        <w:tc>
          <w:tcPr>
            <w:tcW w:type="dxa" w:w="108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JPA</w:t>
            </w:r>
          </w:p>
        </w:tc>
        <w:tc>
          <w:tcPr>
            <w:tcW w:type="dxa" w:w="122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8.74</w:t>
            </w:r>
          </w:p>
        </w:tc>
        <w:tc>
          <w:tcPr>
            <w:tcW w:type="dxa" w:w="122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12.02</w:t>
            </w:r>
          </w:p>
        </w:tc>
        <w:tc>
          <w:tcPr>
            <w:tcW w:type="dxa" w:w="151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97.9%</w:t>
            </w:r>
          </w:p>
        </w:tc>
        <w:tc>
          <w:tcPr>
            <w:tcW w:type="dxa" w:w="208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96.8–98.5%</w:t>
            </w:r>
          </w:p>
        </w:tc>
        <w:tc>
          <w:tcPr>
            <w:tcW w:type="dxa" w:w="165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98.5%</w:t>
            </w:r>
          </w:p>
        </w:tc>
      </w:tr>
      <w:tr>
        <w:trPr>
          <w:cantSplit/>
        </w:trPr>
        <w:tc>
          <w:tcPr>
            <w:tcW w:type="dxa" w:w="864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1200</w:t>
            </w:r>
          </w:p>
        </w:tc>
        <w:tc>
          <w:tcPr>
            <w:tcW w:type="dxa" w:w="1080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MyBatis</w:t>
            </w:r>
          </w:p>
        </w:tc>
        <w:tc>
          <w:tcPr>
            <w:tcW w:type="dxa" w:w="1224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6.42</w:t>
            </w:r>
          </w:p>
        </w:tc>
        <w:tc>
          <w:tcPr>
            <w:tcW w:type="dxa" w:w="1224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7.35</w:t>
            </w:r>
          </w:p>
        </w:tc>
        <w:tc>
          <w:tcPr>
            <w:tcW w:type="dxa" w:w="151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98.8%</w:t>
            </w:r>
          </w:p>
        </w:tc>
        <w:tc>
          <w:tcPr>
            <w:tcW w:type="dxa" w:w="208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98.5–99.1%</w:t>
            </w:r>
          </w:p>
        </w:tc>
        <w:tc>
          <w:tcPr>
            <w:tcW w:type="dxa" w:w="1656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99.5%</w:t>
            </w:r>
          </w:p>
        </w:tc>
      </w:tr>
      <w:tr>
        <w:trPr>
          <w:cantSplit/>
        </w:trPr>
        <w:tc>
          <w:tcPr>
            <w:tcW w:type="dxa" w:w="86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1300</w:t>
            </w:r>
          </w:p>
        </w:tc>
        <w:tc>
          <w:tcPr>
            <w:tcW w:type="dxa" w:w="108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JPA</w:t>
            </w:r>
          </w:p>
        </w:tc>
        <w:tc>
          <w:tcPr>
            <w:tcW w:type="dxa" w:w="122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1084.74</w:t>
            </w:r>
          </w:p>
        </w:tc>
        <w:tc>
          <w:tcPr>
            <w:tcW w:type="dxa" w:w="122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1406.37</w:t>
            </w:r>
          </w:p>
        </w:tc>
        <w:tc>
          <w:tcPr>
            <w:tcW w:type="dxa" w:w="151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64.2%</w:t>
            </w:r>
          </w:p>
        </w:tc>
        <w:tc>
          <w:tcPr>
            <w:tcW w:type="dxa" w:w="208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0.0–97.8%</w:t>
            </w:r>
          </w:p>
        </w:tc>
        <w:tc>
          <w:tcPr>
            <w:tcW w:type="dxa" w:w="165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64.6%</w:t>
            </w:r>
          </w:p>
        </w:tc>
      </w:tr>
      <w:tr>
        <w:trPr>
          <w:cantSplit/>
        </w:trPr>
        <w:tc>
          <w:tcPr>
            <w:tcW w:type="dxa" w:w="864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1300</w:t>
            </w:r>
          </w:p>
        </w:tc>
        <w:tc>
          <w:tcPr>
            <w:tcW w:type="dxa" w:w="1080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MyBatis</w:t>
            </w:r>
          </w:p>
        </w:tc>
        <w:tc>
          <w:tcPr>
            <w:tcW w:type="dxa" w:w="1224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38.28</w:t>
            </w:r>
          </w:p>
        </w:tc>
        <w:tc>
          <w:tcPr>
            <w:tcW w:type="dxa" w:w="1224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210.43</w:t>
            </w:r>
          </w:p>
        </w:tc>
        <w:tc>
          <w:tcPr>
            <w:tcW w:type="dxa" w:w="151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89.8%</w:t>
            </w:r>
          </w:p>
        </w:tc>
        <w:tc>
          <w:tcPr>
            <w:tcW w:type="dxa" w:w="208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71.8–98.8%</w:t>
            </w:r>
          </w:p>
        </w:tc>
        <w:tc>
          <w:tcPr>
            <w:tcW w:type="dxa" w:w="1656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90.6%</w:t>
            </w:r>
          </w:p>
        </w:tc>
      </w:tr>
    </w:tbl>
    <w:p>
      <w:pPr>
        <w:spacing w:after="20"/>
      </w:pPr>
    </w:p>
    <w:p>
      <w:r>
        <w:t>JPA 写入在三轮均满足目标的线程档位为：1200。最高已测档位 1300 线程的平均响应为 1084.74 ms，≤40 ms 比例三轮范围为 0.0%–97.8%。</w:t>
      </w:r>
    </w:p>
    <w:p>
      <w:r>
        <w:t>MyBatis 写入在三轮均满足目标的线程档位为：1000、1100、1200。最高已测档位 1300 线程的平均响应为 38.28 ms，≤40 ms 比例三轮范围为 71.8%–98.8%。</w:t>
      </w:r>
    </w:p>
    <w:p>
      <w:r>
        <w:t>逐轮响应分位数、吞吐量、实际活动线程峰值、连接时间和监控统计均保存在扩展实验的 all-runs.csv。表中指标保留全部请求；单次异常值和未达标轮次均未剔除。</w:t>
      </w:r>
    </w:p>
    <w:p>
      <w:r>
        <w:br w:type="page"/>
      </w:r>
    </w:p>
    <w:p>
      <w:pPr>
        <w:pStyle w:val="Heading1"/>
      </w:pPr>
      <w:r>
        <w:t>2.15 扩展读取响应曲线 1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435263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dProduct-detail-1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52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18"/>
        </w:rPr>
        <w:t>图 14  第3轮读取各线程档位的响应时间百分比分布和1秒响应趋势。</w:t>
      </w:r>
    </w:p>
    <w:p>
      <w:r>
        <w:t>1000线程：JPA与MyBatis的P95分别为3.00和3.00 ms，40 ms内成功比例分别为99.8%和100.0%。这是图示第3轮的数据，完整三轮统计见前表。</w:t>
      </w:r>
    </w:p>
    <w:p>
      <w:r>
        <w:t>1050线程：JPA与MyBatis的P95分别为8.05和3.00 ms，40 ms内成功比例分别为97.5%和99.7%。这是图示第3轮的数据，完整三轮统计见前表。</w:t>
      </w:r>
    </w:p>
    <w:p>
      <w:r>
        <w:t>1100线程：JPA与MyBatis的P95分别为365.05和197.05 ms，40 ms内成功比例分别为58.0%和82.0%。这是图示第3轮的数据，完整三轮统计见前表。</w:t>
      </w:r>
    </w:p>
    <w:p>
      <w:r>
        <w:t>标签依次为总线程数、升压秒数、循环次数。左图相同比例下曲线越低，响应越快；右图按请求发起时间划分1秒区间，两种实现各自对齐首个请求。曲线保留连接时间与全部慢请求，局部波动不能单独证明某种数据库瓶颈。</w:t>
      </w:r>
    </w:p>
    <w:p>
      <w:r>
        <w:br w:type="page"/>
      </w:r>
    </w:p>
    <w:p>
      <w:pPr>
        <w:pStyle w:val="Heading1"/>
      </w:pPr>
      <w:r>
        <w:t>2.16 扩展读取响应曲线 2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91176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dProduct-detail-2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1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18"/>
        </w:rPr>
        <w:t>图 15  第3轮读取各线程档位的响应时间百分比分布和1秒响应趋势。</w:t>
      </w:r>
    </w:p>
    <w:p>
      <w:r>
        <w:t>1150线程：JPA与MyBatis的P95分别为5.00和4.00 ms，40 ms内成功比例分别为99.0%和99.6%。这是图示第3轮的数据，完整三轮统计见前表。</w:t>
      </w:r>
    </w:p>
    <w:p>
      <w:r>
        <w:t>1200线程：JPA与MyBatis的P95分别为3.00和4.00 ms，40 ms内成功比例分别为100.0%和99.8%。这是图示第3轮的数据，完整三轮统计见前表。</w:t>
      </w:r>
    </w:p>
    <w:p>
      <w:r>
        <w:t>标签依次为总线程数、升压秒数、循环次数。左图相同比例下曲线越低，响应越快；右图按请求发起时间划分1秒区间，两种实现各自对齐首个请求。曲线保留连接时间与全部慢请求，局部波动不能单独证明某种数据库瓶颈。</w:t>
      </w:r>
    </w:p>
    <w:p>
      <w:r>
        <w:br w:type="page"/>
      </w:r>
    </w:p>
    <w:p>
      <w:pPr>
        <w:pStyle w:val="Heading1"/>
      </w:pPr>
      <w:r>
        <w:t>2.17 扩展写入响应曲线 1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91176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riteProduct-detail-1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1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18"/>
        </w:rPr>
        <w:t>图 16  第3轮写入各线程档位的响应时间百分比分布和1秒响应趋势。</w:t>
      </w:r>
    </w:p>
    <w:p>
      <w:r>
        <w:t>1000线程：JPA与MyBatis的P95分别为2522.65和75.10 ms，40 ms内成功比例分别为52.0%和94.1%。这是图示第3轮的数据，完整三轮统计见前表。</w:t>
      </w:r>
    </w:p>
    <w:p>
      <w:r>
        <w:t>1100线程：JPA与MyBatis的P95分别为8.00和7.00 ms，40 ms内成功比例分别为98.8%和98.6%。这是图示第3轮的数据，完整三轮统计见前表。</w:t>
      </w:r>
    </w:p>
    <w:p>
      <w:r>
        <w:t>标签依次为总线程数、升压秒数、循环次数。左图相同比例下曲线越低，响应越快；右图按请求发起时间划分1秒区间，两种实现各自对齐首个请求。曲线保留连接时间与全部慢请求，局部波动不能单独证明某种数据库瓶颈。</w:t>
      </w:r>
    </w:p>
    <w:p>
      <w:r>
        <w:br w:type="page"/>
      </w:r>
    </w:p>
    <w:p>
      <w:pPr>
        <w:pStyle w:val="Heading1"/>
      </w:pPr>
      <w:r>
        <w:t>2.18 扩展写入响应曲线 2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91176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riteProduct-detail-2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1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18"/>
        </w:rPr>
        <w:t>图 17  第3轮写入各线程档位的响应时间百分比分布和1秒响应趋势。</w:t>
      </w:r>
    </w:p>
    <w:p>
      <w:r>
        <w:t>1200线程：JPA与MyBatis的P95分别为15.05和8.05 ms，40 ms内成功比例分别为96.8%和98.5%。这是图示第3轮的数据，完整三轮统计见前表。</w:t>
      </w:r>
    </w:p>
    <w:p>
      <w:r>
        <w:t>1300线程：JPA与MyBatis的P95分别为11.00和7.00 ms，40 ms内成功比例分别为97.8%和98.8%。这是图示第3轮的数据，完整三轮统计见前表。</w:t>
      </w:r>
    </w:p>
    <w:p>
      <w:r>
        <w:t>标签依次为总线程数、升压秒数、循环次数。左图相同比例下曲线越低，响应越快；右图按请求发起时间划分1秒区间，两种实现各自对齐首个请求。曲线保留连接时间与全部慢请求，局部波动不能单独证明某种数据库瓶颈。</w:t>
      </w:r>
    </w:p>
    <w:p>
      <w:r>
        <w:br w:type="page"/>
      </w:r>
    </w:p>
    <w:p>
      <w:pPr>
        <w:pStyle w:val="Heading1"/>
      </w:pPr>
      <w:r>
        <w:t>2.19 响应目标与负载边界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373992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thin40-targe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39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18"/>
        </w:rPr>
        <w:t>图 18  各档位40 ms内成功请求比例。粗线为三轮均值，细线为各轮，虚线为80%目标。</w:t>
      </w:r>
    </w:p>
    <w:p>
      <w:r>
        <w:t>JPA读操作：达标情况随档位并非单调变化，重复波动影响结论，当前测试无法给出唯一负载临界点。</w:t>
      </w:r>
    </w:p>
    <w:p>
      <w:r>
        <w:t>JPA写操作：达标情况随档位并非单调变化，重复波动影响结论，当前测试无法给出唯一负载临界点。</w:t>
      </w:r>
    </w:p>
    <w:p>
      <w:r>
        <w:t>MyBatis读操作：全部已测档位均满足目标，最高已测档位为 1200 线程；范围内未找到失效边界。</w:t>
      </w:r>
    </w:p>
    <w:p>
      <w:r>
        <w:t>MyBatis写操作：1200 线程三轮均达标，而相邻 1300 线程未全部达标，可将两档之间作为后续细化测试区间；当前点测尚不足以确定精确容量。</w:t>
      </w:r>
    </w:p>
    <w:p>
      <w:r>
        <w:t>上述判断仅针对本次预设响应目标和有限循环的请求模型。持续并发、长期稳定性和混合读写容量不在本轮测试范围内。原始 elapsed 与扣连接口径出现差异时，以完整响应时间作为主要判断依据。</w:t>
      </w:r>
    </w:p>
    <w:p>
      <w:r>
        <w:br w:type="page"/>
      </w:r>
    </w:p>
    <w:p>
      <w:pPr>
        <w:pStyle w:val="Heading1"/>
      </w:pPr>
      <w:r>
        <w:t>2.20 扩展测试运行指标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86400" cy="301932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dProduct-monitoring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193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18"/>
        </w:rPr>
        <w:t>图 19  第3轮1200线程双循环读取的运行指标，按各组首个请求对齐。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86400" cy="3019324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riteProduct-monitoring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193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18"/>
        </w:rPr>
        <w:t>图 20  第3轮1300线程单循环写入的运行指标，按各组首个请求对齐。</w:t>
      </w:r>
    </w:p>
    <w:p>
      <w:r>
        <w:t>监控规则与基本实验一致。CPU为5分钟平均变化率，记录规则每30秒评估，不能精确定位十余秒测试内的瞬时峰值；JVM线程包含维护线程，不能直接等同于JMeter活动线程。每组的12类完整时序均已保存。</w:t>
      </w:r>
    </w:p>
    <w:p>
      <w:r>
        <w:br w:type="page"/>
      </w:r>
    </w:p>
    <w:p>
      <w:pPr>
        <w:pStyle w:val="Heading1"/>
      </w:pPr>
      <w:r>
        <w:t>2.21 扩展测试原始报告截图</w:t>
      </w:r>
    </w:p>
    <w:p>
      <w:r>
        <w:t>扩展实验的54组原始JTL分别生成独立JMeter HTML报告，并逐组保存真实浏览器截图。以下选取MyBatis第3轮最高已测读写档位的Statistics区域，与前文的统计表和响应曲线对应。完整页面、图表和报告原文件随材料提供。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94746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ybatis-r3-read-statistic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47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18"/>
        </w:rPr>
        <w:t>图 21  MyBatis第3轮1200线程读取，2循环，共2400次请求的实际JMeter统计区域。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104513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ybatis-r3-write-statistic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45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18"/>
        </w:rPr>
        <w:t>图 22  MyBatis第3轮1300线程写入，1循环，共1300次请求的实际JMeter统计区域。</w:t>
      </w:r>
    </w:p>
    <w:p>
      <w:r>
        <w:t>独立分析使用JTL的全部请求，样本数、失败数、平均响应时间、最小值、最大值和吞吐量逐组与JMeter报告核对。两者的分位数估计方法可能产生小幅差异，报告中的P95统一使用线性插值统计。40 ms目标比例由原始请求逐条计算，不使用HTML的Apdex得分代替。</w:t>
      </w:r>
    </w:p>
    <w:p>
      <w:r>
        <w:br w:type="page"/>
      </w:r>
    </w:p>
    <w:p>
      <w:pPr>
        <w:pStyle w:val="Heading1"/>
      </w:pPr>
      <w:r>
        <w:t>3 总结</w:t>
      </w:r>
    </w:p>
    <w:p>
      <w:r>
        <w:t>实验完成了 JPA 性能测试、MyBatis 读写效率对比及两种持久层的横向比较。MyBatis 在三个线程档位下均表现为读快于写；1000 线程时写入的尾延迟更突出。在基本测试的1000线程写入条件下，MyBatis 的响应耗时低于 JPA，但这属于当前实现和配置的端到端结果，不能推广为框架在所有场景下的性能排序。</w:t>
      </w:r>
    </w:p>
    <w:p>
      <w:r>
        <w:t>在1000线程、10秒升压、1次循环的读取条件下，JPA平均响应为11.58 ms，MyBatis为8.35 ms；对应P95均值为58.35 ms与36.38 ms。三次重复的样本标准差已在表中给出，均值差异仅描述本次运行。</w:t>
      </w:r>
    </w:p>
    <w:p>
      <w:r>
        <w:t>在1000线程、10秒升压、1次循环的写入条件下，JPA平均响应为1307.02 ms，MyBatis为41.33 ms；对应P95均值为2994.28 ms与248.80 ms。三次重复的样本标准差已在表中给出，均值差异仅描述本次运行。</w:t>
      </w:r>
    </w:p>
    <w:p>
      <w:r>
        <w:t>两种实现的吞吐量均接近总请求数除以升压时间，说明本次测试的请求节奏对吞吐量有较强约束。相近的吞吐量并不表示极限处理能力相同，应结合平均响应时间、尾延迟和实际活动线程分析给定负载下的表现。</w:t>
      </w:r>
    </w:p>
    <w:p>
      <w:r>
        <w:t>JVM线程包含工作线程和维护线程，不等于JMeter并发。CPU的5分钟窗口覆盖邻近测试和部署活动，适合观察整体趋势；不能凭该曲线单独推断某条SQL、锁竞争或磁盘是唯一瓶颈。本实验没有采集火焰图或锁等待证据。</w:t>
      </w:r>
    </w:p>
    <w:p>
      <w:r>
        <w:t>结果适用于本次 2 核/2 GiB 云主机、3912 条初始商品和所测业务路径。持续并发、混合读写、长期运行及更大数据量下的表现仍需进一步测试。零失败表示本次请求断言和数据库行数核验均通过，不能代替对其他业务场景的验证。</w:t>
      </w:r>
    </w:p>
    <w:p>
      <w:r>
        <w:t>扩展实验另外完成54组、93600次请求，失败0次，补充了更密集线程档位、双循环读取、40 ms内成功比例和连接时间分析。负载边界按三轮是否均满足预设目标进行讨论，具体范围见第2.19节；未观测到边界或达标非单调时，不给出未经验证的最大容量。</w:t>
      </w:r>
    </w:p>
    <w:p>
      <w:pPr>
        <w:pStyle w:val="Heading2"/>
      </w:pPr>
      <w:r>
        <w:t>恢复与留存</w:t>
      </w:r>
    </w:p>
    <w:p>
      <w:r>
        <w:t>测试结束后，应用恢复为 JPA 模式并连接原运行库，无关容器恢复原运行状态。服务副本、应用健康和 6 个监控目标检查正常，专用实验库恢复初始数据。原始 JTL 以 gzip 无损压缩保存，并附 SHA-256；统计 CSV、HTML 和图表均可通过原始 JTL 与监控 JSON 复核。</w:t>
      </w:r>
    </w:p>
    <w:p>
      <w:r>
        <w:t>源码、配置、镜像和数据库备份分别保留，以便回滚与复现实验。程序和实验材料统一保存在公开代码仓库，登录凭据不纳入提交材料。</w:t>
      </w:r>
    </w:p>
    <w:p>
      <w:r>
        <w:br w:type="page"/>
      </w:r>
    </w:p>
    <w:p>
      <w:pPr>
        <w:pStyle w:val="Heading1"/>
      </w:pPr>
      <w:r>
        <w:t>附录 实验完成情况与资料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20"/>
        <w:gridCol w:w="3672"/>
        <w:gridCol w:w="5256"/>
      </w:tblGrid>
      <w:tr>
        <w:trPr>
          <w:cantSplit/>
          <w:tblHeader/>
        </w:trPr>
        <w:tc>
          <w:tcPr>
            <w:tcW w:type="dxa" w:w="720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页码</w:t>
            </w:r>
          </w:p>
        </w:tc>
        <w:tc>
          <w:tcPr>
            <w:tcW w:type="dxa" w:w="3672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指导书要求</w:t>
            </w:r>
          </w:p>
        </w:tc>
        <w:tc>
          <w:tcPr>
            <w:tcW w:type="dxa" w:w="5256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本次材料</w:t>
            </w:r>
          </w:p>
        </w:tc>
      </w:tr>
      <w:tr>
        <w:trPr>
          <w:cantSplit/>
        </w:trPr>
        <w:tc>
          <w:tcPr>
            <w:tcW w:type="dxa" w:w="72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367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SpringBoot、MySQL、RESTful读写</w:t>
            </w:r>
          </w:p>
        </w:tc>
        <w:tc>
          <w:tcPr>
            <w:tcW w:type="dxa" w:w="525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两种profile、相同接口、真实MySQL功能测试</w:t>
            </w:r>
          </w:p>
        </w:tc>
      </w:tr>
      <w:tr>
        <w:trPr>
          <w:cantSplit/>
        </w:trPr>
        <w:tc>
          <w:tcPr>
            <w:tcW w:type="dxa" w:w="720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367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MyBatis 读写效率对比</w:t>
            </w:r>
          </w:p>
        </w:tc>
        <w:tc>
          <w:tcPr>
            <w:tcW w:type="dxa" w:w="5256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第2.7与2.8节，18组读写对比及分布和趋势图</w:t>
            </w:r>
          </w:p>
        </w:tc>
      </w:tr>
      <w:tr>
        <w:trPr>
          <w:cantSplit/>
        </w:trPr>
        <w:tc>
          <w:tcPr>
            <w:tcW w:type="dxa" w:w="72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367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四台Ubuntu主机分工</w:t>
            </w:r>
          </w:p>
        </w:tc>
        <w:tc>
          <w:tcPr>
            <w:tcW w:type="dxa" w:w="525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第2.1节的节点配置与任务分配</w:t>
            </w:r>
          </w:p>
        </w:tc>
      </w:tr>
      <w:tr>
        <w:trPr>
          <w:cantSplit/>
        </w:trPr>
        <w:tc>
          <w:tcPr>
            <w:tcW w:type="dxa" w:w="720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367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JMeter5.6.3、PATH、内存参数</w:t>
            </w:r>
          </w:p>
        </w:tc>
        <w:tc>
          <w:tcPr>
            <w:tcW w:type="dxa" w:w="5256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环境日志与截图、运行脚本</w:t>
            </w:r>
          </w:p>
        </w:tc>
      </w:tr>
      <w:tr>
        <w:trPr>
          <w:cantSplit/>
        </w:trPr>
        <w:tc>
          <w:tcPr>
            <w:tcW w:type="dxa" w:w="72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367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1000ms报告粒度、目标IP端口</w:t>
            </w:r>
          </w:p>
        </w:tc>
        <w:tc>
          <w:tcPr>
            <w:tcW w:type="dxa" w:w="525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user.properties、JMX与生成日志</w:t>
            </w:r>
          </w:p>
        </w:tc>
      </w:tr>
      <w:tr>
        <w:trPr>
          <w:cantSplit/>
        </w:trPr>
        <w:tc>
          <w:tcPr>
            <w:tcW w:type="dxa" w:w="720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367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clonefactory、core、应用与镜像</w:t>
            </w:r>
          </w:p>
        </w:tc>
        <w:tc>
          <w:tcPr>
            <w:tcW w:type="dxa" w:w="5256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构建日志和镜像校验和</w:t>
            </w:r>
          </w:p>
        </w:tc>
      </w:tr>
      <w:tr>
        <w:trPr>
          <w:cantSplit/>
        </w:trPr>
        <w:tc>
          <w:tcPr>
            <w:tcW w:type="dxa" w:w="72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367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私网监控、targets/rules</w:t>
            </w:r>
          </w:p>
        </w:tc>
        <w:tc>
          <w:tcPr>
            <w:tcW w:type="dxa" w:w="525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6个UP目标、13条记录规则及页面截图</w:t>
            </w:r>
          </w:p>
        </w:tc>
      </w:tr>
      <w:tr>
        <w:trPr>
          <w:cantSplit/>
        </w:trPr>
        <w:tc>
          <w:tcPr>
            <w:tcW w:type="dxa" w:w="720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367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线程、CPU和内存查询</w:t>
            </w:r>
          </w:p>
        </w:tc>
        <w:tc>
          <w:tcPr>
            <w:tcW w:type="dxa" w:w="5256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指标计算方法、时序JSON与监控截图</w:t>
            </w:r>
          </w:p>
        </w:tc>
      </w:tr>
      <w:tr>
        <w:trPr>
          <w:cantSplit/>
        </w:trPr>
        <w:tc>
          <w:tcPr>
            <w:tcW w:type="dxa" w:w="72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367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1000/10/1测试与JTL/HTML</w:t>
            </w:r>
          </w:p>
        </w:tc>
        <w:tc>
          <w:tcPr>
            <w:tcW w:type="dxa" w:w="525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1000线程12组；100/400线程24组</w:t>
            </w:r>
          </w:p>
        </w:tc>
      </w:tr>
      <w:tr>
        <w:trPr>
          <w:cantSplit/>
        </w:trPr>
        <w:tc>
          <w:tcPr>
            <w:tcW w:type="dxa" w:w="720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367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Git地址、原始数据、报告</w:t>
            </w:r>
          </w:p>
        </w:tc>
        <w:tc>
          <w:tcPr>
            <w:tcW w:type="dxa" w:w="5256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个人公开仓库、原始数据包、本报告</w:t>
            </w:r>
          </w:p>
        </w:tc>
      </w:tr>
      <w:tr>
        <w:trPr>
          <w:cantSplit/>
        </w:trPr>
        <w:tc>
          <w:tcPr>
            <w:tcW w:type="dxa" w:w="72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367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程序与原始数据验收</w:t>
            </w:r>
          </w:p>
        </w:tc>
        <w:tc>
          <w:tcPr>
            <w:tcW w:type="dxa" w:w="525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程序、原始数据和报告已整理，待提交审核</w:t>
            </w:r>
          </w:p>
        </w:tc>
      </w:tr>
    </w:tbl>
    <w:p>
      <w:pPr>
        <w:spacing w:after="20"/>
      </w:pPr>
    </w:p>
    <w:p>
      <w:r>
        <w:t>Git地址：https://github.com/Re1lya/lab3-mysql-benchmark</w:t>
      </w:r>
    </w:p>
    <w:p>
      <w:r>
        <w:t>随报告提供原始 JTL、监控时序、36 份 HTML 报告、逐次与分组统计、过程截图及完整性校验清单。分析脚本与程序代码一同保存，可按测试组定位和复核结果。</w:t>
      </w:r>
    </w:p>
    <w:p>
      <w:r>
        <w:t>扩展负载实验另附54份JTL与HTML报告、监控时序、逐轮40 ms内成功请求比例及过程截图。扩展数据位于results/supplement-20261018，基本数据位于results/teacher-20261018；共90份原始结果，分别保留批次和参数。</w:t>
      </w:r>
    </w:p>
    <w:p>
      <w:pPr>
        <w:pStyle w:val="Heading2"/>
      </w:pPr>
      <w:r>
        <w:t>参考资料</w:t>
      </w:r>
    </w:p>
    <w:p>
      <w:r>
        <w:t>[1] 《实验三：MySQL读写性能测试》，第1–4页；课程源码 https://gitee.com/mingqcn/spring-fundamentals，提交fce17e7。</w:t>
      </w:r>
    </w:p>
    <w:p>
      <w:r>
        <w:t>[2] MyBatis-Spring，Using an SqlSession。https://mybatis.org/spring/sqlsession.html</w:t>
      </w:r>
    </w:p>
    <w:p>
      <w:r>
        <w:t>[3] Apache JMeter，Generating Dashboard Report。https://jmeter.apache.org/usermanual/generating-dashboard.html</w:t>
      </w:r>
    </w:p>
    <w:p>
      <w:r>
        <w:t>[4] Prometheus，HTTP API。https://prometheus.io/docs/prometheus/latest/querying/api/</w:t>
      </w:r>
    </w:p>
    <w:p>
      <w:r>
        <w:t>[5] 《实验报告样例》，第2–10页。参考其报告组织、扩展负载档位与响应时间目标；测量结果均来自本次实验。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296" w:bottom="936" w:left="1296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PAGE"/>
    <w:r>
      <w:rPr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Spring 框架课程实验三  |  MySQL 读写性能测试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after="140"/>
    </w:pPr>
    <w:rPr>
      <w:rFonts w:ascii="Times New Roman" w:hAnsi="Times New Roman" w:eastAsia="宋体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黑体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Times New Roman" w:hAnsi="Times New Roman" w:eastAsia="黑体"/>
      <w:i w:val="0"/>
      <w:iCs/>
      <w:color w:val="000000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