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一期 API 设计</w:t>
      </w:r>
    </w:p>
    <w:p>
      <w:r>
        <w:t>一期需求对齐修订  2026 年 10 月 22 日</w:t>
      </w:r>
    </w:p>
    <w:p>
      <w:r>
        <w:t>说明统一响应、认证、签名回调、应用接入和新增管理接口。接口清单来自当前编译类的离线反射，不代表已经发送请求验收。</w:t>
      </w:r>
    </w:p>
    <w:p>
      <w:pPr>
        <w:pStyle w:val="Subtitle"/>
      </w:pPr>
      <w:r>
        <w:t>依据 DOC 01 V1.0 原始需求  本次未运行项目测试</w:t>
      </w:r>
    </w:p>
    <w:p>
      <w:pPr>
        <w:pStyle w:val="Heading1"/>
      </w:pPr>
      <w:r>
        <w:t>1 契约与版本</w:t>
      </w:r>
    </w:p>
    <w:p>
      <w:r>
        <w:t>接口以原需求 DOC-01 第五、十一章为基准。管理与自助 API 使用 Bearer JWT，HR/OA 回调使用独立共享密钥的 HMAC-SHA256 签名，OIDC 使用标准授权码与 PKCE。</w:t>
      </w:r>
    </w:p>
    <w:p>
      <w:r>
        <w:t>当前前端发送 Accept: application/vnd.cdwy.v2+json，普通 JSON 响应包含 code、message、data。成功码 SUCCESS；参数、认证、授权、资源和冲突分别使用 INVALID_ARGUMENT、UNAUTHENTICATED、FORBIDDEN、NOT_FOUND、CONFLICT。HTTP 仍表达相应协议状态。204 无响应体。未发送版本头的旧客户端保持旧表示；OAuth/OIDC 端点维持协议原有格式。OpenAPI 的普通成功 schema 描述 data 的结构，旧表示直接返回该结构。</w:t>
      </w:r>
    </w:p>
    <w:p>
      <w:pPr>
        <w:spacing w:after="0" w:line="240" w:lineRule="auto"/>
      </w:pPr>
      <w:r>
        <w:rPr>
          <w:sz w:val="18"/>
        </w:rPr>
        <w:t>{</w:t>
      </w:r>
    </w:p>
    <w:p>
      <w:pPr>
        <w:spacing w:after="0" w:line="240" w:lineRule="auto"/>
      </w:pPr>
      <w:r>
        <w:rPr>
          <w:sz w:val="18"/>
        </w:rPr>
        <w:t xml:space="preserve">  "code": "SUCCESS",</w:t>
      </w:r>
    </w:p>
    <w:p>
      <w:pPr>
        <w:spacing w:after="0" w:line="240" w:lineRule="auto"/>
      </w:pPr>
      <w:r>
        <w:rPr>
          <w:sz w:val="18"/>
        </w:rPr>
        <w:t xml:space="preserve">  "message": "成功",</w:t>
      </w:r>
    </w:p>
    <w:p>
      <w:pPr>
        <w:spacing w:after="0" w:line="240" w:lineRule="auto"/>
      </w:pPr>
      <w:r>
        <w:rPr>
          <w:sz w:val="18"/>
        </w:rPr>
        <w:t xml:space="preserve">  "data": {</w:t>
      </w:r>
    </w:p>
    <w:p>
      <w:pPr>
        <w:spacing w:after="0" w:line="240" w:lineRule="auto"/>
      </w:pPr>
      <w:r>
        <w:rPr>
          <w:sz w:val="18"/>
        </w:rPr>
        <w:t xml:space="preserve">    "items": [],</w:t>
      </w:r>
    </w:p>
    <w:p>
      <w:pPr>
        <w:spacing w:after="0" w:line="240" w:lineRule="auto"/>
      </w:pPr>
      <w:r>
        <w:rPr>
          <w:sz w:val="18"/>
        </w:rPr>
        <w:t xml:space="preserve">    "total": 0</w:t>
      </w:r>
    </w:p>
    <w:p>
      <w:pPr>
        <w:spacing w:after="0" w:line="240" w:lineRule="auto"/>
      </w:pPr>
      <w:r>
        <w:rPr>
          <w:sz w:val="18"/>
        </w:rPr>
        <w:t xml:space="preserve">  }</w:t>
      </w:r>
    </w:p>
    <w:p>
      <w:pPr>
        <w:spacing w:after="0" w:line="240" w:lineRule="auto"/>
      </w:pPr>
      <w:r>
        <w:rPr>
          <w:sz w:val="18"/>
        </w:rPr>
        <w:t>}</w:t>
      </w:r>
    </w:p>
    <w:p>
      <w:r>
        <w:t>管理接口在服务端复核角色、目标用户、部门范围和委派上限。前端导航权限不能替代后端检查。列表采用 page 从零开始、size 默认25且最多100；个别目录接口上限500，批次查询或摘要列表的上限见代码参数说明。</w:t>
      </w:r>
    </w:p>
    <w:p>
      <w:pPr>
        <w:pStyle w:val="Heading1"/>
      </w:pPr>
      <w:r>
        <w:t>2 认证和权限变更</w:t>
      </w:r>
    </w:p>
    <w:p>
      <w:r>
        <w:t>POST /api/auth/login 接收 username 和 password，账号或唯一手机号均可登录。平台 JWT 携带 permission_version；每次使用比较当前版本。版本改变时旧 JWT 返回401，前端可 POST /api/auth/refresh 换取当前权限版本令牌，无需重新输入密码。禁用、离职、改密或强制下线会撤销数据库会话，刷新也失败。</w:t>
      </w:r>
    </w:p>
    <w:p>
      <w:r>
        <w:t>OIDC 端点遵循协议，不套业务响应。授权码客户端必须使用 S256 PKCE；精确匹配登记的回调；公开客户端不发放刷新令牌。机密客户端使用 client_secret_basic 且启用刷新令牌轮换。应用配置改变后进入 DRAFT 并撤销旧授权；完成接入验收后才启用。</w:t>
      </w:r>
    </w:p>
    <w:p>
      <w:pPr>
        <w:pStyle w:val="Heading1"/>
      </w:pPr>
      <w:r>
        <w:t>3 应用配置与验收</w:t>
      </w:r>
    </w:p>
    <w:p>
      <w:r>
        <w:t>先 POST /api/systems 注册目录，再 PUT /api/platform/applications/{id}/config。输入 clientId、entryUrl、protocol、redirectUris、clientSecret、compatibilityPlan。客户端编号不可更改；配置读取不返回密钥。外部地址要求 HTTPS，回环演示允许 HTTP。LEGACY 必须说明隔离方案，并明确没有统一免登能力。</w:t>
      </w:r>
    </w:p>
    <w:p>
      <w:r>
        <w:t>POST /api/platform/applications/{id}/acceptance 接收 login、callback、permission、revocation、isolation 和 evidence。OIDC 五项均需确认；LEGACY 至少确认隔离。此接口保存人工验收结果，不自动执行测试。GET /api/platform/self/portal 只返回已验收、启用且当前用户获授权的入口。</w:t>
      </w:r>
    </w:p>
    <w:p>
      <w:pPr>
        <w:pStyle w:val="Heading1"/>
      </w:pPr>
      <w:r>
        <w:t>4 HR 与 OA 签名格式</w:t>
      </w:r>
    </w:p>
    <w:p>
      <w:r>
        <w:t>POST /api/integration/{source}，source 为 hr 或 oa。X-Request-Id 为请求幂等编号，X-Timestamp 为 Unix 秒，时间窗口为五分钟。签名为以下 UTF-8 原文的 HMAC-SHA256 十六进制摘要，不对 JSON 重新排版：</w:t>
      </w:r>
    </w:p>
    <w:p>
      <w:pPr>
        <w:spacing w:after="0" w:line="240" w:lineRule="auto"/>
      </w:pPr>
      <w:r>
        <w:rPr>
          <w:sz w:val="18"/>
        </w:rPr>
        <w:t>source + "\n" + timestamp + "\n" + requestId + "\n" + rawBody</w:t>
      </w:r>
    </w:p>
    <w:p>
      <w:r>
        <w:t>HR 与 OA 密钥必须不同且至少32字符，通过 PERMISSION_HR_SECRET 与 PERMISSION_OA_SECRET 配置。请求体最多1200万字符。相同编号相同内容返回历史结果，不重复变更；相同编号不同内容409。业务事务失败后，单独保存请求摘要和错误原因；原始数据修正后必须使用新编号。没有验签通过的请求不会进入同步异常库。</w:t>
      </w:r>
    </w:p>
    <w:p>
      <w:pPr>
        <w:pStyle w:val="Heading2"/>
      </w:pPr>
      <w:r>
        <w:t>4 1 HR 动作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102"/>
        <w:gridCol w:w="3402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动作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输入要点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行为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external​Id name parent​External​Id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先父后子同步，禁止部门环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external​Id 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同步岗位及同名角色，不覆盖既有授权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JOIN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external​Id display​Name department​External​Id post​External​Id phone company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创建拼音账号、随机密码和初始改密策略，不授予角色；已有稳定编号只更新未变更组织的资料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UPDATE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external​Id 或 user​Id，加完整资料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更新姓名、电话和单位，组织不同则要求 TRANSFER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TRANSFER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员工编号、新组织和完整 role​Ids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单事务回收旧授权并分配新岗位角色，写两部门通知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LEAVE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external​Id 或 user​Id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停用、撤权、撤销会话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SYNC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mode FULL 或 INCREMENTAL，records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最多20000条，依赖有序、整批原子处理；不因遗漏自动删除员工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RECONCILE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records 中提供 external​Id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返回 missing extra matched，不修改员工</w:t>
            </w:r>
          </w:p>
        </w:tc>
      </w:tr>
    </w:tbl>
    <w:p>
      <w:pPr>
        <w:spacing w:after="20"/>
      </w:pPr>
    </w:p>
    <w:p>
      <w:pPr>
        <w:spacing w:after="0" w:line="240" w:lineRule="auto"/>
      </w:pPr>
      <w:r>
        <w:rPr>
          <w:sz w:val="18"/>
        </w:rPr>
        <w:t>{</w:t>
      </w:r>
    </w:p>
    <w:p>
      <w:pPr>
        <w:spacing w:after="0" w:line="240" w:lineRule="auto"/>
      </w:pPr>
      <w:r>
        <w:rPr>
          <w:sz w:val="18"/>
        </w:rPr>
        <w:t xml:space="preserve">  "action": "SYNC",</w:t>
      </w:r>
    </w:p>
    <w:p>
      <w:pPr>
        <w:spacing w:after="0" w:line="240" w:lineRule="auto"/>
      </w:pPr>
      <w:r>
        <w:rPr>
          <w:sz w:val="18"/>
        </w:rPr>
        <w:t xml:space="preserve">  "mode": "INCREMENTAL",</w:t>
      </w:r>
    </w:p>
    <w:p>
      <w:pPr>
        <w:spacing w:after="0" w:line="240" w:lineRule="auto"/>
      </w:pPr>
      <w:r>
        <w:rPr>
          <w:sz w:val="18"/>
        </w:rPr>
        <w:t xml:space="preserve">  "records": [</w:t>
      </w:r>
    </w:p>
    <w:p>
      <w:pPr>
        <w:spacing w:after="0" w:line="240" w:lineRule="auto"/>
      </w:pPr>
      <w:r>
        <w:rPr>
          <w:sz w:val="18"/>
        </w:rPr>
        <w:t xml:space="preserve">    {</w:t>
      </w:r>
    </w:p>
    <w:p>
      <w:pPr>
        <w:spacing w:after="0" w:line="240" w:lineRule="auto"/>
      </w:pPr>
      <w:r>
        <w:rPr>
          <w:sz w:val="18"/>
        </w:rPr>
        <w:t xml:space="preserve">      "action": "DEPARTMENT",</w:t>
      </w:r>
    </w:p>
    <w:p>
      <w:pPr>
        <w:spacing w:after="0" w:line="240" w:lineRule="auto"/>
      </w:pPr>
      <w:r>
        <w:rPr>
          <w:sz w:val="18"/>
        </w:rPr>
        <w:t xml:space="preserve">      "externalId": "dept-it",</w:t>
      </w:r>
    </w:p>
    <w:p>
      <w:pPr>
        <w:spacing w:after="0" w:line="240" w:lineRule="auto"/>
      </w:pPr>
      <w:r>
        <w:rPr>
          <w:sz w:val="18"/>
        </w:rPr>
        <w:t xml:space="preserve">      "name": "信息中心"</w:t>
      </w:r>
    </w:p>
    <w:p>
      <w:pPr>
        <w:spacing w:after="0" w:line="240" w:lineRule="auto"/>
      </w:pPr>
      <w:r>
        <w:rPr>
          <w:sz w:val="18"/>
        </w:rPr>
        <w:t xml:space="preserve">    },</w:t>
      </w:r>
    </w:p>
    <w:p>
      <w:pPr>
        <w:spacing w:after="0" w:line="240" w:lineRule="auto"/>
      </w:pPr>
      <w:r>
        <w:rPr>
          <w:sz w:val="18"/>
        </w:rPr>
        <w:t xml:space="preserve">    {</w:t>
      </w:r>
    </w:p>
    <w:p>
      <w:pPr>
        <w:spacing w:after="0" w:line="240" w:lineRule="auto"/>
      </w:pPr>
      <w:r>
        <w:rPr>
          <w:sz w:val="18"/>
        </w:rPr>
        <w:t xml:space="preserve">      "action": "POST",</w:t>
      </w:r>
    </w:p>
    <w:p>
      <w:pPr>
        <w:spacing w:after="0" w:line="240" w:lineRule="auto"/>
      </w:pPr>
      <w:r>
        <w:rPr>
          <w:sz w:val="18"/>
        </w:rPr>
        <w:t xml:space="preserve">      "externalId": "post-dev",</w:t>
      </w:r>
    </w:p>
    <w:p>
      <w:pPr>
        <w:spacing w:after="0" w:line="240" w:lineRule="auto"/>
      </w:pPr>
      <w:r>
        <w:rPr>
          <w:sz w:val="18"/>
        </w:rPr>
        <w:t xml:space="preserve">      "name": "开发岗"</w:t>
      </w:r>
    </w:p>
    <w:p>
      <w:pPr>
        <w:spacing w:after="0" w:line="240" w:lineRule="auto"/>
      </w:pPr>
      <w:r>
        <w:rPr>
          <w:sz w:val="18"/>
        </w:rPr>
        <w:t xml:space="preserve">    },</w:t>
      </w:r>
    </w:p>
    <w:p>
      <w:pPr>
        <w:spacing w:after="0" w:line="240" w:lineRule="auto"/>
      </w:pPr>
      <w:r>
        <w:rPr>
          <w:sz w:val="18"/>
        </w:rPr>
        <w:t xml:space="preserve">    {</w:t>
      </w:r>
    </w:p>
    <w:p>
      <w:pPr>
        <w:spacing w:after="0" w:line="240" w:lineRule="auto"/>
      </w:pPr>
      <w:r>
        <w:rPr>
          <w:sz w:val="18"/>
        </w:rPr>
        <w:t xml:space="preserve">      "action": "JOIN",</w:t>
      </w:r>
    </w:p>
    <w:p>
      <w:pPr>
        <w:spacing w:after="0" w:line="240" w:lineRule="auto"/>
      </w:pPr>
      <w:r>
        <w:rPr>
          <w:sz w:val="18"/>
        </w:rPr>
        <w:t xml:space="preserve">      "externalId": "E1001",</w:t>
      </w:r>
    </w:p>
    <w:p>
      <w:pPr>
        <w:spacing w:after="0" w:line="240" w:lineRule="auto"/>
      </w:pPr>
      <w:r>
        <w:rPr>
          <w:sz w:val="18"/>
        </w:rPr>
        <w:t xml:space="preserve">      "displayName": "张三",</w:t>
      </w:r>
    </w:p>
    <w:p>
      <w:pPr>
        <w:spacing w:after="0" w:line="240" w:lineRule="auto"/>
      </w:pPr>
      <w:r>
        <w:rPr>
          <w:sz w:val="18"/>
        </w:rPr>
        <w:t xml:space="preserve">      "departmentExternalId": "dept-it",</w:t>
      </w:r>
    </w:p>
    <w:p>
      <w:pPr>
        <w:spacing w:after="0" w:line="240" w:lineRule="auto"/>
      </w:pPr>
      <w:r>
        <w:rPr>
          <w:sz w:val="18"/>
        </w:rPr>
        <w:t xml:space="preserve">      "postExternalId": "post-dev",</w:t>
      </w:r>
    </w:p>
    <w:p>
      <w:pPr>
        <w:spacing w:after="0" w:line="240" w:lineRule="auto"/>
      </w:pPr>
      <w:r>
        <w:rPr>
          <w:sz w:val="18"/>
        </w:rPr>
        <w:t xml:space="preserve">      "phone": "13800000001",</w:t>
      </w:r>
    </w:p>
    <w:p>
      <w:pPr>
        <w:spacing w:after="0" w:line="240" w:lineRule="auto"/>
      </w:pPr>
      <w:r>
        <w:rPr>
          <w:sz w:val="18"/>
        </w:rPr>
        <w:t xml:space="preserve">      "company": "示例公司"</w:t>
      </w:r>
    </w:p>
    <w:p>
      <w:pPr>
        <w:spacing w:after="0" w:line="240" w:lineRule="auto"/>
      </w:pPr>
      <w:r>
        <w:rPr>
          <w:sz w:val="18"/>
        </w:rPr>
        <w:t xml:space="preserve">    }</w:t>
      </w:r>
    </w:p>
    <w:p>
      <w:pPr>
        <w:spacing w:after="0" w:line="240" w:lineRule="auto"/>
      </w:pPr>
      <w:r>
        <w:rPr>
          <w:sz w:val="18"/>
        </w:rPr>
        <w:t xml:space="preserve">  ]</w:t>
      </w:r>
    </w:p>
    <w:p>
      <w:pPr>
        <w:spacing w:after="0" w:line="240" w:lineRule="auto"/>
      </w:pPr>
      <w:r>
        <w:rPr>
          <w:sz w:val="18"/>
        </w:rPr>
        <w:t>}</w:t>
      </w:r>
    </w:p>
    <w:p>
      <w:pPr>
        <w:pStyle w:val="Heading2"/>
      </w:pPr>
      <w:r>
        <w:t>4 2 OA 动作</w:t>
      </w:r>
    </w:p>
    <w:p>
      <w:r>
        <w:t>APPLICATION 接收 OA requestId、userId、单元素 roleIds，登记待审批申请；申请在 OA 发起。QUERY_PERMISSIONS 按 userId 查询当前权限；QUERY_APPLICATION_STATUS 按 requestId 查询状态。RESULT 按 requestId 或兼容 approvalId 指定申请，decision 为 APPROVED、REJECTED、CANCELLED。已处理申请的相同结论返回成功，不同结论409。批准前检查申请人有效状态，拒绝和取消不授予权限。</w:t>
      </w:r>
    </w:p>
    <w:p>
      <w:pPr>
        <w:spacing w:after="0" w:line="240" w:lineRule="auto"/>
      </w:pPr>
      <w:r>
        <w:rPr>
          <w:sz w:val="18"/>
        </w:rPr>
        <w:t>{</w:t>
      </w:r>
    </w:p>
    <w:p>
      <w:pPr>
        <w:spacing w:after="0" w:line="240" w:lineRule="auto"/>
      </w:pPr>
      <w:r>
        <w:rPr>
          <w:sz w:val="18"/>
        </w:rPr>
        <w:t xml:space="preserve">  "action": "APPLICATION",</w:t>
      </w:r>
    </w:p>
    <w:p>
      <w:pPr>
        <w:spacing w:after="0" w:line="240" w:lineRule="auto"/>
      </w:pPr>
      <w:r>
        <w:rPr>
          <w:sz w:val="18"/>
        </w:rPr>
        <w:t xml:space="preserve">  "requestId": "OA-2026-001",</w:t>
      </w:r>
    </w:p>
    <w:p>
      <w:pPr>
        <w:spacing w:after="0" w:line="240" w:lineRule="auto"/>
      </w:pPr>
      <w:r>
        <w:rPr>
          <w:sz w:val="18"/>
        </w:rPr>
        <w:t xml:space="preserve">  "userId": 12,</w:t>
      </w:r>
    </w:p>
    <w:p>
      <w:pPr>
        <w:spacing w:after="0" w:line="240" w:lineRule="auto"/>
      </w:pPr>
      <w:r>
        <w:rPr>
          <w:sz w:val="18"/>
        </w:rPr>
        <w:t xml:space="preserve">  "roleIds": [</w:t>
      </w:r>
    </w:p>
    <w:p>
      <w:pPr>
        <w:spacing w:after="0" w:line="240" w:lineRule="auto"/>
      </w:pPr>
      <w:r>
        <w:rPr>
          <w:sz w:val="18"/>
        </w:rPr>
        <w:t xml:space="preserve">    7</w:t>
      </w:r>
    </w:p>
    <w:p>
      <w:pPr>
        <w:spacing w:after="0" w:line="240" w:lineRule="auto"/>
      </w:pPr>
      <w:r>
        <w:rPr>
          <w:sz w:val="18"/>
        </w:rPr>
        <w:t xml:space="preserve">  ]</w:t>
      </w:r>
    </w:p>
    <w:p>
      <w:pPr>
        <w:spacing w:after="0" w:line="240" w:lineRule="auto"/>
      </w:pPr>
      <w:r>
        <w:rPr>
          <w:sz w:val="18"/>
        </w:rPr>
        <w:t>}</w:t>
      </w:r>
    </w:p>
    <w:p>
      <w:pPr>
        <w:spacing w:after="0" w:line="240" w:lineRule="auto"/>
      </w:pPr>
      <w:r>
        <w:rPr>
          <w:sz w:val="18"/>
        </w:rPr>
        <w:t>{</w:t>
      </w:r>
    </w:p>
    <w:p>
      <w:pPr>
        <w:spacing w:after="0" w:line="240" w:lineRule="auto"/>
      </w:pPr>
      <w:r>
        <w:rPr>
          <w:sz w:val="18"/>
        </w:rPr>
        <w:t xml:space="preserve">  "action": "RESULT",</w:t>
      </w:r>
    </w:p>
    <w:p>
      <w:pPr>
        <w:spacing w:after="0" w:line="240" w:lineRule="auto"/>
      </w:pPr>
      <w:r>
        <w:rPr>
          <w:sz w:val="18"/>
        </w:rPr>
        <w:t xml:space="preserve">  "requestId": "OA-2026-001",</w:t>
      </w:r>
    </w:p>
    <w:p>
      <w:pPr>
        <w:spacing w:after="0" w:line="240" w:lineRule="auto"/>
      </w:pPr>
      <w:r>
        <w:rPr>
          <w:sz w:val="18"/>
        </w:rPr>
        <w:t xml:space="preserve">  "decision": "APPROVED"</w:t>
      </w:r>
    </w:p>
    <w:p>
      <w:pPr>
        <w:spacing w:after="0" w:line="240" w:lineRule="auto"/>
      </w:pPr>
      <w:r>
        <w:rPr>
          <w:sz w:val="18"/>
        </w:rPr>
        <w:t>}</w:t>
      </w:r>
    </w:p>
    <w:p>
      <w:pPr>
        <w:pStyle w:val="Heading1"/>
      </w:pPr>
      <w:r>
        <w:t>5 复核 审计与组织管理</w:t>
      </w:r>
    </w:p>
    <w:p>
      <w:r>
        <w:t>GET /api/platform/reviews/candidates 返回受管员工角色；POST /api/platform/reviews 接收 userId、roleId、KEEP 或 REVOKE、reason。回收与记录在一个事务中完成。GET /reviews 查看历史，禁止普通用户查询。</w:t>
      </w:r>
    </w:p>
    <w:p>
      <w:r>
        <w:t>GET /api/platform/audit/search 接收 from、until、actorId、kind、archived、page、size；时间区间为左闭右开。归档与在线查询使用相同管理范围。归档任务只移动超过十二个月的记录，不提供日志写改删 API。</w:t>
      </w:r>
    </w:p>
    <w:p>
      <w:r>
        <w:t>同步异常通过 /api/platform/sync/failures 查看，处理记录通过 /failures/{id}/resolve 写入。标记已处理不能代替 HR 重发成功；实际同步结果仍在 integration_event 中记录。部门通知包括调岗交接、账号命名人工核对、外部账号到期提醒。</w:t>
      </w:r>
    </w:p>
    <w:p>
      <w:r>
        <w:t>管理员成员、组织维护及用户资料使用独立接口，校验目标账号和部门引用。首次内置管理员不能变更身份，管理员不能修改自己的超级管理员成员状态。</w:t>
      </w:r>
    </w:p>
    <w:p>
      <w:pPr>
        <w:pStyle w:val="Heading1"/>
      </w:pPr>
      <w:r>
        <w:t>6 协议适配能力</w:t>
      </w:r>
    </w:p>
    <w:p>
      <w:r>
        <w:t>ApplicationProtocol 表示协议能力，OIDC 是一期唯一 SSO 实现；LEGACY 只提供隔离入口。OAuth2 独立场景、SAML、CAS、LDAP 仅保留扩展边界，不能标为已经实现。应用接入验收必须包含正向登录、错误回调、无权限、撤权后拒绝及隔离检查。</w:t>
      </w:r>
    </w:p>
    <w:p>
      <w:pPr>
        <w:pStyle w:val="Heading1"/>
      </w:pPr>
      <w:r>
        <w:t>7 控制器路由清单</w:t>
      </w:r>
    </w:p>
    <w:p>
      <w:r>
        <w:t>以下清单由当前编译类离线导出。接口存在和编译通过不等于运行场景验收通过。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102"/>
        <w:gridCol w:w="3402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处理入口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/​api/​company/​imports/​preview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Company​Controller.preview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/​api/​company/​departments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Company​Controller.departments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/​api/​company/​employees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Company​Controller.employees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/​api/​company/​imports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Company​Controller.batches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/​api/​company/​templates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Company​Controller.templates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/​api/​company/​posts/​{id}/​template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Company​Controller.template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/​api/​company/​posts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Company​Controller.posts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/​api/​company/​imports/​commit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Company​Controller.commit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/​api/​company/​catalog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Company​Controller.catalog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/​api/​auth/​refresh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Auth​Controller.refresh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/​api/​auth/​login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Auth​Controller.login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/​api/​auth/​logout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Auth​Controller.logout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/​api/​systems/​{system​Id}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Business​System​Controller.update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/​api/​systems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Business​System​Controller.list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/​api/​systems/​{system​Id}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Business​System​Controller.delete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/​api/​systems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Business​System​Controller.create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/​api/​auth/​me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Current​User​Controller.me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/​api/​demo/​expenses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Demo​Expense​Controller.list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/​api/​permissions/​{permission​Id}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Permission​Controller.update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/​api/​permissions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/​api/​permissions/​{permission​Id}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Permission​Controller.delete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/​api/​permissions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Permission​Controller.create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/​api/​roles/​{role​Id}/​permissions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Role​Controller.list​Permissions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/​api/​roles/​{role​Id}/​permissions/​{permission​Id}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Role​Controller.assign​Permission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/​api/​roles/​{role​Id}/​permissions/​{permission​Id}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Role​Controller.remove​Permission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/​api/​roles/​{role​Id}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Role​Controller.update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/​api/​roles/​{role​Id}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Role​Controller.delete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Role​Controller.create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/​api/​users/​{user​Id}/​roles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User​Controller.list​Roles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/​api/​users/​{user​Id}/​password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User​Controller.set​Password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/​api/​users/​{user​Id}/​roles/​{role​Id}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User​Controller.assign​Role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/​api/​users/​{user​Id}/​roles/​{role​Id}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User​Controller.remove​Role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/​api/​users/​{user​Id}/​permissions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User​Controller.list​Permissions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User​Controller.update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/​api/​users/​{user​Id}/​permissions/​check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User​Controller.check​Permission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User​Controller.delete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User​Controller.create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/​api/​platform/​super-administrators/​{id}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Administration​Controller.membership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/​api/​platform/​organization/​read-only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Administration​Controller.organization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/​api/​platform/​users/​{id}/​profile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Administration​Controller.profile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/​api/​platform/​administrators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Administration​Controller.list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/​api/​platform/​self/​portal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Application​Controller.portal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/​api/​platform/​applications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/​api/​platform/​applications/​{id}/​acceptance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Application​Controller.accept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/​api/​platform/​applications/​{id}/​config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Application​Controller.config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/​api/​platform/​applications/​{id}/​config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Application​Controller.configure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/​api/​platform/​reviews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Audit​Lifecycle.reviews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/​api/​platform/​notifications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Audit​Lifecycle.notifications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/​api/​platform/​reviews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Audit​Lifecycle.review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/​api/​platform/​reviews/​candidates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Audit​Lifecycle.candidates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/​api/​platform/​audit/​search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Audit​Lifecycle.search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/​api/​platform/​external-users/​{id}/​expiry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External​Person​Controller.renew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/​api/​platform/​external-users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External​Person​Controller.list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/​api/​platform/​external-users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External​Person​Controller.create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/​api/​platform/​initial-passwords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Initial​Password​Controller.issue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/​api/​platform/​initial-passwords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Initial​Password​Controller.pending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/​api/​integration/​{source}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Integration​Controller.accept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/​api/​platform/​organization/​departments/​{id}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Organization​Controller.department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/​api/​platform/​organization/​departments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Organization​Controller.department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/​api/​platform/​organization/​roles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Organization​Controller.roles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/​api/​platform/​organization/​roles/​{role}/​permissions/​{permission}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Organization​Controller.grant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/​api/​platform/​organization/​roles/​{role}/​permissions/​{permission}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Organization​Controller.revoke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/​api/​platform/​organization/​grant-limits/​{department}/​{permission}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Organization​Controller.limit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/​api/​platform/​organization/​posts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Organization​Controller.post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/​api/​platform/​organization/​departments/​{id}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Organization​Maintenance.department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/​api/​platform/​organization/​posts/​{id}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Organization​Maintenance.post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/​api/​platform/​organization/​posts/​{id}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Organization​Maintenance.post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/​api/​platform/​organization/​dictionary/​{id}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Organization​Maintenance.dictionary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/​api/​platform/​organization/​dictionary/​{id}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Organization​Maintenance.dictionary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/​api/​platform/​self/​password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Platform​Controller.change​Password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/​api/​platform/​sessions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Platform​Controller.sessions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/​api/​platform/​users/​{id}/​offline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Platform​Controller.offline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/​api/​platform/​integrations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Platform​Controller.integrations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/​api/​platform/​approvals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Platform​Controller.approvals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/​api/​platform/​self/​applications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Platform​Controller.my​Applications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/​api/​platform/​users/​{id}/​roles/​{role}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Platform​Controller.grant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/​api/​platform/​audit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Platform​Controller.audit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/​api/​platform/​users/​{id}/​roles/​{role}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Platform​Controller.revoke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/​api/​platform/​administrators/​{id}/​{department}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Platform​Controller.unbind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/​api/​platform/​users/​{id}/​password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Platform​Controller.reset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Platform​Controller.delete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/​api/​platform/​users/​{id}/​state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Platform​Controller.state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/​api/​platform/​self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Platform​Controller.self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/​api/​platform/​sessions/​{session}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Platform​Controller.session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/​api/​platform/​administrators/​{id}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Platform​Controller.bind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/​api/​platform/​dictionary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Platform​Controller.dictionary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/​api/​platform/​dictionary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Platform​Controller.dictionary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/​api/​platform/​self/​applications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Platform​Controller.application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/​api/​oidc/​directory/​departments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Sso​Controller.departments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/​api/​oidc/​directory/​users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Sso​Controller.users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/​api/​platform/​self/​sso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Sso​Controller.bridge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/​api/​oidc/​permissions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Sso​Controller.permissions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/​api/​oidc/​permissions/​check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Sso​Controller.check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/​api/​platform/​sync/​failures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Sync​Administration.failures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/​api/​platform/​sync/​identities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Sync​Administration.identities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/​api/​platform/​sync/​failures/​{id}/​resolve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Sync​Administration.resolve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一期 API 设计</dc:title>
  <dc:subject>一期需求与实现设计</dc:subject>
  <dc:creator>CDWY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