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统一权限管理系统</w:t>
      </w:r>
    </w:p>
    <w:p>
      <w:pPr>
        <w:pStyle w:val="Title"/>
      </w:pPr>
      <w:r>
        <w:t>API设计文档</w:t>
      </w:r>
    </w:p>
    <w:p>
      <w:r>
        <w:t>一期推进版本  |  2026 年 10 月 21 日</w:t>
      </w:r>
    </w:p>
    <w:p>
      <w:r>
        <w:t>本文件供前后端联调和课程验收使用，说明现有接口的鉴权方式、三表导入、OIDC 协议和 OA/HR 签名事件。正文描述已实现接口与 Apifox 检查方式，附录来自 Spring 实际注册路由，不包含任何真实密钥或令牌。</w:t>
      </w:r>
    </w:p>
    <w:p>
      <w:pPr>
        <w:pStyle w:val="Heading1"/>
      </w:pPr>
      <w:r>
        <w:t>1 接口约定</w:t>
      </w:r>
    </w:p>
    <w:p>
      <w:r>
        <w:t>一期接口以现有 Spring Boot REST 接口为基础，不在本轮强制改变所有旧客户端的返回结构。JSON 使用 UTF-8，编号为长整数，时间以 UTC 存储并以 ISO 格式或 JDBC 时间序列化输出。已有 DTO 多用 camelCase，新增列表部分来自 SQL，字段为 snake_case；界面已适配，后续统一包装必须版本化迁移。</w:t>
      </w:r>
    </w:p>
    <w:p>
      <w:r>
        <w:t>旧管理接口 /api/users、/api/roles、/api/systems、/api/permissions 和 /api/company/ 默认只允许超级管理员。/api/platform/ 每个方法显式验证本人、超级管理员或部门范围。/api/integration/** 不接受普通用户令牌作为凭据，而是要求签名。OIDC 协议端点由 Spring Security 实现。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前端处理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200、201 或 204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操作成功或无返回内容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显示成功并重新读取列表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字段格式错误 导入错误 签名事件格式错误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保留表单并显示具体信息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未登录 会话已撤销或失效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清除前端令牌并返回登录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身份有效但无权限 初始密码未修改 签名错误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保留会话，显示限制原因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资源不存在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提示刷新或重新选择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重复数据 关联约束 幂等内容冲突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不自动重试写入，提示核对</w:t>
            </w:r>
          </w:p>
        </w:tc>
      </w:tr>
    </w:tbl>
    <w:p>
      <w:pPr>
        <w:spacing w:after="0"/>
      </w:pPr>
    </w:p>
    <w:p>
      <w:r>
        <w:t>通用业务错误返回 error 和 message。OIDC 使用标准 OAuth 错误结构。部分框架级 400 和上传限制错误仍为框架返回，界面有状态码兜底。列表 page 从 0 开始、默认 size 为 25、最大 100；并非所有旧接口已有分页。</w:t>
      </w:r>
    </w:p>
    <w:p>
      <w:pPr>
        <w:pStyle w:val="Heading1"/>
      </w:pPr>
      <w:r>
        <w:t>2 登录与自助接口</w:t>
      </w:r>
    </w:p>
    <w:p>
      <w:r>
        <w:t>POST /api/auth/login 接收 username、password，成功返回 accessToken、userId、username、displayName、permissions。username 可填既有用户名或唯一手机号。返回令牌仅用于平台 Bearer API，不与 OIDC access token 混用。</w:t>
      </w:r>
    </w:p>
    <w:p>
      <w:r>
        <w:t>GET /api/platform/self 返回当前用户编号、superAdmin、departmentAdmin、绑定部门、mustChangePassword、有效权限和权限版本。POST /api/platform/self/password 接收 oldPassword、newPassword，验证旧密码和复杂度，成功撤销旧会话。POST /api/auth/logout 撤销当前平台 JWT；它不是 OIDC 全局单点登出。</w:t>
      </w:r>
    </w:p>
    <w:p>
      <w:r>
        <w:t>POST /api/platform/self/sso 使用有效平台 Bearer 建立服务器浏览器会话，防止匿名建立登录状态，并更新会话标识。GET /api/platform/sessions 仅列本人会话；DELETE 同路径加 sessionId 撤销指定会话，操作他人会话必须满足管理范围。</w:t>
      </w:r>
    </w:p>
    <w:p>
      <w:pPr>
        <w:pStyle w:val="Heading1"/>
      </w:pPr>
      <w:r>
        <w:t>3 三表导入契约</w:t>
      </w:r>
    </w:p>
    <w:p>
      <w:r>
        <w:t>POST /api/company/imports/preview 使用 multipart/form-data，三个文件字段固定为 departments、employees、permissions。仅接受当前三种表头布局，单工作表，每份非空且不超过 10 MB。服务解析 XLSX 中实际单元格，禁止公式和外部 XML 实体，不执行表单中的任何指令。</w:t>
      </w:r>
    </w:p>
    <w:p>
      <w:r>
        <w:t>成功预览返回 previewId、fingerprint、expiresAt、counts、errorCount、warningCount、errors、warnings。counts 包含 departments、employees、posts、systems、modules、functions。每条问题含 sheet、row、message；row 为 0 表示整表规则。问题最多展示 200 条，数量是完整统计。预览不包含员工名单。</w:t>
      </w:r>
    </w:p>
    <w:p>
      <w:r>
        <w:t>POST /api/company/imports/commit 接收 previewId 和 acknowledgeWarnings。预览只允许创建者在 30 分钟内提交。错误不为 0 或未确认警告时返回 400。事务成功返回 createdUsers、createdPermissions、unresolvedManagers、batchId、reused 等统计。已导入指纹返回 reused=true，不重新应用旧授权。</w:t>
      </w:r>
    </w:p>
    <w:p>
      <w:r>
        <w:t>GET /api/company/imports 返回最近 50 批。GET /api/company/employees 支持分页、q 和 departmentId；GET /api/company/catalog 支持分页和功能搜索。POST /api/company/posts/{id}/template 接收 name，例如普通员工，只追加模板中已有权限到岗位角色，不授予员工角色，也不创建平台管理员。</w:t>
      </w:r>
    </w:p>
    <w:p>
      <w:pPr>
        <w:pStyle w:val="Heading1"/>
      </w:pPr>
      <w:r>
        <w:t>4 管理边界接口</w:t>
      </w:r>
    </w:p>
    <w:p>
      <w:r>
        <w:t>PUT /api/platform/administrators/{id} 接收 departmentId，仅超级管理员可设置精确部门绑定。DELETE 加部门编号解除绑定。后端拒绝部门管理员管理其他管理员或其他部门员工。</w:t>
      </w:r>
    </w:p>
    <w:p>
      <w:r>
        <w:t>用户密码重置、状态变更、角色分配、回收及强制下线均位于 /api/platform/users/{id} 下。新用户删除接口采用逻辑停用，回收角色并撤销会话。旧 /api/users/{id} 删除仍有物理删除语义，新旧接口的删除语义按本节分别使用。</w:t>
      </w:r>
    </w:p>
    <w:p>
      <w:r>
        <w:t>POST /api/platform/organization/posts 同时创建岗位和同名角色。指定 departmentId 时形成受管角色。超级管理员通过 grant-limits 接口指定部门可授予的权限；部门管理员修改角色权限时，同时检查角色归属和委派上限。共享岗位角色只能由超级管理员维护。</w:t>
      </w:r>
    </w:p>
    <w:p>
      <w:pPr>
        <w:pStyle w:val="Heading1"/>
      </w:pPr>
      <w:r>
        <w:t>5 OA 和 HR 签名</w:t>
      </w:r>
    </w:p>
    <w:p>
      <w:r>
        <w:t>POST /api/integration/hr 或 /api/integration/oa。三个请求头必需：X-Request-Id、X-Timestamp、X-Signature。请求编号使用 1 到 64 位字母、数字、下划线或连字符。时间戳为 Unix 秒，与服务器相差不超过 300 秒。</w:t>
      </w:r>
    </w:p>
    <w:p>
      <w:r>
        <w:t>签名采用 HMAC-SHA256，密钥为该来源独立配置的环境变量。待签名文本严格为 source、timestamp、requestId、原始 JSON 字符串，以换行拼接，共四段。签名输出小写十六进制。原始请求体的空白改变也会改变签名，因此不能签名后重新格式化 JSON。</w:t>
      </w:r>
    </w:p>
    <w:p>
      <w:r>
        <w:t>示例签名输入：</w:t>
      </w:r>
    </w:p>
    <w:p>
      <w:pPr>
        <w:spacing w:line="240" w:lineRule="auto"/>
      </w:pPr>
      <w:r>
        <w:rPr>
          <w:sz w:val="18"/>
        </w:rPr>
        <w:t>hr</w:t>
        <w:br/>
        <w:t>时间戳秒</w:t>
        <w:br/>
        <w:t>join_demo_001</w:t>
        <w:br/>
        <w:t>{"action":"JOIN","username":"demo_new","displayName":"演示员工","departmentId":1,"postId":1,"phone":"13900000000","company":"演示公司"}</w:t>
      </w:r>
    </w:p>
    <w:p>
      <w:r>
        <w:t>集成密钥未配置或不足 32 字符时入口关闭。验签通过后再解析业务事件；source 与 requestId 构成唯一键，digest 记录内容摘要，相同事件重发返回 reused=true，同编号不同内容返回 409。时间戳抵御过期请求，幂等记录抵御重复业务执行。</w:t>
      </w:r>
    </w:p>
    <w:p>
      <w:pPr>
        <w:pStyle w:val="Heading1"/>
      </w:pPr>
      <w:r>
        <w:t>6 HR 事件契约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必需数据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状态变化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JOIN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username displayName departmentId postId phone company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新建普通账号和档案，无密码，无角色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userId departmentId postId phone company roleIds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校验新岗位后事务内替换组织及完整角色集合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LEAVE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停用账号，删除角色关联，撤销全部 JWT 会话</w:t>
            </w:r>
          </w:p>
        </w:tc>
      </w:tr>
    </w:tbl>
    <w:p>
      <w:pPr>
        <w:spacing w:after="0"/>
      </w:pPr>
    </w:p>
    <w:p>
      <w:r>
        <w:t>TRANSFER 的 roleIds 必须显式提供；空数组表示回收全部。当前只允许赋予新岗位对应的启用角色。用户必须存在导入或 HR 员工档案。超级管理员和部门管理员不允许由 HR 自动变更。部门和岗位必须预先存在，通过三表导入准备。</w:t>
      </w:r>
    </w:p>
    <w:p>
      <w:pPr>
        <w:pStyle w:val="Heading1"/>
      </w:pPr>
      <w:r>
        <w:t>7 OA 事件契约</w:t>
      </w:r>
    </w:p>
    <w:p>
      <w:r>
        <w:t>员工 POST /api/platform/self/applications，请求体 roleId，平台生成 PENDING 申请并返回 id、request_id、decision。角色必须是启用的岗位角色。普通用户不能在此阶段直接授予自己角色。</w:t>
      </w:r>
    </w:p>
    <w:p>
      <w:r>
        <w:t>OA 回调请求体包含 approvalId 和 decision。decision 只允许 APPROVED 或 REJECTED。批准授予申请中的角色，拒绝只更新审批结论。必须锁定申请记录，防止同一审批重复处理。申请人停用或过期时拒绝批准。回调不可用任意 userId 和 roleId 替换申请内容。</w:t>
      </w:r>
    </w:p>
    <w:p>
      <w:pPr>
        <w:pStyle w:val="Heading1"/>
      </w:pPr>
      <w:r>
        <w:t>8 OIDC 协议和业务鉴权</w:t>
      </w:r>
    </w:p>
    <w:p>
      <w:r>
        <w:t>发现文档 /.well-known/openid-configuration，授权端点 /oauth2/authorize，令牌端点 /oauth2/token，密钥端点 /oauth2/jwks，用户信息端点 /userinfo，撤销和内省端点由标准授权服务器提供。可通过发现文档核对实际端点。</w:t>
      </w:r>
    </w:p>
    <w:p>
      <w:r>
        <w:t>本地固定两个 public client：oa-demo 回调为 http://127.0.0.1:18101/callback，hr-demo 回调为 http://127.0.0.1:18102/callback。使用 authorization_code，要求 PKCE S256、精确回调、openid/profile scope。客户端校验 state、nonce、RS256 签名、issuer、audience 和 exp。授权码只能消费一次。</w:t>
      </w:r>
    </w:p>
    <w:p>
      <w:r>
        <w:t>服务运行时生成 RSA 密钥。当前客户端、授权记录、同意记录、签名密钥均为进程内保存，重启即失效。OIDC 授权后的业务请求仍需独立检查 RBAC0 权限。</w:t>
      </w:r>
    </w:p>
    <w:p>
      <w:r>
        <w:t>GET /api/oidc/permissions/check?code=...&amp;clientId=... 使用 OIDC Bearer，检查 access token 类型、audience、签名、有效期、平台账号、关联会话和 permission_version 后再判断权限。与旧平台 JWT 的实时数据库检查不同，版本不一致时返回 401，客户端需要重新获取令牌。当前普通平台鉴权仍保持“回收角色后同 JWT 返回 403”的演示契约。</w:t>
      </w:r>
    </w:p>
    <w:p>
      <w:pPr>
        <w:pStyle w:val="Heading1"/>
      </w:pPr>
      <w:r>
        <w:t>9 调用流程与事务</w:t>
      </w:r>
    </w:p>
    <w:p>
      <w:r>
        <w:t>导入：上传文件 → XLSX 安全解析 → 关系与操作校验 → 预览确认 → 一个事务创建主数据和模板 → 记录批次。提交失败不保留半批数据。</w:t>
      </w:r>
    </w:p>
    <w:p>
      <w:r>
        <w:t>业务访问：Bearer 验签 → 查账号和数据库会话 → 检查空闲时间与过期策略 → 查启用角色和业务系统 → 合并权限 → 返回 200 或 403。未登录或会话无效返回 401。</w:t>
      </w:r>
    </w:p>
    <w:p>
      <w:r>
        <w:t>HR 调岗：来源验签 → 查幂等事件 → 锁定账号 → 校验组织和岗位角色 → 删除旧角色 → 更新档案 → 写新角色 → 增加权限版本 → 写事件。OA：来源验签 → 查事件 → 锁定申请 → 验证状态 → 按审批结果授权 → 写事件。</w:t>
      </w:r>
    </w:p>
    <w:p>
      <w:pPr>
        <w:pStyle w:val="Heading1"/>
      </w:pPr>
      <w:r>
        <w:t>10 Apifox 设计与检查</w:t>
      </w:r>
    </w:p>
    <w:p>
      <w:r>
        <w:t>接口契约见 apifox/openapi.json（OpenAPI 3.0.3）。在 Apifox 项目设置中导入，使用本地环境 baseUrl=http://127.0.0.1:18081；令牌和管理员口令只填写在本地私密环境。接口按认证、公司数据、范围管理、集成事件、业务权限分组。</w:t>
      </w:r>
    </w:p>
    <w:p>
      <w:r>
        <w:t>按 apifox/checks.md 建立检查场景并配置对应的后置断言。重点检查登录、权限并集、撤权 403、注销 401、普通用户管理拒绝和三表幂等。OpenAPI 用于接口与模型导入；检查场景单独配置并在 Apifox 中运行，运行后由 Apifox 导出报告。</w:t>
      </w:r>
    </w:p>
    <w:p>
      <w:r>
        <w:t>每次接口调整，同时更新 Spec 编号对应的 OpenAPI、页面调用和检查条件。当前本地运行证据保存在 verification.json 和 http-verification.json。</w:t>
      </w:r>
    </w:p>
    <w:p>
      <w:r>
        <w:t>Apifox 项目已在 CDWY 团队创建：https://app.apifox.com/project/8955177 。实际导入 68 个接口、20 个数据模型、1 个本地环境、3 个鉴权组件。导入截图：images/apifox-import.png。</w:t>
      </w:r>
    </w:p>
    <w:p>
      <w:r>
        <w:t>已保存 Apifox 场景 SESSION-01（编号 8875512）。本地 CLI 场景文件为 apifox/session-01.apifox-cli.json，含 401 状态断言及错误响应结构校验；本次运行 1 个请求、1 条断言通过。报告为 apifox/session-01-report.html 和 .json。复现命令：apifox run docs/phase-one/apifox/session-01.apifox-cli.json -n 1 -r cli,html,json。网页跨域调试时使用 Apifox 扩展或桌面端；本机 CLI 可直接访问 18081。</w:t>
      </w:r>
    </w:p>
    <w:p>
      <w:pPr>
        <w:pStyle w:val="Heading1"/>
      </w:pPr>
      <w:r>
        <w:t>11 实际注册的业务接口</w:t>
      </w:r>
    </w:p>
    <w:p>
      <w:pPr>
        <w:pStyle w:val="Heading2"/>
      </w:pPr>
      <w:r>
        <w:t>认证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username, password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/api/auth/logout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/api/auth/me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旧账号接口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username, displayName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displayName, enabled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/api/users/{userId}/password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password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/api/users/{userId}/permissions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/api/users/{userId}/permissions/check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code: String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/api/users/{userId}/roles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/api/users/{userId}/roles/{roleId}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/api/users/{userId}/roles/{roleId}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旧角色接口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code, name, description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/api/roles/{roleId}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description, enabled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/api/roles/{roleId}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/api/roles/{roleId}/permissions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/api/roles/{roleId}/permissions/{permissionId}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/api/roles/{roleId}/permissions/{permissionId}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业务系统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/api/systems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/api/systems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code, name, baseUrl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/api/systems/{systemId}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baseUrl, enabled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/api/systems/{systemId}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权限目录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/api/permissions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systemId: Long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/api/permissions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systemId, code, name, menuPath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/api/permissions/{permissionId}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menuPath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/api/permissions/{permissionId}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三表和公司目录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/api/company/catalog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page: int</w:t>
              <w:br/>
              <w:t>size: int</w:t>
              <w:br/>
              <w:t>q: String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/api/company/departments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/api/company/employees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page: int</w:t>
              <w:br/>
              <w:t>size: int</w:t>
              <w:br/>
              <w:t>q: String</w:t>
              <w:br/>
              <w:t>departmentId: Long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/api/company/imports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/api/company/imports/commit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previewId, acknowledgeWarnings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/api/company/imports/preview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departments: MultipartFile</w:t>
              <w:br/>
              <w:t>employees: MultipartFile</w:t>
              <w:br/>
              <w:t>permissions: MultipartFile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/api/company/posts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/api/company/posts/{id}/template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/api/company/templates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</w:tbl>
    <w:p>
      <w:pPr>
        <w:spacing w:after="0"/>
      </w:pPr>
    </w:p>
    <w:p>
      <w:pPr>
        <w:pStyle w:val="Heading2"/>
      </w:pPr>
      <w:r>
        <w:t>范围管理和自助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/api/platform/administrators/{id}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departmentId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/api/platform/administrators/{id}/{department}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/api/platform/approvals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/api/platform/audit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page: int</w:t>
              <w:br/>
              <w:t>size: int</w:t>
              <w:br/>
              <w:t>kind: String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/api/platform/dictionary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/api/platform/dictionary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category, code, name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/api/platform/integrations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/api/platform/organization/departments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parentId, managerId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/api/platform/organization/departments/{id}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parentId, managerId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/api/platform/organization/grant-limits/{department}/{permission}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/api/platform/organization/posts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name, code, departmentId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/api/platform/organization/roles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/api/platform/organization/roles/{role}/permissions/{permission}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/api/platform/organization/roles/{role}/permissions/{permission}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/api/platform/self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/api/platform/self/applications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/api/platform/self/applications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roleId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/api/platform/self/password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oldPassword, newPassword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/api/platform/self/sso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/api/platform/sessions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/api/platform/sessions/{session}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page: int</w:t>
              <w:br/>
              <w:t>size: int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/api/platform/users/{id}/offline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/api/platform/users/{id}/password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password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/api/platform/users/{id}/roles/{role}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/api/platform/users/{id}/roles/{role}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无请求体或使用路径参数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/api/platform/users/{id}/state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enabled</w:t>
            </w:r>
          </w:p>
        </w:tc>
      </w:tr>
    </w:tbl>
    <w:p>
      <w:pPr>
        <w:spacing w:after="0"/>
      </w:pPr>
    </w:p>
    <w:p>
      <w:pPr>
        <w:pStyle w:val="Heading2"/>
      </w:pPr>
      <w:r>
        <w:t>外部事件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/api/integration/{source}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body: action, username, displayName, userId, departmentId, postId, phone, company, roleIds, approvalId, decision</w:t>
            </w:r>
          </w:p>
        </w:tc>
      </w:tr>
    </w:tbl>
    <w:p>
      <w:pPr>
        <w:spacing w:after="0"/>
      </w:pPr>
    </w:p>
    <w:p>
      <w:pPr>
        <w:pStyle w:val="Heading2"/>
      </w:pPr>
      <w:r>
        <w:t>OIDC 业务权限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4649"/>
        <w:gridCol w:w="3855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after="40" w:line="252" w:lineRule="auto"/>
            </w:pPr>
            <w:r>
              <w:rPr>
                <w:b/>
                <w:sz w:val="18"/>
              </w:rPr>
              <w:t>请求字段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/api/oidc/permissions/check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code: String</w:t>
              <w:br/>
              <w:t>clientId: String</w:t>
            </w:r>
          </w:p>
        </w:tc>
      </w:tr>
    </w:tbl>
    <w:p>
      <w:pPr>
        <w:spacing w:after="0"/>
      </w:pPr>
    </w:p>
    <w:p>
      <w:r>
        <w:t>附录只列业务 Controller。标准 OIDC 协议端点由过滤器提供，不属于 Controller 路由映射。完整校验注解和返回 DTO 以代码为准。</w:t>
      </w:r>
    </w:p>
    <w:p>
      <w:pPr>
        <w:pStyle w:val="Heading1"/>
        <w:pageBreakBefore/>
      </w:pPr>
      <w:r>
        <w:t>12 Apifox 实际导入记录</w:t>
      </w:r>
    </w:p>
    <w:p>
      <w:r>
        <w:t>CDWY 团队项目：https://app.apifox.com/project/8955177 。已导入 68 个接口、20 个数据模型、1 个本地环境和 3 个鉴权组件。</w:t>
      </w:r>
    </w:p>
    <w:p>
      <w:r>
        <w:drawing>
          <wp:inline xmlns:a="http://schemas.openxmlformats.org/drawingml/2006/main" xmlns:pic="http://schemas.openxmlformats.org/drawingml/2006/picture">
            <wp:extent cx="6120000" cy="5115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fox-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156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API设计文档</dc:title>
  <dc:subject>统一权限管理系统一期设计与实际实现边界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