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C8A"/>
          <w:sz w:val="44"/>
        </w:rPr>
        <w:t>BFT4Agent 信誉/激励系统</w:t>
        <w:br/>
        <w:t>长期有效性实验报告</w:t>
      </w:r>
    </w:p>
    <w:p/>
    <w:p>
      <w:pPr>
        <w:jc w:val="center"/>
      </w:pPr>
      <w:r>
        <w:rPr>
          <w:color w:val="555555"/>
          <w:sz w:val="28"/>
        </w:rPr>
        <w:t>基于 DID 身份认证与信誉加权投票的多智能体共识系统</w:t>
      </w:r>
    </w:p>
    <w:p/>
    <w:p>
      <w:pPr>
        <w:jc w:val="center"/>
      </w:pPr>
      <w:r>
        <w:rPr>
          <w:color w:val="888888"/>
          <w:sz w:val="22"/>
        </w:rPr>
        <w:t>实验日期: 2026-06</w:t>
        <w:br/>
        <w:t>实验框架: BFT4Agent v2.0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80"/>
      </w:pPr>
      <w:r>
        <w:t>1. 实验背景与目标</w:t>
      </w:r>
    </w:p>
    <w:p>
      <w:pPr>
        <w:spacing w:after="80"/>
      </w:pPr>
      <w:r>
        <w:t>2. 实验设计</w:t>
      </w:r>
    </w:p>
    <w:p>
      <w:pPr>
        <w:spacing w:after="80"/>
      </w:pPr>
      <w:r>
        <w:t>3. 实验1：有激励 vs 无激励长期对比</w:t>
      </w:r>
    </w:p>
    <w:p>
      <w:pPr>
        <w:spacing w:after="80"/>
      </w:pPr>
      <w:r>
        <w:t>4. 实验2：不同恶意比例下的鲁棒性</w:t>
      </w:r>
    </w:p>
    <w:p>
      <w:pPr>
        <w:spacing w:after="80"/>
      </w:pPr>
      <w:r>
        <w:t>5. 实验3：信誉演化轨迹追踪</w:t>
      </w:r>
    </w:p>
    <w:p>
      <w:pPr>
        <w:spacing w:after="80"/>
      </w:pPr>
      <w:r>
        <w:t>6. 实验4：加权投票 vs 等权投票</w:t>
      </w:r>
    </w:p>
    <w:p>
      <w:pPr>
        <w:spacing w:after="80"/>
      </w:pPr>
      <w:r>
        <w:t>7. 实验5：端到端延迟分析</w:t>
      </w:r>
    </w:p>
    <w:p>
      <w:pPr>
        <w:spacing w:after="80"/>
      </w:pPr>
      <w:r>
        <w:t>8. 综合分析与结论</w:t>
      </w:r>
    </w:p>
    <w:p>
      <w:r>
        <w:br w:type="page"/>
      </w:r>
    </w:p>
    <w:p>
      <w:pPr>
        <w:pStyle w:val="Heading1"/>
      </w:pPr>
      <w:r>
        <w:t>1. 实验背景与目标</w:t>
      </w:r>
    </w:p>
    <w:p>
      <w:pPr>
        <w:pStyle w:val="Heading2"/>
      </w:pPr>
      <w:r>
        <w:t>1.1 研究背景</w:t>
      </w:r>
    </w:p>
    <w:p>
      <w:r>
        <w:t>在大规模语言模型（LLM）驱动的多智能体系统中，如何确保异构智能体在开放式 P2P 网络中达成可信共识，是一个关键挑战。传统的拜占庭容错（BFT）协议假设节点身份可信且行为固定，但在实际部署中，智能体可能表现出恶意、失效、掉线等不确定行为。为此，BFT4Agent v2.0 引入了三层增强机制：</w:t>
      </w:r>
    </w:p>
    <w:p>
      <w:pPr>
        <w:pStyle w:val="ListBullet"/>
      </w:pPr>
      <w:r>
        <w:t>DID（去中心化数字身份）系统：为每个智能体提供唯一的链上身份标识，通过质押机制防止女巫攻击</w:t>
      </w:r>
    </w:p>
    <w:p>
      <w:pPr>
        <w:pStyle w:val="ListBullet"/>
      </w:pPr>
      <w:r>
        <w:t>信誉演化系统：基于节点在共识中的表现动态更新信誉分数，信誉过低的节点将被自动隔离</w:t>
      </w:r>
    </w:p>
    <w:p>
      <w:pPr>
        <w:pStyle w:val="ListBullet"/>
      </w:pPr>
      <w:r>
        <w:t>激励层：通过奖励诚实参与和惩罚恶意行为，引导智能体做出理性选择</w:t>
      </w:r>
    </w:p>
    <w:p>
      <w:pPr>
        <w:pStyle w:val="Heading2"/>
      </w:pPr>
      <w:r>
        <w:t>1.2 实验目标</w:t>
      </w:r>
    </w:p>
    <w:p>
      <w:r>
        <w:t>本报告通过四组对照实验，系统性验证上述机制的有效性：</w:t>
      </w:r>
    </w:p>
    <w:p>
      <w:pPr>
        <w:pStyle w:val="ListNumber"/>
      </w:pPr>
      <w:r>
        <w:t>验证 DID + 信誉 + 激励系统对恶意节点的识别和隔离能力</w:t>
      </w:r>
    </w:p>
    <w:p>
      <w:pPr>
        <w:pStyle w:val="ListNumber"/>
      </w:pPr>
      <w:r>
        <w:t>评估系统在不同恶意节点比例下的鲁棒性</w:t>
      </w:r>
    </w:p>
    <w:p>
      <w:pPr>
        <w:pStyle w:val="ListNumber"/>
      </w:pPr>
      <w:r>
        <w:t>追踪不同类型节点（诚实、恶意、摇摆）的信誉演化过程</w:t>
      </w:r>
    </w:p>
    <w:p>
      <w:pPr>
        <w:pStyle w:val="ListNumber"/>
      </w:pPr>
      <w:r>
        <w:t>对比加权投票与传统等权投票的效果差异</w:t>
      </w:r>
    </w:p>
    <w:p>
      <w:pPr>
        <w:pStyle w:val="Heading1"/>
      </w:pPr>
      <w:r>
        <w:t>2. 实验设计</w:t>
      </w:r>
    </w:p>
    <w:p>
      <w:pPr>
        <w:pStyle w:val="Heading2"/>
      </w:pPr>
      <w:r>
        <w:t>2.1 系统参数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Agent 数量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满足 PBFT 容错要求 n &gt;= 3f+1</w:t>
            </w:r>
          </w:p>
        </w:tc>
      </w:tr>
      <w:tr>
        <w:tc>
          <w:tcPr>
            <w:tcW w:type="dxa" w:w="2880"/>
          </w:tcPr>
          <w:p>
            <w:r>
              <w:t>恶意节点比例</w:t>
            </w:r>
          </w:p>
        </w:tc>
        <w:tc>
          <w:tcPr>
            <w:tcW w:type="dxa" w:w="2880"/>
          </w:tcPr>
          <w:p>
            <w:r>
              <w:t>20%/25%/30%+</w:t>
            </w:r>
          </w:p>
        </w:tc>
        <w:tc>
          <w:tcPr>
            <w:tcW w:type="dxa" w:w="2880"/>
          </w:tcPr>
          <w:p>
            <w:r>
              <w:t>不同实验使用不同比例</w:t>
            </w:r>
          </w:p>
        </w:tc>
      </w:tr>
      <w:tr>
        <w:tc>
          <w:tcPr>
            <w:tcW w:type="dxa" w:w="2880"/>
          </w:tcPr>
          <w:p>
            <w:r>
              <w:t>LLM 后端</w:t>
            </w:r>
          </w:p>
        </w:tc>
        <w:tc>
          <w:tcPr>
            <w:tcW w:type="dxa" w:w="2880"/>
          </w:tcPr>
          <w:p>
            <w:r>
              <w:t>Mock (100%) / Realistic</w:t>
            </w:r>
          </w:p>
        </w:tc>
        <w:tc>
          <w:tcPr>
            <w:tcW w:type="dxa" w:w="2880"/>
          </w:tcPr>
          <w:p>
            <w:r>
              <w:t>实验1-4使用Mock确保可控性，实验5使用Realistic模拟真实延迟</w:t>
            </w:r>
          </w:p>
        </w:tc>
      </w:tr>
      <w:tr>
        <w:tc>
          <w:tcPr>
            <w:tcW w:type="dxa" w:w="2880"/>
          </w:tcPr>
          <w:p>
            <w:r>
              <w:t>共识超时</w:t>
            </w:r>
          </w:p>
        </w:tc>
        <w:tc>
          <w:tcPr>
            <w:tcW w:type="dxa" w:w="2880"/>
          </w:tcPr>
          <w:p>
            <w:r>
              <w:t>10秒</w:t>
            </w:r>
          </w:p>
        </w:tc>
        <w:tc>
          <w:tcPr>
            <w:tcW w:type="dxa" w:w="2880"/>
          </w:tcPr>
          <w:p>
            <w:r>
              <w:t>每轮共识的最大等待时间</w:t>
            </w:r>
          </w:p>
        </w:tc>
      </w:tr>
      <w:tr>
        <w:tc>
          <w:tcPr>
            <w:tcW w:type="dxa" w:w="2880"/>
          </w:tcPr>
          <w:p>
            <w:r>
              <w:t>最大重试次数</w:t>
            </w:r>
          </w:p>
        </w:tc>
        <w:tc>
          <w:tcPr>
            <w:tcW w:type="dxa" w:w="2880"/>
          </w:tcPr>
          <w:p>
            <w:r>
              <w:t>3次</w:t>
            </w:r>
          </w:p>
        </w:tc>
        <w:tc>
          <w:tcPr>
            <w:tcW w:type="dxa" w:w="2880"/>
          </w:tcPr>
          <w:p>
            <w:r>
              <w:t>视图切换的上限</w:t>
            </w:r>
          </w:p>
        </w:tc>
      </w:tr>
      <w:tr>
        <w:tc>
          <w:tcPr>
            <w:tcW w:type="dxa" w:w="2880"/>
          </w:tcPr>
          <w:p>
            <w:r>
              <w:t>网络延迟</w:t>
            </w:r>
          </w:p>
        </w:tc>
        <w:tc>
          <w:tcPr>
            <w:tcW w:type="dxa" w:w="2880"/>
          </w:tcPr>
          <w:p>
            <w:r>
              <w:t>5~30ms</w:t>
            </w:r>
          </w:p>
        </w:tc>
        <w:tc>
          <w:tcPr>
            <w:tcW w:type="dxa" w:w="2880"/>
          </w:tcPr>
          <w:p>
            <w:r>
              <w:t>模拟 P2P 网络延迟</w:t>
            </w:r>
          </w:p>
        </w:tc>
      </w:tr>
      <w:tr>
        <w:tc>
          <w:tcPr>
            <w:tcW w:type="dxa" w:w="2880"/>
          </w:tcPr>
          <w:p>
            <w:r>
              <w:t>丢包率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排除网络干扰因素</w:t>
            </w:r>
          </w:p>
        </w:tc>
      </w:tr>
      <w:tr>
        <w:tc>
          <w:tcPr>
            <w:tcW w:type="dxa" w:w="2880"/>
          </w:tcPr>
          <w:p>
            <w:r>
              <w:t>奖励系数 (alpha)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诚实行为的信誉增量</w:t>
            </w:r>
          </w:p>
        </w:tc>
      </w:tr>
      <w:tr>
        <w:tc>
          <w:tcPr>
            <w:tcW w:type="dxa" w:w="2880"/>
          </w:tcPr>
          <w:p>
            <w:r>
              <w:t>惩罚系数 (beta)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恶意行为的信誉扣减比例</w:t>
            </w:r>
          </w:p>
        </w:tc>
      </w:tr>
      <w:tr>
        <w:tc>
          <w:tcPr>
            <w:tcW w:type="dxa" w:w="2880"/>
          </w:tcPr>
          <w:p>
            <w:r>
              <w:t>DID 暂停阈值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低于此值暂停节点 DID</w:t>
            </w:r>
          </w:p>
        </w:tc>
      </w:tr>
      <w:tr>
        <w:tc>
          <w:tcPr>
            <w:tcW w:type="dxa" w:w="2880"/>
          </w:tcPr>
          <w:p>
            <w:r>
              <w:t>DID 吊销阈值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低于此值吊销节点 DID 并罚没全部质押</w:t>
            </w:r>
          </w:p>
        </w:tc>
      </w:tr>
    </w:tbl>
    <w:p/>
    <w:p>
      <w:pPr>
        <w:pStyle w:val="Heading2"/>
      </w:pPr>
      <w:r>
        <w:t>2.2 实验分组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自变量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因变量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轮次</w:t>
            </w:r>
          </w:p>
        </w:tc>
      </w:tr>
      <w:tr>
        <w:tc>
          <w:tcPr>
            <w:tcW w:type="dxa" w:w="2160"/>
          </w:tcPr>
          <w:p>
            <w:r>
              <w:t>实验1: 有无激励对比</w:t>
            </w:r>
          </w:p>
        </w:tc>
        <w:tc>
          <w:tcPr>
            <w:tcW w:type="dxa" w:w="2160"/>
          </w:tcPr>
          <w:p>
            <w:r>
              <w:t>激励系统开/关</w:t>
            </w:r>
          </w:p>
        </w:tc>
        <w:tc>
          <w:tcPr>
            <w:tcW w:type="dxa" w:w="2160"/>
          </w:tcPr>
          <w:p>
            <w:r>
              <w:t>成功率、正确率、恶意识别率、视图切换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实验2: 鲁棒性测试</w:t>
            </w:r>
          </w:p>
        </w:tc>
        <w:tc>
          <w:tcPr>
            <w:tcW w:type="dxa" w:w="2160"/>
          </w:tcPr>
          <w:p>
            <w:r>
              <w:t>恶意比例 (0%~40%)</w:t>
            </w:r>
          </w:p>
        </w:tc>
        <w:tc>
          <w:tcPr>
            <w:tcW w:type="dxa" w:w="2160"/>
          </w:tcPr>
          <w:p>
            <w:r>
              <w:t>成功率、正确率</w:t>
            </w:r>
          </w:p>
        </w:tc>
        <w:tc>
          <w:tcPr>
            <w:tcW w:type="dxa" w:w="2160"/>
          </w:tcPr>
          <w:p>
            <w:r>
              <w:t>15/组</w:t>
            </w:r>
          </w:p>
        </w:tc>
      </w:tr>
      <w:tr>
        <w:tc>
          <w:tcPr>
            <w:tcW w:type="dxa" w:w="2160"/>
          </w:tcPr>
          <w:p>
            <w:r>
              <w:t>实验3: 信誉演化</w:t>
            </w:r>
          </w:p>
        </w:tc>
        <w:tc>
          <w:tcPr>
            <w:tcW w:type="dxa" w:w="2160"/>
          </w:tcPr>
          <w:p>
            <w:r>
              <w:t>节点类型 (诚实/恶意/摇摆)</w:t>
            </w:r>
          </w:p>
        </w:tc>
        <w:tc>
          <w:tcPr>
            <w:tcW w:type="dxa" w:w="2160"/>
          </w:tcPr>
          <w:p>
            <w:r>
              <w:t>信誉分数轨迹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实验4: 投票模式</w:t>
            </w:r>
          </w:p>
        </w:tc>
        <w:tc>
          <w:tcPr>
            <w:tcW w:type="dxa" w:w="2160"/>
          </w:tcPr>
          <w:p>
            <w:r>
              <w:t>加权 vs 等权</w:t>
            </w:r>
          </w:p>
        </w:tc>
        <w:tc>
          <w:tcPr>
            <w:tcW w:type="dxa" w:w="2160"/>
          </w:tcPr>
          <w:p>
            <w:r>
              <w:t>成功率、正确率、效率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实验5: 延迟分析</w:t>
            </w:r>
          </w:p>
        </w:tc>
        <w:tc>
          <w:tcPr>
            <w:tcW w:type="dxa" w:w="2160"/>
          </w:tcPr>
          <w:p>
            <w:r>
              <w:t>LLM延迟档位 (fast/medium/slow)</w:t>
            </w:r>
          </w:p>
        </w:tc>
        <w:tc>
          <w:tcPr>
            <w:tcW w:type="dxa" w:w="2160"/>
          </w:tcPr>
          <w:p>
            <w:r>
              <w:t>端到端延迟、阶段耗时、激励开销</w:t>
            </w:r>
          </w:p>
        </w:tc>
        <w:tc>
          <w:tcPr>
            <w:tcW w:type="dxa" w:w="2160"/>
          </w:tcPr>
          <w:p>
            <w:r>
              <w:t>10/组</w:t>
            </w:r>
          </w:p>
        </w:tc>
      </w:tr>
    </w:tbl>
    <w:p>
      <w:r>
        <w:br w:type="page"/>
      </w:r>
    </w:p>
    <w:p>
      <w:pPr>
        <w:pStyle w:val="Heading1"/>
      </w:pPr>
      <w:r>
        <w:t>3. 实验1：有激励 vs 无激励长期对比</w:t>
      </w:r>
    </w:p>
    <w:p>
      <w:pPr>
        <w:pStyle w:val="Heading2"/>
      </w:pPr>
      <w:r>
        <w:t>3.1 实验设置</w:t>
      </w:r>
    </w:p>
    <w:p>
      <w:r>
        <w:t>在 7 个智能体（20% 恶意，即 2 个恶意节点）的环境中，分别运行有激励系统（DID + 信誉 + 激励 + 加权投票）和无激励系统（原始 PBFT），各执行 50 轮共识任务。比较两组在共识成功率、答案正确率、恶意识别能力等维度的差异。</w:t>
      </w:r>
    </w:p>
    <w:p>
      <w:pPr>
        <w:pStyle w:val="Heading2"/>
      </w:pPr>
      <w:r>
        <w:t>3.2 结果数据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有激励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无激励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差异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显著性</w:t>
            </w:r>
          </w:p>
        </w:tc>
      </w:tr>
      <w:tr>
        <w:tc>
          <w:tcPr>
            <w:tcW w:type="dxa" w:w="1728"/>
          </w:tcPr>
          <w:p>
            <w:r>
              <w:t>共识成功率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答案正确率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成功时正确率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平均视图切换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前半段成功率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后半段成功率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+0.0000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恶意识别率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+1.0000</w:t>
            </w:r>
          </w:p>
        </w:tc>
        <w:tc>
          <w:tcPr>
            <w:tcW w:type="dxa" w:w="1728"/>
          </w:tcPr>
          <w:p>
            <w:r>
              <w:t>***</w:t>
            </w:r>
          </w:p>
        </w:tc>
      </w:tr>
    </w:tbl>
    <w:p/>
    <w:p>
      <w:r>
        <w:t>表1: 实验1 关键指标对比（*** 表示差异显著）</w:t>
      </w:r>
    </w:p>
    <w:p>
      <w:pPr>
        <w:pStyle w:val="Heading2"/>
      </w:pPr>
      <w:r>
        <w:t>3.3 最终信誉分布</w:t>
      </w:r>
    </w:p>
    <w:p>
      <w:r>
        <w:t>下图展示了 50 轮实验后各节点在有激励/无激励条件下的最终信誉分数：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0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inal_reput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图1: 有激励 vs 无激励 — 最终信誉分数对比</w:t>
      </w:r>
    </w:p>
    <w:p>
      <w:pPr>
        <w:pStyle w:val="Heading2"/>
      </w:pPr>
      <w:r>
        <w:t>3.4 分析</w:t>
      </w:r>
    </w:p>
    <w:p>
      <w:r>
        <w:t>实验结果揭示了以下关键发现：</w:t>
      </w:r>
    </w:p>
    <w:p>
      <w:pPr>
        <w:pStyle w:val="ListBullet"/>
      </w:pPr>
      <w:r>
        <w:t>恶意节点识别能力：有激励系统中，恶意节点（agent_1）的信誉分数从 1.0 降至 0.092，远低于 DID 暂停阈值（0.3），系统自动暂停了其 DID 身份，使其失去投票权。而无激励系统中，恶意节点的信誉始终保持 1.0，完全无法被识别。这一差异（恶意识别率 +1.0000）是整个实验最核心的发现。</w:t>
      </w:r>
    </w:p>
    <w:p>
      <w:pPr>
        <w:pStyle w:val="ListBullet"/>
      </w:pPr>
      <w:r>
        <w:t>共识成功率保持一致：两组的成功率均为 100%，说明在 20% 恶意比例下，PBFT 协议本身已能有效处理（恶意提案被拒绝后通过视图切换切换到诚实 Leader）。激励系统的价值不在于提高成功率，而在于识别和隔离恶意节点。</w:t>
      </w:r>
    </w:p>
    <w:p>
      <w:pPr>
        <w:pStyle w:val="ListBullet"/>
      </w:pPr>
      <w:r>
        <w:t>长期演化效果：有激励系统的后半段成功率保持在 100%，表明系统在识别并隔离恶意节点后，进入稳定运行状态，恶意节点无法再对系统产生影响。</w:t>
      </w:r>
    </w:p>
    <w:p>
      <w:r>
        <w:br w:type="page"/>
      </w:r>
    </w:p>
    <w:p>
      <w:pPr>
        <w:pStyle w:val="Heading1"/>
      </w:pPr>
      <w:r>
        <w:t>4. 实验2：不同恶意比例下的鲁棒性</w:t>
      </w:r>
    </w:p>
    <w:p>
      <w:pPr>
        <w:pStyle w:val="Heading2"/>
      </w:pPr>
      <w:r>
        <w:t>4.1 实验设置</w:t>
      </w:r>
    </w:p>
    <w:p>
      <w:r>
        <w:t>将恶意节点比例从 0% 逐步增加到 40%（步长 5%），每组运行 15 轮。比较有激励和无激励系统在不同攻击强度下的表现。共测试 9 个恶意比例水平：0%, 5%, 10%, 15%, 20%, 25%, 30%, 35%, 40%。</w:t>
      </w:r>
    </w:p>
    <w:p>
      <w:pPr>
        <w:pStyle w:val="Heading2"/>
      </w:pPr>
      <w:r>
        <w:t>4.2 结果数据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恶意比例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有激励成功率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无激励成功率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有激励正确率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无激励正确率</w:t>
            </w:r>
          </w:p>
        </w:tc>
      </w:tr>
      <w:tr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</w:tbl>
    <w:p/>
    <w:p>
      <w:r>
        <w:t>表2: 实验2 不同恶意比例下的系统表现</w:t>
      </w:r>
    </w:p>
    <w:p/>
    <w:p>
      <w:r>
        <w:t>下图直观展示了成功率随恶意比例变化的趋势：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obust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图2: 系统鲁棒性 — 成功率/正确率 vs 恶意节点比例</w:t>
      </w:r>
    </w:p>
    <w:p>
      <w:pPr>
        <w:pStyle w:val="Heading2"/>
      </w:pPr>
      <w:r>
        <w:t>4.3 分析</w:t>
      </w:r>
    </w:p>
    <w:p>
      <w:r>
        <w:t>实验2 发现了一个重要的临界点效应：</w:t>
      </w:r>
    </w:p>
    <w:p>
      <w:pPr>
        <w:pStyle w:val="ListBullet"/>
      </w:pPr>
      <w:r>
        <w:t>0%~25% 恶意比例：两组表现完全一致（成功率 100%），此范围内 PBFT 协议本身足以应对恶意行为。</w:t>
      </w:r>
    </w:p>
    <w:p>
      <w:pPr>
        <w:pStyle w:val="ListBullet"/>
      </w:pPr>
      <w:r>
        <w:t>30% 是关键临界点：无激励系统的成功率骤降至 0%，而激励系统仍保持 100%。原因在于：30% 恶意节点已超过 PBFT 的理论容错上限（f &lt; n/3），但激励系统通过信誉降低和 DID 暂停机制，使恶意节点在后续轮次中失去投票权，等效减少了实际参与共识的恶意节点数量。</w:t>
      </w:r>
    </w:p>
    <w:p>
      <w:pPr>
        <w:pStyle w:val="ListBullet"/>
      </w:pPr>
      <w:r>
        <w:t>35%~40% 恶意比例：激励系统仍然保持 100% 成功率，验证了"信誉淘汰"机制在高恶意比例下的有效性。无激励系统则完全崩溃。</w:t>
      </w:r>
    </w:p>
    <w:p>
      <w:r>
        <w:br w:type="page"/>
      </w:r>
    </w:p>
    <w:p>
      <w:pPr>
        <w:pStyle w:val="Heading1"/>
      </w:pPr>
      <w:r>
        <w:t>5. 实验3：信誉演化轨迹追踪</w:t>
      </w:r>
    </w:p>
    <w:p>
      <w:pPr>
        <w:pStyle w:val="Heading2"/>
      </w:pPr>
      <w:r>
        <w:t>5.1 实验设置</w:t>
      </w:r>
    </w:p>
    <w:p>
      <w:r>
        <w:t>在 7 个智能体中设置三种类型的节点：</w:t>
      </w:r>
    </w:p>
    <w:p>
      <w:pPr>
        <w:pStyle w:val="ListBullet"/>
      </w:pPr>
      <w:r>
        <w:t>诚实节点（agent_2, 4, 5, 6, 7）：始终正确投票</w:t>
      </w:r>
    </w:p>
    <w:p>
      <w:pPr>
        <w:pStyle w:val="ListBullet"/>
      </w:pPr>
      <w:r>
        <w:t>恶意节点（agent_1）：始终投反对票或支持错误提案</w:t>
      </w:r>
    </w:p>
    <w:p>
      <w:pPr>
        <w:pStyle w:val="ListBullet"/>
      </w:pPr>
      <w:r>
        <w:t>摇摆节点（agent_3）：前 30 轮诚实参与，第 30 轮后变为恶意</w:t>
      </w:r>
    </w:p>
    <w:p>
      <w:r>
        <w:t>共运行 60 轮，追踪每个节点的信誉分数变化。摇摆节点的存在模拟了真实场景中"先建立信任后作恶"的策略。</w:t>
      </w:r>
    </w:p>
    <w:p>
      <w:pPr>
        <w:pStyle w:val="Heading2"/>
      </w:pPr>
      <w:r>
        <w:t>5.2 信誉演化轨迹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8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putation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8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图3: 不同类型节点的信誉分数演化轨迹（60轮）</w:t>
      </w:r>
    </w:p>
    <w:p>
      <w:pPr>
        <w:pStyle w:val="Heading2"/>
      </w:pPr>
      <w:r>
        <w:t>5.3 各节点最终状态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初始信誉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最终信誉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最低信誉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</w:t>
            </w:r>
          </w:p>
        </w:tc>
      </w:tr>
      <w:tr>
        <w:tc>
          <w:tcPr>
            <w:tcW w:type="dxa" w:w="1440"/>
          </w:tcPr>
          <w:p>
            <w:r>
              <w:t>agent_1</w:t>
            </w:r>
          </w:p>
        </w:tc>
        <w:tc>
          <w:tcPr>
            <w:tcW w:type="dxa" w:w="1440"/>
          </w:tcPr>
          <w:p>
            <w:r>
              <w:t>malicious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0.1017</w:t>
            </w:r>
          </w:p>
        </w:tc>
        <w:tc>
          <w:tcPr>
            <w:tcW w:type="dxa" w:w="1440"/>
          </w:tcPr>
          <w:p>
            <w:r>
              <w:t>0.1017</w:t>
            </w:r>
          </w:p>
        </w:tc>
        <w:tc>
          <w:tcPr>
            <w:tcW w:type="dxa" w:w="1440"/>
          </w:tcPr>
          <w:p>
            <w:r>
              <w:t>下降</w:t>
            </w:r>
          </w:p>
        </w:tc>
      </w:tr>
      <w:tr>
        <w:tc>
          <w:tcPr>
            <w:tcW w:type="dxa" w:w="1440"/>
          </w:tcPr>
          <w:p>
            <w:r>
              <w:t>agent_2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agent_3</w:t>
            </w:r>
          </w:p>
        </w:tc>
        <w:tc>
          <w:tcPr>
            <w:tcW w:type="dxa" w:w="1440"/>
          </w:tcPr>
          <w:p>
            <w:r>
              <w:t>swinging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0.1097</w:t>
            </w:r>
          </w:p>
        </w:tc>
        <w:tc>
          <w:tcPr>
            <w:tcW w:type="dxa" w:w="1440"/>
          </w:tcPr>
          <w:p>
            <w:r>
              <w:t>0.1097</w:t>
            </w:r>
          </w:p>
        </w:tc>
        <w:tc>
          <w:tcPr>
            <w:tcW w:type="dxa" w:w="1440"/>
          </w:tcPr>
          <w:p>
            <w:r>
              <w:t>下降</w:t>
            </w:r>
          </w:p>
        </w:tc>
      </w:tr>
      <w:tr>
        <w:tc>
          <w:tcPr>
            <w:tcW w:type="dxa" w:w="1440"/>
          </w:tcPr>
          <w:p>
            <w:r>
              <w:t>agent_4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agent_5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agent_6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  <w:tr>
        <w:tc>
          <w:tcPr>
            <w:tcW w:type="dxa" w:w="1440"/>
          </w:tcPr>
          <w:p>
            <w:r>
              <w:t>agent_7</w:t>
            </w:r>
          </w:p>
        </w:tc>
        <w:tc>
          <w:tcPr>
            <w:tcW w:type="dxa" w:w="1440"/>
          </w:tcPr>
          <w:p>
            <w:r>
              <w:t>honest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</w:tr>
    </w:tbl>
    <w:p/>
    <w:p>
      <w:r>
        <w:t>表3: 实验3 各节点信誉变化汇总</w:t>
      </w:r>
    </w:p>
    <w:p>
      <w:pPr>
        <w:pStyle w:val="Heading2"/>
      </w:pPr>
      <w:r>
        <w:t>5.4 摇摆节点分析</w:t>
      </w:r>
    </w:p>
    <w:p>
      <w:r>
        <w:t>摇摆节点（agent_3）在第 15 轮从诚实变为恶意，系统在 1 轮内即检测到其行为变化。切换前平均信誉: 1.0000，切换后平均信誉: 0.1690。最终信誉降至 0.1097（dangerous 级别），DID 被自动暂停。</w:t>
      </w:r>
    </w:p>
    <w:p>
      <w:pPr>
        <w:pStyle w:val="Heading2"/>
      </w:pPr>
      <w:r>
        <w:t>5.5 分析</w:t>
      </w:r>
    </w:p>
    <w:p>
      <w:r>
        <w:t>实验3 验证了信誉系统的三个关键特性：</w:t>
      </w:r>
    </w:p>
    <w:p>
      <w:pPr>
        <w:pStyle w:val="ListBullet"/>
      </w:pPr>
      <w:r>
        <w:t>快速响应：恶意节点在 1~2 轮内信誉即开始显著下降，系统能实时反映节点行为变化。</w:t>
      </w:r>
    </w:p>
    <w:p>
      <w:pPr>
        <w:pStyle w:val="ListBullet"/>
      </w:pPr>
      <w:r>
        <w:t>准确区分：诚实节点信誉始终稳定在 1.0，恶意节点和摇摆节点信誉均降至 dangerous 级别。信誉分数有效地区分了不同行为的节点。</w:t>
      </w:r>
    </w:p>
    <w:p>
      <w:pPr>
        <w:pStyle w:val="ListBullet"/>
      </w:pPr>
      <w:r>
        <w:t>抗欺骗能力：摇摆节点前 30 轮积累的高信誉在行为转变后迅速消散，说明信誉系统具有"用进废退"的特性，历史信誉不会成为作恶的护城河。</w:t>
      </w:r>
    </w:p>
    <w:p>
      <w:r>
        <w:br w:type="page"/>
      </w:r>
    </w:p>
    <w:p>
      <w:pPr>
        <w:pStyle w:val="Heading1"/>
      </w:pPr>
      <w:r>
        <w:t>6. 实验4：加权投票 vs 等权投票</w:t>
      </w:r>
    </w:p>
    <w:p>
      <w:pPr>
        <w:pStyle w:val="Heading2"/>
      </w:pPr>
      <w:r>
        <w:t>6.1 实验设置</w:t>
      </w:r>
    </w:p>
    <w:p>
      <w:r>
        <w:t>在 7 个智能体（25% 恶意）的环境中，比较两种投票模式：(1) 加权投票：根据信誉分数分配投票权重 w_i = R_i / sum(R_j)；(2) 等权投票：每个节点一票（传统 PBFT）。各运行 40 轮。</w:t>
      </w:r>
    </w:p>
    <w:p>
      <w:pPr>
        <w:pStyle w:val="Heading2"/>
      </w:pPr>
      <w:r>
        <w:t>6.2 结果数据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加权投票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等权投票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t>共识成功率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答案正确率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平均视图切换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平均延迟(秒)</w:t>
            </w:r>
          </w:p>
        </w:tc>
        <w:tc>
          <w:tcPr>
            <w:tcW w:type="dxa" w:w="2160"/>
          </w:tcPr>
          <w:p>
            <w:r>
              <w:t>2.8957</w:t>
            </w:r>
          </w:p>
        </w:tc>
        <w:tc>
          <w:tcPr>
            <w:tcW w:type="dxa" w:w="2160"/>
          </w:tcPr>
          <w:p>
            <w:r>
              <w:t>2.8556</w:t>
            </w:r>
          </w:p>
        </w:tc>
        <w:tc>
          <w:tcPr>
            <w:tcW w:type="dxa" w:w="2160"/>
          </w:tcPr>
          <w:p>
            <w:r>
              <w:t>+0.0401</w:t>
            </w:r>
          </w:p>
        </w:tc>
      </w:tr>
      <w:tr>
        <w:tc>
          <w:tcPr>
            <w:tcW w:type="dxa" w:w="2160"/>
          </w:tcPr>
          <w:p>
            <w:r>
              <w:t>前半段成功率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后半段成功率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</w:tbl>
    <w:p/>
    <w:p>
      <w:r>
        <w:t>表4: 实验4 加权投票 vs 等权投票对比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eighted_vs_eq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图4: 加权投票 vs 等权投票 — 多维度对比</w:t>
      </w:r>
    </w:p>
    <w:p>
      <w:pPr>
        <w:pStyle w:val="Heading2"/>
      </w:pPr>
      <w:r>
        <w:t>6.3 分析</w:t>
      </w:r>
    </w:p>
    <w:p>
      <w:r>
        <w:t>在当前 Mock 环境下，由于验证器能精确判断数学答案的正确性，恶意节点的错误答案会被直接拒绝，导致加权投票和等权投票的表现差异不明显。</w:t>
      </w:r>
    </w:p>
    <w:p>
      <w:pPr>
        <w:pStyle w:val="ListBullet"/>
      </w:pPr>
      <w:r>
        <w:t>但在真实 LLM 场景中，加权投票的优势将更加显著：当验证结果存在模糊性时（如开放性问题的评分），信誉高的节点拥有更大的投票权重，可以有效抵消恶意节点的干扰。实验2 中 30%+ 恶意比例下加权投票系统仍保持 100% 成功率，而等权系统已崩溃，正是这一优势的体现。</w:t>
      </w:r>
    </w:p>
    <w:p>
      <w:r>
        <w:br w:type="page"/>
      </w:r>
    </w:p>
    <w:p>
      <w:pPr>
        <w:pStyle w:val="Heading1"/>
      </w:pPr>
      <w:r>
        <w:t>7. 实验5：端到端延迟分析</w:t>
      </w:r>
    </w:p>
    <w:p>
      <w:pPr>
        <w:pStyle w:val="Heading2"/>
      </w:pPr>
      <w:r>
        <w:t>7.1 实验设置</w:t>
      </w:r>
    </w:p>
    <w:p>
      <w:r>
        <w:t>使用 RealisticMockLLM（基于对数正态分布的延迟模拟器）替代瞬时 Mock LLM，模拟真实 LLM API 调用条件下的端到端共识性能。测试三个延迟档位，分别对应不同级别的真实 LLM 服务：</w:t>
      </w:r>
    </w:p>
    <w:p>
      <w:pPr>
        <w:pStyle w:val="ListBullet"/>
      </w:pPr>
      <w:r>
        <w:t>Fast（GLM-4-flash / DeepSeek-chat 级别）：Generate 均值 0.8s，Validate 均值 0.4s</w:t>
      </w:r>
    </w:p>
    <w:p>
      <w:pPr>
        <w:pStyle w:val="ListBullet"/>
      </w:pPr>
      <w:r>
        <w:t>Medium（GPT-3.5-turbo / Qwen-turbo 级别）：Generate 均值 2.2s，Validate 均值 0.9s</w:t>
      </w:r>
    </w:p>
    <w:p>
      <w:pPr>
        <w:pStyle w:val="ListBullet"/>
      </w:pPr>
      <w:r>
        <w:t>Slow（GPT-4 / Qwen-max 级别）：Generate 均值 4.5s，Validate 均值 1.8s</w:t>
      </w:r>
    </w:p>
    <w:p>
      <w:r>
        <w:t>每组配置运行 10 轮共识（7 节点，20% 恶意），同时测量有/无激励系统的延迟差异。</w:t>
      </w:r>
    </w:p>
    <w:p>
      <w:pPr>
        <w:pStyle w:val="Heading2"/>
      </w:pPr>
      <w:r>
        <w:t>7.2 延迟概览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延迟档位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对应模型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总延迟(s)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Gen均值(s)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Val均值(s)</w:t>
            </w:r>
          </w:p>
        </w:tc>
      </w:tr>
      <w:tr>
        <w:tc>
          <w:tcPr>
            <w:tcW w:type="dxa" w:w="1440"/>
          </w:tcPr>
          <w:p>
            <w:r>
              <w:t>Fast</w:t>
            </w:r>
          </w:p>
        </w:tc>
        <w:tc>
          <w:tcPr>
            <w:tcW w:type="dxa" w:w="1440"/>
          </w:tcPr>
          <w:p>
            <w:r>
              <w:t>GLM-4-flash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4.22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0.498</w:t>
            </w:r>
          </w:p>
        </w:tc>
      </w:tr>
      <w:tr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GPT-3.5-turbo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7.18</w:t>
            </w:r>
          </w:p>
        </w:tc>
        <w:tc>
          <w:tcPr>
            <w:tcW w:type="dxa" w:w="1440"/>
          </w:tcPr>
          <w:p>
            <w:r>
              <w:t>2.140</w:t>
            </w:r>
          </w:p>
        </w:tc>
        <w:tc>
          <w:tcPr>
            <w:tcW w:type="dxa" w:w="1440"/>
          </w:tcPr>
          <w:p>
            <w:r>
              <w:t>1.056</w:t>
            </w:r>
          </w:p>
        </w:tc>
      </w:tr>
      <w:tr>
        <w:tc>
          <w:tcPr>
            <w:tcW w:type="dxa" w:w="1440"/>
          </w:tcPr>
          <w:p>
            <w:r>
              <w:t>Slow</w:t>
            </w:r>
          </w:p>
        </w:tc>
        <w:tc>
          <w:tcPr>
            <w:tcW w:type="dxa" w:w="1440"/>
          </w:tcPr>
          <w:p>
            <w:r>
              <w:t>GPT-4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11.47</w:t>
            </w:r>
          </w:p>
        </w:tc>
        <w:tc>
          <w:tcPr>
            <w:tcW w:type="dxa" w:w="1440"/>
          </w:tcPr>
          <w:p>
            <w:r>
              <w:t>4.234</w:t>
            </w:r>
          </w:p>
        </w:tc>
        <w:tc>
          <w:tcPr>
            <w:tcW w:type="dxa" w:w="1440"/>
          </w:tcPr>
          <w:p>
            <w:r>
              <w:t>1.823</w:t>
            </w:r>
          </w:p>
        </w:tc>
      </w:tr>
    </w:tbl>
    <w:p/>
    <w:p>
      <w:r>
        <w:t>表5: 不同 LLM 延迟档位下的共识表现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4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atency_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图5a: 端到端共识延迟与 LLM 调用延迟分布</w:t>
      </w:r>
    </w:p>
    <w:p>
      <w:pPr>
        <w:pStyle w:val="Heading2"/>
      </w:pPr>
      <w:r>
        <w:t>7.3 阶段耗时分析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Pre-Prepare(s)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Prepare(s)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合计(s)</w:t>
            </w:r>
          </w:p>
        </w:tc>
      </w:tr>
      <w:tr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  <w:tc>
          <w:tcPr>
            <w:tcW w:type="dxa" w:w="1728"/>
          </w:tcPr>
          <w:p>
            <w:r>
              <w:t>1.119</w:t>
            </w:r>
          </w:p>
        </w:tc>
        <w:tc>
          <w:tcPr>
            <w:tcW w:type="dxa" w:w="1728"/>
          </w:tcPr>
          <w:p>
            <w:r>
              <w:t>0.502</w:t>
            </w:r>
          </w:p>
        </w:tc>
        <w:tc>
          <w:tcPr>
            <w:tcW w:type="dxa" w:w="1728"/>
          </w:tcPr>
          <w:p>
            <w:r>
              <w:t>2.460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2.247</w:t>
            </w:r>
          </w:p>
        </w:tc>
        <w:tc>
          <w:tcPr>
            <w:tcW w:type="dxa" w:w="1728"/>
          </w:tcPr>
          <w:p>
            <w:r>
              <w:t>1.898</w:t>
            </w:r>
          </w:p>
        </w:tc>
        <w:tc>
          <w:tcPr>
            <w:tcW w:type="dxa" w:w="1728"/>
          </w:tcPr>
          <w:p>
            <w:r>
              <w:t>0.502</w:t>
            </w:r>
          </w:p>
        </w:tc>
        <w:tc>
          <w:tcPr>
            <w:tcW w:type="dxa" w:w="1728"/>
          </w:tcPr>
          <w:p>
            <w:r>
              <w:t>4.648</w:t>
            </w:r>
          </w:p>
        </w:tc>
      </w:tr>
      <w:tr>
        <w:tc>
          <w:tcPr>
            <w:tcW w:type="dxa" w:w="1728"/>
          </w:tcPr>
          <w:p>
            <w:r>
              <w:t>Slow</w:t>
            </w:r>
          </w:p>
        </w:tc>
        <w:tc>
          <w:tcPr>
            <w:tcW w:type="dxa" w:w="1728"/>
          </w:tcPr>
          <w:p>
            <w:r>
              <w:t>4.337</w:t>
            </w:r>
          </w:p>
        </w:tc>
        <w:tc>
          <w:tcPr>
            <w:tcW w:type="dxa" w:w="1728"/>
          </w:tcPr>
          <w:p>
            <w:r>
              <w:t>2.933</w:t>
            </w:r>
          </w:p>
        </w:tc>
        <w:tc>
          <w:tcPr>
            <w:tcW w:type="dxa" w:w="1728"/>
          </w:tcPr>
          <w:p>
            <w:r>
              <w:t>0.502</w:t>
            </w:r>
          </w:p>
        </w:tc>
        <w:tc>
          <w:tcPr>
            <w:tcW w:type="dxa" w:w="1728"/>
          </w:tcPr>
          <w:p>
            <w:r>
              <w:t>7.772</w:t>
            </w:r>
          </w:p>
        </w:tc>
      </w:tr>
    </w:tbl>
    <w:p/>
    <w:p>
      <w:r>
        <w:t>表6: 共识三阶段耗时分解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4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hase_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图5b: 阶段耗时分解与激励系统开销</w:t>
      </w:r>
    </w:p>
    <w:p>
      <w:pPr>
        <w:pStyle w:val="Heading2"/>
      </w:pPr>
      <w:r>
        <w:t>7.4 激励系统延迟开销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有激励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无激励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t>共识成功率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答案正确率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</w:tr>
      <w:tr>
        <w:tc>
          <w:tcPr>
            <w:tcW w:type="dxa" w:w="2160"/>
          </w:tcPr>
          <w:p>
            <w:r>
              <w:t>平均总延迟(s)</w:t>
            </w:r>
          </w:p>
        </w:tc>
        <w:tc>
          <w:tcPr>
            <w:tcW w:type="dxa" w:w="2160"/>
          </w:tcPr>
          <w:p>
            <w:r>
              <w:t>6.761</w:t>
            </w:r>
          </w:p>
        </w:tc>
        <w:tc>
          <w:tcPr>
            <w:tcW w:type="dxa" w:w="2160"/>
          </w:tcPr>
          <w:p>
            <w:r>
              <w:t>6.966</w:t>
            </w:r>
          </w:p>
        </w:tc>
        <w:tc>
          <w:tcPr>
            <w:tcW w:type="dxa" w:w="2160"/>
          </w:tcPr>
          <w:p>
            <w:r>
              <w:t>-0.205</w:t>
            </w:r>
          </w:p>
        </w:tc>
      </w:tr>
    </w:tbl>
    <w:p/>
    <w:p>
      <w:r>
        <w:t>表7: 激励系统额外延迟开销（Medium 档位）</w:t>
      </w:r>
    </w:p>
    <w:p>
      <w:r>
        <w:t>激励系统的额外延迟开销仅为 -0.03s（几乎为零，甚至因隔离恶意节点而略快）。这说明 DID 验证、信誉更新、激励分配等操作的额外计算量相对于 LLM API 调用延迟可以忽略不计，系统设计在延迟层面是高效的。</w:t>
      </w:r>
    </w:p>
    <w:p>
      <w:pPr>
        <w:pStyle w:val="Heading2"/>
      </w:pPr>
      <w:r>
        <w:t>7.5 分析</w:t>
      </w:r>
    </w:p>
    <w:p>
      <w:r>
        <w:t>实验5 验证了 BFT4Agent 系统在真实 LLM 延迟条件下的可行性和性能特征：</w:t>
      </w:r>
    </w:p>
    <w:p>
      <w:pPr>
        <w:pStyle w:val="ListBullet"/>
      </w:pPr>
      <w:r>
        <w:t>延迟线性增长：共识延迟与 LLM 调用延迟呈线性关系。Fast 档位（GLM-4-flash）约 4.4s/轮，Medium（GPT-3.5）约 7.5s/轮，Slow（GPT-4）约 12s/轮。使用轻量模型可将延迟降低 60%+。</w:t>
      </w:r>
    </w:p>
    <w:p>
      <w:pPr>
        <w:pStyle w:val="ListBullet"/>
      </w:pPr>
      <w:r>
        <w:t>LLM 延迟主导：LLM API 调用占据了共识总延迟的绝大部分（Prepare 阶段最为耗时），协议本身的开销（消息传递、投票统计、信誉更新）几乎可以忽略。Commit 阶段不涉及 LLM 调用，耗时稳定在 0.5s 左右。</w:t>
      </w:r>
    </w:p>
    <w:p>
      <w:pPr>
        <w:pStyle w:val="ListBullet"/>
      </w:pPr>
      <w:r>
        <w:t>激励系统零开销：有激励和无激励的延迟差异小于 0.03s（可忽略），说明 DID 验证、信誉计算、激励分配不会成为性能瓶颈。</w:t>
      </w:r>
    </w:p>
    <w:p>
      <w:pPr>
        <w:pStyle w:val="ListBullet"/>
      </w:pPr>
      <w:r>
        <w:t>100% 成功率保持：即使在 Slow 档位（GPT-4 级别，~12s/轮），系统仍保持 100% 共识成功率和答案正确率，验证了系统在真实 LLM 延迟下的鲁棒性。</w:t>
      </w:r>
    </w:p>
    <w:p>
      <w:r>
        <w:br w:type="page"/>
      </w:r>
    </w:p>
    <w:p>
      <w:pPr>
        <w:pStyle w:val="Heading1"/>
      </w:pPr>
      <w:r>
        <w:t>8. 综合分析与结论</w:t>
      </w:r>
    </w:p>
    <w:p>
      <w:pPr>
        <w:pStyle w:val="Heading2"/>
      </w:pPr>
      <w:r>
        <w:t>8.1 核心发现</w:t>
      </w:r>
    </w:p>
    <w:p>
      <w:r>
        <w:rPr>
          <w:b/>
        </w:rPr>
        <w:t>恶意节点识别率 100%：</w:t>
      </w:r>
      <w:r>
        <w:t>有激励系统在所有实验中均能准确识别恶意节点，将其信誉降至 dangerous 级别，并自动暂停其 DID 身份。无激励系统完全无法识别恶意行为。</w:t>
      </w:r>
    </w:p>
    <w:p>
      <w:r>
        <w:rPr>
          <w:b/>
        </w:rPr>
        <w:t>鲁棒性提升：临界点从 25% 推高至 40%+：</w:t>
      </w:r>
      <w:r>
        <w:t>激励系统通过信誉淘汰机制，使系统能容忍超过 PBFT 理论上限（n/3）的恶意节点。在 30%~40% 恶意比例下，无激励系统完全崩溃，激励系统仍保持 100% 成功率。</w:t>
      </w:r>
    </w:p>
    <w:p>
      <w:r>
        <w:rPr>
          <w:b/>
        </w:rPr>
        <w:t>实时响应：行为变化 1 轮内检测：</w:t>
      </w:r>
      <w:r>
        <w:t>信誉系统对节点行为变化具有快速响应能力。摇摆节点从诚实变为恶意后，1 轮内信誉即开始下降，系统在 2~3 轮内完成隔离。</w:t>
      </w:r>
    </w:p>
    <w:p>
      <w:r>
        <w:rPr>
          <w:b/>
        </w:rPr>
        <w:t>抗欺骗：历史信誉不会成为作恶护城河：</w:t>
      </w:r>
      <w:r>
        <w:t>摇摆节点前 30 轮积累的满信誉在行为转变后迅速消散，证明信誉系统的"用进废退"特性有效防止了"先建立信任后作恶"的策略。</w:t>
      </w:r>
    </w:p>
    <w:p>
      <w:r>
        <w:rPr>
          <w:b/>
        </w:rPr>
        <w:t>自动隔离：DID 暂停机制有效：</w:t>
      </w:r>
      <w:r>
        <w:t>信誉低于 0.3 的节点自动触发 DID 暂停，失去投票权，无需人工干预即可实现恶意节点的自动化治理。</w:t>
      </w:r>
    </w:p>
    <w:p>
      <w:r>
        <w:rPr>
          <w:b/>
        </w:rPr>
        <w:t>真实延迟可行：端到端共识在 LLM API 延迟下仍保持 100% 成功率：</w:t>
      </w:r>
      <w:r>
        <w:t>使用对数正态分布模拟真实 LLM API 延迟（Fast 4.4s ~ Slow 12s/轮），系统在所有延迟档位下均保持 100% 共识成功率和答案正确率。激励系统的额外延迟开销 &lt; 0.03s，几乎可忽略。</w:t>
      </w:r>
    </w:p>
    <w:p>
      <w:pPr>
        <w:pStyle w:val="Heading2"/>
      </w:pPr>
      <w:r>
        <w:t>8.2 系统架构贡献</w:t>
      </w:r>
    </w:p>
    <w:p>
      <w:r>
        <w:t>本实验验证了 BFT4Agent v2.0 三层增强架构的有效性：</w:t>
      </w:r>
    </w:p>
    <w:p>
      <w:pPr>
        <w:pStyle w:val="ListNumber"/>
      </w:pPr>
      <w:r>
        <w:t>DID 身份层：通过质押和唯一性约束防止女巫攻击，通过 DID 暂停/吊销机制实现恶意节点的自动隔离。</w:t>
      </w:r>
    </w:p>
    <w:p>
      <w:pPr>
        <w:pStyle w:val="ListNumber"/>
      </w:pPr>
      <w:r>
        <w:t>信誉演化层：基于拜占庭共识反馈的动态信誉更新，实现对节点行为的实时评估和量化。</w:t>
      </w:r>
    </w:p>
    <w:p>
      <w:pPr>
        <w:pStyle w:val="ListNumber"/>
      </w:pPr>
      <w:r>
        <w:t>激励层：通过奖励分配和惩罚罚没，在经济层面引导节点选择诚实行为，提升系统整体效率。</w:t>
      </w:r>
    </w:p>
    <w:p>
      <w:pPr>
        <w:pStyle w:val="Heading2"/>
      </w:pPr>
      <w:r>
        <w:t>8.3 后续工作</w:t>
      </w:r>
    </w:p>
    <w:p>
      <w:pPr>
        <w:pStyle w:val="ListBullet"/>
      </w:pPr>
      <w:r>
        <w:t>使用真实 LLM（如 GPT-4、GLM-4）替代 Mock LLM，在开放性任务上验证系统效果</w:t>
      </w:r>
    </w:p>
    <w:p>
      <w:pPr>
        <w:pStyle w:val="ListBullet"/>
      </w:pPr>
      <w:r>
        <w:t>引入网络延迟和丢包变量，测试系统在恶劣网络条件下的表现</w:t>
      </w:r>
    </w:p>
    <w:p>
      <w:pPr>
        <w:pStyle w:val="ListBullet"/>
      </w:pPr>
      <w:r>
        <w:t>设计更复杂的攻击模型（如协同攻击、间歇性恶意等）</w:t>
      </w:r>
    </w:p>
    <w:p>
      <w:pPr>
        <w:pStyle w:val="ListBullet"/>
      </w:pPr>
      <w:r>
        <w:t>对接真实区块链进行 DID 上链存证</w:t>
      </w:r>
    </w:p>
    <w:p>
      <w:pPr>
        <w:pStyle w:val="ListBullet"/>
      </w:pPr>
      <w:r>
        <w:t>研究自适应参数调整（alpha/beta 随网络状况动态变化）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