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ПОЯСНИТЕЛЬНАЯ ЗАПИСКА 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ВВЕДЕНИЕ </w:t>
      </w:r>
    </w:p>
    <w:p>
      <w:pPr>
        <w:pStyle w:val="Style19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eastAsia="YS Text;apple-system;BlinkMacSystemFont;Arial;Helvetica;sans-serif" w:cs="YS Text;apple-system;BlinkMacSystemFont;Arial;Helvetica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Style w:val="Strong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Автозаправочная станция (АЗС)- это комплекс сооружений и оборудования, предназначенный для заправки автотранспортных средств топливом. </w:t>
      </w:r>
    </w:p>
    <w:p>
      <w:pPr>
        <w:pStyle w:val="Style19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eastAsia="YS Text;apple-system;BlinkMacSystemFont;Arial;Helvetica;sans-serif" w:cs="YS Text;apple-system;BlinkMacSystemFont;Arial;Helvetica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Style w:val="Strong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В обычной жизни для того чтобы человеку заправиться нужно зайти в карты для просмотра заправок, приехать на заправку , подойти в кассу для выбора и оплаты нужного топлива. Для того чтобы модернизировать данный процесс создается АИС 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«АЗС». </w:t>
      </w:r>
    </w:p>
    <w:p>
      <w:pPr>
        <w:pStyle w:val="Style19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eastAsia="YS Text;apple-system;BlinkMacSystemFont;Arial;Helvetica;sans-serif" w:cs="YS Text;apple-system;BlinkMacSystemFont;Arial;Helvetica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Автоматизированная информационная система "АЗС"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представляет собой современное программное решение, призванное оптимизировать и автоматизировать  аспекты деятельности автозаправочной станции, такие как: выбор топлива, просмотр акций и бонусов, оплата заправки,просмотр списка ближайших заправок. </w:t>
      </w:r>
    </w:p>
    <w:p>
      <w:pPr>
        <w:pStyle w:val="Style19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eastAsia="YS Text;apple-system;BlinkMacSystemFont;Arial;Helvetica;sans-serif" w:cs="YS Text;apple-system;BlinkMacSystemFont;Arial;Helvetica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АИС "АЗС" - это мощный инструмент, который позволит: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19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567" w:right="0" w:hanging="0"/>
        <w:jc w:val="left"/>
        <w:rPr/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Увеличить скорость обслуживания клиентов и сократить очереди на АЗС.</w:t>
      </w:r>
    </w:p>
    <w:p>
      <w:pPr>
        <w:pStyle w:val="Style19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Повысить точность учета топлива и товаров.</w:t>
      </w:r>
    </w:p>
    <w:p>
      <w:pPr>
        <w:pStyle w:val="Style19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Улучшить качество обслуживания клиентов и повысить их лояльность.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19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Оптимизировать финансовый учет и повысить прибыльность АЗС.</w:t>
      </w:r>
    </w:p>
    <w:p>
      <w:pPr>
        <w:pStyle w:val="Style19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Улучшить управление персоналом и повысить эффективность его работы.</w:t>
      </w:r>
    </w:p>
    <w:p>
      <w:pPr>
        <w:pStyle w:val="Style19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Получить полную и актуальную информацию о деятельности АЗС.</w:t>
      </w:r>
      <w:r>
        <w:rPr>
          <w:rStyle w:val="Strong"/>
          <w:rFonts w:eastAsia="YS Text;apple-system;BlinkMacSystemFont;Arial;Helvetica;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Цель работы: упрощение поиска ближайшей заправки, выбора топлива и оплаты  путем разработки АИС  «АЗС».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Задачи: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провести предпроектное исследование;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выполнить проектирование системы;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разработать БД;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разработать клиентское программное обеспечение.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Проектирование информационной системы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1.1 Описание предметной области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деятельность автозаправочного комплекса заключается в предоставлении топлива и товаров для автомобилей, а также еды. Комплекс обслуживает клиентов на нескольких автотрассах и предоставляет услуги как для легковых, так и для грузовых автомобилей.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magenta"/>
        </w:rPr>
        <w:t>Информационная система создается для автоматизации процессов на автозаправочном комплексе</w:t>
      </w:r>
      <w:r>
        <w:rPr>
          <w:rFonts w:cs="Times New Roman" w:ascii="Times New Roman" w:hAnsi="Times New Roman"/>
          <w:sz w:val="28"/>
          <w:szCs w:val="28"/>
        </w:rPr>
        <w:t>. Клиенты приезжают на АЗС для заправки топлива или других услуг. На комплексе доступны несколько видов топлива. После выбора необходимой услуги клиент оплачивает её и получает соответствующее обслуживание.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Пользователями автозаправочного комплекса являются: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клиент;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администратор.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имеет возможности в системе: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просмотр доступных видов топлива;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просмотр ближайших заправок;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выбор количества топлива или услуги;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получение обслуживания.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 имеет возможности в системе: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управление списком услуг и цен;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добавление новых услуг;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контроль запасов топлива;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доступ к данным о продажах;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доступ к личному кабинету пользователя;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блокировка пользователя.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сущности: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клиент;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заказ;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сотрудники.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каждого клиента есть свои атрибуты: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ID клиента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Ф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амилия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Имя;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-Отчество;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-телефон;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>почта.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каждого заказа есть свои атрибуты: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ID заказа;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дата и время заказа;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количество топлива;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вид топлива;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сумма оплаты.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каждого сотрудника есть свои атрибуты: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ID сотрудника;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Фамилия;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Имя;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Отчество;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должность.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оформлении заказа клиентом информация отправляется администратору, в которой содержится: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информация о заказе и услуге;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информация о клиенте и его автомобиле;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дата и время обслуживания.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Ограничения в информационной системе: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для оформления заказа клиент должен быть зарегистрирован в системе;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1.2 Описание входной информации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Входная информация служит для осуществления деятельности системы, в которую входят данные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</w:t>
      </w:r>
      <w:r>
        <w:rPr>
          <w:rFonts w:cs="Times New Roman" w:ascii="Times New Roman" w:hAnsi="Times New Roman"/>
          <w:sz w:val="28"/>
          <w:szCs w:val="28"/>
        </w:rPr>
        <w:t>лиента при регистрации.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Информация о покупателе формируется на основе: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-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Ф</w:t>
      </w: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амилия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Имя;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-Отчество;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-телефон;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>почта.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Входная информация о сотрудниках формируется на основе ниже перечисленных данных: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Фамилия;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Имя;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Отчество;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должность.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1.3 Описание выходной информации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Выходная информация — информация, которая возникает в результате обработки человеком или устройством входной информации.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После обработки выходной информации клиент </w:t>
      </w:r>
      <w:r>
        <w:rPr>
          <w:rFonts w:cs="Times New Roman" w:ascii="Times New Roman" w:hAnsi="Times New Roman"/>
          <w:color w:val="auto"/>
          <w:sz w:val="28"/>
          <w:szCs w:val="28"/>
        </w:rPr>
        <w:t>получает</w:t>
      </w:r>
      <w:r>
        <w:rPr>
          <w:rFonts w:cs="Times New Roman" w:ascii="Times New Roman" w:hAnsi="Times New Roman"/>
          <w:sz w:val="28"/>
          <w:szCs w:val="28"/>
        </w:rPr>
        <w:t xml:space="preserve"> чек об оплате.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Таблица 1.3.1 — Описание выходных данных</w:t>
      </w:r>
    </w:p>
    <w:tbl>
      <w:tblPr>
        <w:tblW w:w="9078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3967"/>
        <w:gridCol w:w="3268"/>
        <w:gridCol w:w="1843"/>
      </w:tblGrid>
      <w:tr>
        <w:trPr/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57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lang w:eastAsia="ar-SA"/>
              </w:rPr>
              <w:t>Наименование документа (шифр)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57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lang w:eastAsia="ar-SA"/>
              </w:rPr>
              <w:t>Дата поступления документа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57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lang w:eastAsia="ar-SA"/>
              </w:rPr>
              <w:t>Откуда поступает документ</w:t>
            </w:r>
          </w:p>
        </w:tc>
      </w:tr>
      <w:tr>
        <w:trPr/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335" w:hanging="335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  <w:t>Чек «оплаты»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335" w:hanging="335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  <w:t>После заправки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335" w:hanging="335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  <w:t>Система</w:t>
            </w:r>
          </w:p>
        </w:tc>
      </w:tr>
    </w:tbl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1.4 UML диаграммы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UML (с английского аббревиатура расшифровывается как Unified Modeling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1.4.1 Диаграмма прецедентов 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6795" cy="2834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1.4.2 Диаграмма классов 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.5 Концептуальное моделирование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.6 Логическое моделирование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1.7 Описание структуры базы данных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клиента </w:t>
      </w:r>
      <w:r>
        <w:rPr>
          <w:rFonts w:cs="Times New Roman" w:ascii="Times New Roman" w:hAnsi="Times New Roman"/>
          <w:sz w:val="28"/>
          <w:szCs w:val="28"/>
          <w:lang w:val="en-US"/>
        </w:rPr>
        <w:t>1.7.1</w:t>
      </w:r>
    </w:p>
    <w:tbl>
      <w:tblPr>
        <w:tblStyle w:val="TableGrid1"/>
        <w:tblW w:w="9498" w:type="dxa"/>
        <w:jc w:val="left"/>
        <w:tblInd w:w="28" w:type="dxa"/>
        <w:tblLayout w:type="fixed"/>
        <w:tblCellMar>
          <w:top w:w="7" w:type="dxa"/>
          <w:left w:w="108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2486"/>
        <w:gridCol w:w="1982"/>
        <w:gridCol w:w="2443"/>
        <w:gridCol w:w="2586"/>
      </w:tblGrid>
      <w:tr>
        <w:trPr>
          <w:trHeight w:val="305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3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6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5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rPr>
          <w:trHeight w:val="583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Клиент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user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187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INT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rPr>
          <w:trHeight w:val="305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Услуга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service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VARCHAR(60)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307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Заказ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eastAsia=""/>
                <w:kern w:val="0"/>
                <w:lang w:val="en-US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order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(255)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Сотрудники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eastAsia=""/>
                <w:kern w:val="0"/>
                <w:lang w:val="en-US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staff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 (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255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)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Таблица заказа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1.7.2</w:t>
      </w:r>
    </w:p>
    <w:tbl>
      <w:tblPr>
        <w:tblStyle w:val="TableGrid1"/>
        <w:tblW w:w="9498" w:type="dxa"/>
        <w:jc w:val="left"/>
        <w:tblInd w:w="28" w:type="dxa"/>
        <w:tblLayout w:type="fixed"/>
        <w:tblCellMar>
          <w:top w:w="7" w:type="dxa"/>
          <w:left w:w="108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2357"/>
        <w:gridCol w:w="2323"/>
        <w:gridCol w:w="2306"/>
        <w:gridCol w:w="2511"/>
      </w:tblGrid>
      <w:tr>
        <w:trPr>
          <w:trHeight w:val="305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3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6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5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rPr>
          <w:trHeight w:val="583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eastAsia=""/>
                <w:kern w:val="0"/>
                <w:lang w:val="en-US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ID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заказа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kern w:val="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order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ar-SA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187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INT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rPr>
          <w:trHeight w:val="305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Дата и время заказа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date_order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DATETIME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307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Количество топлива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>
                <w:rStyle w:val="Y2iqfc"/>
                <w:rFonts w:cs="Times New Roman" w:ascii="Times New Roman" w:hAnsi="Times New Roman"/>
                <w:kern w:val="0"/>
                <w:sz w:val="28"/>
                <w:lang w:val="en-US" w:bidi="ar-SA"/>
              </w:rPr>
              <w:t>fuell_count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ar-SA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6" w:hanging="0"/>
              <w:jc w:val="center"/>
              <w:rPr>
                <w:rFonts w:eastAsia=""/>
                <w:kern w:val="0"/>
                <w:lang w:val="en-US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INT(10)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Вид топлива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cs="Times New Roman" w:ascii="Times New Roman" w:hAnsi="Times New Roman"/>
                <w:kern w:val="0"/>
                <w:sz w:val="28"/>
                <w:lang w:val="en-US" w:bidi="ar-SA"/>
              </w:rPr>
              <w:t>fuell_name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Сумма оплаты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price_order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8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INT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10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)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Таблица сотрудников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1.7.3</w:t>
      </w:r>
    </w:p>
    <w:tbl>
      <w:tblPr>
        <w:tblStyle w:val="TableGrid1"/>
        <w:tblW w:w="9498" w:type="dxa"/>
        <w:jc w:val="left"/>
        <w:tblInd w:w="28" w:type="dxa"/>
        <w:tblLayout w:type="fixed"/>
        <w:tblCellMar>
          <w:top w:w="7" w:type="dxa"/>
          <w:left w:w="108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2486"/>
        <w:gridCol w:w="1982"/>
        <w:gridCol w:w="2249"/>
        <w:gridCol w:w="2780"/>
      </w:tblGrid>
      <w:tr>
        <w:trPr>
          <w:trHeight w:val="305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3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6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5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rPr>
          <w:trHeight w:val="583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ID сотрудника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Style w:val="Y2iqfc"/>
                <w:rFonts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staff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ar-SA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187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INT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rPr>
          <w:trHeight w:val="305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Фамилия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cs="Times New Roman" w:ascii="Times New Roman" w:hAnsi="Times New Roman"/>
                <w:kern w:val="0"/>
                <w:sz w:val="28"/>
                <w:lang w:val="en-US" w:bidi="ar-SA"/>
              </w:rPr>
              <w:t>surname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VARCHAR(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4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0)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307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Имя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right="66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VARCHAR(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4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0)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Отчество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cs="Times New Roman" w:ascii="Times New Roman" w:hAnsi="Times New Roman"/>
                <w:kern w:val="0"/>
                <w:sz w:val="28"/>
                <w:lang w:val="en-US" w:bidi="ar-SA"/>
              </w:rPr>
              <w:t>patronymic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Должность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cs="Times New Roman" w:ascii="Times New Roman" w:hAnsi="Times New Roman"/>
                <w:kern w:val="0"/>
                <w:sz w:val="28"/>
                <w:lang w:val="en-US" w:bidi="ar-SA"/>
              </w:rPr>
              <w:t>post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ar-SA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4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График работы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work_schedule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259" w:before="0" w:after="0"/>
              <w:ind w:left="142" w:hanging="0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</w:tbl>
    <w:p>
      <w:pPr>
        <w:pStyle w:val="Normal"/>
        <w:spacing w:lineRule="auto" w:line="360" w:before="0" w:after="16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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d36b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dd36bb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dd36bb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d36bb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Y2iqfc">
    <w:name w:val="y2iqfc"/>
    <w:basedOn w:val="DefaultParagraphFont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dd36b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dd36bb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d36b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LibreOffice/7.5.1.2$Windows_X86_64 LibreOffice_project/fcbaee479e84c6cd81291587d2ee68cba099e129</Application>
  <AppVersion>15.0000</AppVersion>
  <Pages>6</Pages>
  <Words>730</Words>
  <Characters>4962</Characters>
  <CharactersWithSpaces>5562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2024-02-13T19:18:00Z</dcterms:created>
  <dc:creator>Низамутдинов Камиль</dc:creator>
  <dc:description/>
  <dc:language>ru-RU</dc:language>
  <cp:lastModifiedBy/>
  <dcterms:modified xsi:type="dcterms:W3CDTF">2024-04-24T14:53:28Z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