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7F5B" w14:textId="77777777" w:rsidR="00254E05" w:rsidRPr="00254E05" w:rsidRDefault="00254E05" w:rsidP="00254E05">
      <w:pPr>
        <w:rPr>
          <w:b/>
          <w:bCs/>
        </w:rPr>
      </w:pPr>
      <w:r w:rsidRPr="00254E05">
        <w:rPr>
          <w:b/>
          <w:bCs/>
        </w:rPr>
        <w:t xml:space="preserve">Zwischen </w:t>
      </w:r>
    </w:p>
    <w:p w14:paraId="11E05961" w14:textId="771785EE" w:rsidR="004A357B" w:rsidRDefault="004A357B" w:rsidP="004A357B">
      <w:pPr>
        <w:pStyle w:val="KeinLeerraum"/>
      </w:pPr>
    </w:p>
    <w:p w14:paraId="5C7A0494" w14:textId="3B5011D5" w:rsidR="00254E05" w:rsidRDefault="00254E05" w:rsidP="004A357B">
      <w:pPr>
        <w:pStyle w:val="KeinLeerraum"/>
      </w:pPr>
      <w:r>
        <w:t>der</w:t>
      </w:r>
    </w:p>
    <w:p w14:paraId="241796AB" w14:textId="20C5B85A" w:rsidR="00254E05" w:rsidRPr="00254E05" w:rsidRDefault="00254E05" w:rsidP="00254E05">
      <w:pPr>
        <w:rPr>
          <w:rFonts w:ascii="Arial" w:eastAsia="Times New Roman" w:hAnsi="Arial" w:cs="Arial"/>
          <w:szCs w:val="24"/>
          <w:lang w:eastAsia="de-DE"/>
        </w:rPr>
      </w:pPr>
      <w:r w:rsidRPr="00254E05">
        <w:rPr>
          <w:rFonts w:ascii="Arial" w:eastAsia="Times New Roman" w:hAnsi="Arial" w:cs="Arial"/>
          <w:szCs w:val="24"/>
          <w:lang w:eastAsia="de-DE"/>
        </w:rPr>
        <w:t xml:space="preserve">JIKU IT-Solutions Hamburg GmbH </w:t>
      </w:r>
      <w:r w:rsidR="006D3255">
        <w:rPr>
          <w:rFonts w:ascii="Arial" w:eastAsia="Times New Roman" w:hAnsi="Arial" w:cs="Arial"/>
          <w:szCs w:val="24"/>
          <w:lang w:eastAsia="de-DE"/>
        </w:rPr>
        <w:t>(Ausbildungsvariante)</w:t>
      </w:r>
    </w:p>
    <w:p w14:paraId="2739FFD0" w14:textId="77777777" w:rsidR="00254E05" w:rsidRDefault="00254E05" w:rsidP="00254E05">
      <w:pPr>
        <w:rPr>
          <w:rFonts w:ascii="Arial" w:eastAsia="Times New Roman" w:hAnsi="Arial" w:cs="Arial"/>
          <w:szCs w:val="24"/>
          <w:lang w:eastAsia="de-DE"/>
        </w:rPr>
      </w:pPr>
      <w:r w:rsidRPr="00254E05">
        <w:rPr>
          <w:rFonts w:ascii="Arial" w:eastAsia="Times New Roman" w:hAnsi="Arial" w:cs="Arial"/>
          <w:szCs w:val="24"/>
          <w:lang w:eastAsia="de-DE"/>
        </w:rPr>
        <w:t xml:space="preserve">Sachsenfeld 1 </w:t>
      </w:r>
    </w:p>
    <w:p w14:paraId="37FBE348" w14:textId="0554F4A5" w:rsidR="00254E05" w:rsidRPr="00254E05" w:rsidRDefault="00254E05" w:rsidP="00254E05">
      <w:pPr>
        <w:rPr>
          <w:rFonts w:ascii="Arial" w:eastAsia="Times New Roman" w:hAnsi="Arial" w:cs="Arial"/>
          <w:szCs w:val="24"/>
          <w:lang w:eastAsia="de-DE"/>
        </w:rPr>
      </w:pPr>
      <w:r w:rsidRPr="00254E05">
        <w:rPr>
          <w:rFonts w:ascii="Arial" w:eastAsia="Times New Roman" w:hAnsi="Arial" w:cs="Arial"/>
          <w:szCs w:val="24"/>
          <w:lang w:eastAsia="de-DE"/>
        </w:rPr>
        <w:t>20097 Hamburg</w:t>
      </w:r>
    </w:p>
    <w:p w14:paraId="54BECE90" w14:textId="5F619E3D" w:rsidR="00254E05" w:rsidRDefault="00254E05" w:rsidP="00254E05">
      <w:r>
        <w:t>(AUFTRAG</w:t>
      </w:r>
      <w:r w:rsidR="00650D3C">
        <w:t>NEHMER</w:t>
      </w:r>
      <w:r>
        <w:t>)</w:t>
      </w:r>
    </w:p>
    <w:p w14:paraId="37075F6D" w14:textId="09C8E7CE" w:rsidR="00254E05" w:rsidRDefault="00254E05" w:rsidP="00254E05"/>
    <w:p w14:paraId="7B7191FD" w14:textId="77777777" w:rsidR="00254E05" w:rsidRPr="00254E05" w:rsidRDefault="00254E05" w:rsidP="00254E05">
      <w:pPr>
        <w:pStyle w:val="KeinLeerraum"/>
      </w:pPr>
    </w:p>
    <w:p w14:paraId="30E4AEC4" w14:textId="77777777" w:rsidR="00254E05" w:rsidRPr="00254E05" w:rsidRDefault="00254E05" w:rsidP="00254E05">
      <w:pPr>
        <w:rPr>
          <w:b/>
          <w:bCs/>
        </w:rPr>
      </w:pPr>
      <w:r w:rsidRPr="00254E05">
        <w:rPr>
          <w:b/>
          <w:bCs/>
        </w:rPr>
        <w:t xml:space="preserve">und </w:t>
      </w:r>
    </w:p>
    <w:p w14:paraId="50116AB2" w14:textId="77777777" w:rsidR="00254E05" w:rsidRDefault="00254E05" w:rsidP="00254E05"/>
    <w:p w14:paraId="4737122B" w14:textId="2A7999AC" w:rsidR="00254E05" w:rsidRDefault="00254E05" w:rsidP="00254E05">
      <w:r>
        <w:t>Name/Firma: ___________________________________________</w:t>
      </w:r>
    </w:p>
    <w:p w14:paraId="48E70732" w14:textId="77777777" w:rsidR="00254E05" w:rsidRPr="00254E05" w:rsidRDefault="00254E05" w:rsidP="00254E05">
      <w:pPr>
        <w:pStyle w:val="KeinLeerraum"/>
      </w:pPr>
    </w:p>
    <w:p w14:paraId="26C0DDDB" w14:textId="294E1BF9" w:rsidR="00254E05" w:rsidRDefault="00254E05" w:rsidP="00254E05">
      <w:r>
        <w:t xml:space="preserve">                      </w:t>
      </w:r>
      <w:r>
        <w:t xml:space="preserve">___________________________________________ </w:t>
      </w:r>
    </w:p>
    <w:p w14:paraId="66088253" w14:textId="2848645F" w:rsidR="00254E05" w:rsidRDefault="00254E05" w:rsidP="004A357B">
      <w:pPr>
        <w:pStyle w:val="KeinLeerraum"/>
      </w:pPr>
    </w:p>
    <w:p w14:paraId="7C3F6088" w14:textId="77777777" w:rsidR="00254E05" w:rsidRDefault="00254E05" w:rsidP="004A357B">
      <w:pPr>
        <w:pStyle w:val="KeinLeerraum"/>
      </w:pPr>
    </w:p>
    <w:p w14:paraId="17B24F82" w14:textId="14697D7A" w:rsidR="00254E05" w:rsidRDefault="00254E05" w:rsidP="004A357B">
      <w:pPr>
        <w:pStyle w:val="KeinLeerraum"/>
      </w:pPr>
      <w:r>
        <w:t>Straße und Nr.:</w:t>
      </w:r>
      <w:r w:rsidRPr="00254E05">
        <w:t xml:space="preserve"> </w:t>
      </w:r>
      <w:r>
        <w:t>_______</w:t>
      </w:r>
      <w:bookmarkStart w:id="0" w:name="_Hlk57111329"/>
      <w:r>
        <w:t>__________________</w:t>
      </w:r>
      <w:bookmarkEnd w:id="0"/>
      <w:r>
        <w:t>_____________________</w:t>
      </w:r>
    </w:p>
    <w:p w14:paraId="6DD9FE3B" w14:textId="28A5321D" w:rsidR="00254E05" w:rsidRDefault="00254E05" w:rsidP="004A357B">
      <w:pPr>
        <w:pStyle w:val="KeinLeerraum"/>
      </w:pPr>
    </w:p>
    <w:p w14:paraId="6480479E" w14:textId="77777777" w:rsidR="00254E05" w:rsidRDefault="00254E05" w:rsidP="004A357B">
      <w:pPr>
        <w:pStyle w:val="KeinLeerraum"/>
      </w:pPr>
    </w:p>
    <w:p w14:paraId="62620CCD" w14:textId="3909B92D" w:rsidR="00254E05" w:rsidRDefault="00254E05" w:rsidP="00254E05">
      <w:pPr>
        <w:pStyle w:val="KeinLeerraum"/>
      </w:pPr>
      <w:r>
        <w:t xml:space="preserve">PLZ und Ort    </w:t>
      </w:r>
      <w:r w:rsidR="00FF7D80">
        <w:t xml:space="preserve"> </w:t>
      </w:r>
      <w:r>
        <w:t>:</w:t>
      </w:r>
      <w:r w:rsidRPr="00254E05">
        <w:t xml:space="preserve"> </w:t>
      </w:r>
      <w:r>
        <w:t>______________________________________________</w:t>
      </w:r>
    </w:p>
    <w:p w14:paraId="7A14E5D3" w14:textId="699A70F8" w:rsidR="004A357B" w:rsidRDefault="004A357B" w:rsidP="004A357B">
      <w:pPr>
        <w:pStyle w:val="KeinLeerraum"/>
      </w:pPr>
    </w:p>
    <w:p w14:paraId="56EF93C1" w14:textId="735F860C" w:rsidR="008D667C" w:rsidRDefault="008D667C" w:rsidP="008D667C">
      <w:r>
        <w:t>(AUFTRAG</w:t>
      </w:r>
      <w:r w:rsidR="00650D3C">
        <w:t>GEBER</w:t>
      </w:r>
      <w:r w:rsidR="00795A12">
        <w:t>, KUNDE</w:t>
      </w:r>
      <w:r>
        <w:t>)</w:t>
      </w:r>
    </w:p>
    <w:p w14:paraId="7EEC33E4" w14:textId="77777777" w:rsidR="008D667C" w:rsidRDefault="008D667C" w:rsidP="008D667C"/>
    <w:p w14:paraId="10437EF4" w14:textId="26674150" w:rsidR="008D667C" w:rsidRDefault="008D667C" w:rsidP="008D667C">
      <w:r>
        <w:t xml:space="preserve">wird folgender </w:t>
      </w:r>
    </w:p>
    <w:p w14:paraId="6560E619" w14:textId="62414FEF" w:rsidR="008D667C" w:rsidRDefault="008D667C" w:rsidP="008D667C"/>
    <w:p w14:paraId="7EA474AA" w14:textId="77777777" w:rsidR="00254E05" w:rsidRPr="00254E05" w:rsidRDefault="00254E05" w:rsidP="00254E05">
      <w:pPr>
        <w:pStyle w:val="KeinLeerraum"/>
      </w:pPr>
    </w:p>
    <w:p w14:paraId="24DD8F92" w14:textId="293BA877" w:rsidR="008D667C" w:rsidRPr="00254E05" w:rsidRDefault="008D667C" w:rsidP="00254E05">
      <w:pPr>
        <w:jc w:val="center"/>
        <w:rPr>
          <w:rFonts w:ascii="Arial Black" w:hAnsi="Arial Black"/>
          <w:sz w:val="28"/>
          <w:szCs w:val="28"/>
        </w:rPr>
      </w:pPr>
      <w:r w:rsidRPr="00254E05">
        <w:rPr>
          <w:rFonts w:ascii="Arial Black" w:hAnsi="Arial Black"/>
          <w:sz w:val="28"/>
          <w:szCs w:val="28"/>
        </w:rPr>
        <w:t>WARTUNGS - UND SERVICEVERTRAG</w:t>
      </w:r>
    </w:p>
    <w:p w14:paraId="5107E3E8" w14:textId="77777777" w:rsidR="008D667C" w:rsidRDefault="008D667C" w:rsidP="008D667C"/>
    <w:p w14:paraId="5A83447A" w14:textId="77777777" w:rsidR="008D667C" w:rsidRDefault="008D667C" w:rsidP="008D667C"/>
    <w:p w14:paraId="4D0B7989" w14:textId="016DD10C" w:rsidR="008D667C" w:rsidRDefault="008D667C" w:rsidP="008D667C">
      <w:r>
        <w:t xml:space="preserve">geschlossen. </w:t>
      </w:r>
    </w:p>
    <w:p w14:paraId="6CF974B3" w14:textId="77777777" w:rsidR="00254E05" w:rsidRPr="00254E05" w:rsidRDefault="00254E05" w:rsidP="00254E05">
      <w:pPr>
        <w:pStyle w:val="KeinLeerraum"/>
      </w:pPr>
    </w:p>
    <w:p w14:paraId="2B1ACCA7" w14:textId="77777777" w:rsidR="008D667C" w:rsidRDefault="008D667C" w:rsidP="008D667C"/>
    <w:p w14:paraId="460EA3DE" w14:textId="33B02FA1" w:rsidR="008D667C" w:rsidRDefault="008D667C" w:rsidP="008D667C">
      <w:r>
        <w:t xml:space="preserve">§ 1 </w:t>
      </w:r>
      <w:r w:rsidR="005F0939">
        <w:t xml:space="preserve">  </w:t>
      </w:r>
      <w:r>
        <w:t xml:space="preserve">VERTRAGSGEGENSTAND </w:t>
      </w:r>
    </w:p>
    <w:p w14:paraId="3D916BF5" w14:textId="77777777" w:rsidR="008D667C" w:rsidRDefault="008D667C" w:rsidP="008D667C"/>
    <w:p w14:paraId="5E983033" w14:textId="0F7E0E84" w:rsidR="008D667C" w:rsidRDefault="008D667C" w:rsidP="006D3255">
      <w:pPr>
        <w:pStyle w:val="Listenabsatz"/>
        <w:numPr>
          <w:ilvl w:val="0"/>
          <w:numId w:val="1"/>
        </w:numPr>
        <w:ind w:left="426"/>
      </w:pPr>
      <w:r>
        <w:t>Der Auftragnehmer übernimmt die technische Betreuung der beim Auftraggeber vorhandenen Hard- und Software.</w:t>
      </w:r>
    </w:p>
    <w:p w14:paraId="2DE873AF" w14:textId="77777777" w:rsidR="008D667C" w:rsidRDefault="008D667C" w:rsidP="008D667C"/>
    <w:p w14:paraId="26106F02" w14:textId="196A11B6" w:rsidR="008D667C" w:rsidRDefault="008D667C" w:rsidP="008D667C">
      <w:r>
        <w:t xml:space="preserve">§ 2 </w:t>
      </w:r>
      <w:r w:rsidR="005F0939">
        <w:t xml:space="preserve">  </w:t>
      </w:r>
      <w:r>
        <w:t>L</w:t>
      </w:r>
      <w:r w:rsidR="005F0939">
        <w:t>E</w:t>
      </w:r>
      <w:r>
        <w:t xml:space="preserve">ISTUNGEN DES AUFTRAGNEHMERS </w:t>
      </w:r>
    </w:p>
    <w:p w14:paraId="3739AEED" w14:textId="77777777" w:rsidR="008D667C" w:rsidRDefault="008D667C" w:rsidP="008D667C"/>
    <w:p w14:paraId="6ED9FE24" w14:textId="3BF78F55" w:rsidR="008D667C" w:rsidRDefault="008D667C" w:rsidP="00C5434A">
      <w:pPr>
        <w:pStyle w:val="Listenabsatz"/>
        <w:numPr>
          <w:ilvl w:val="0"/>
          <w:numId w:val="1"/>
        </w:numPr>
        <w:ind w:left="426"/>
      </w:pPr>
      <w:r>
        <w:t xml:space="preserve">Der Auftragnehmer verpflichtet sich zur Erbringung folgender Servicedienstleistungen: </w:t>
      </w:r>
    </w:p>
    <w:p w14:paraId="70C3E268" w14:textId="77777777" w:rsidR="008D667C" w:rsidRDefault="008D667C" w:rsidP="005F0939">
      <w:pPr>
        <w:pStyle w:val="Listenabsatz"/>
        <w:numPr>
          <w:ilvl w:val="0"/>
          <w:numId w:val="5"/>
        </w:numPr>
        <w:ind w:left="1134" w:hanging="425"/>
      </w:pPr>
      <w:r>
        <w:t xml:space="preserve">Überprüfung der Hardware auf korrekte Funktion </w:t>
      </w:r>
    </w:p>
    <w:p w14:paraId="75CF8585" w14:textId="0232720A" w:rsidR="008D667C" w:rsidRDefault="008D667C" w:rsidP="005F0939">
      <w:pPr>
        <w:pStyle w:val="Listenabsatz"/>
        <w:numPr>
          <w:ilvl w:val="0"/>
          <w:numId w:val="5"/>
        </w:numPr>
        <w:ind w:left="1134" w:hanging="425"/>
      </w:pPr>
      <w:r>
        <w:t xml:space="preserve">Analyse und Auswertung von Systemprotokollen </w:t>
      </w:r>
    </w:p>
    <w:p w14:paraId="465E2796" w14:textId="1276D6FE" w:rsidR="008D667C" w:rsidRDefault="008D667C" w:rsidP="005F0939">
      <w:pPr>
        <w:pStyle w:val="Listenabsatz"/>
        <w:numPr>
          <w:ilvl w:val="0"/>
          <w:numId w:val="5"/>
        </w:numPr>
        <w:ind w:left="1134" w:hanging="425"/>
      </w:pPr>
      <w:r>
        <w:t xml:space="preserve">Überwachung der Antivirensoftware und </w:t>
      </w:r>
      <w:proofErr w:type="spellStart"/>
      <w:r>
        <w:t>Firewallsoftware</w:t>
      </w:r>
      <w:proofErr w:type="spellEnd"/>
      <w:r>
        <w:t xml:space="preserve"> </w:t>
      </w:r>
    </w:p>
    <w:p w14:paraId="135AB7D1" w14:textId="6D5697B6" w:rsidR="008D667C" w:rsidRDefault="008D667C" w:rsidP="005F0939">
      <w:pPr>
        <w:pStyle w:val="Listenabsatz"/>
        <w:numPr>
          <w:ilvl w:val="0"/>
          <w:numId w:val="5"/>
        </w:numPr>
        <w:ind w:left="1134" w:hanging="425"/>
      </w:pPr>
      <w:r>
        <w:t xml:space="preserve">Überprüfung der Festplatten und Speichermedien auf logische und physikalische Fehler </w:t>
      </w:r>
    </w:p>
    <w:p w14:paraId="3AB0789D" w14:textId="5DA55170" w:rsidR="008D667C" w:rsidRDefault="008D667C" w:rsidP="005F0939">
      <w:pPr>
        <w:pStyle w:val="Listenabsatz"/>
        <w:numPr>
          <w:ilvl w:val="0"/>
          <w:numId w:val="5"/>
        </w:numPr>
        <w:ind w:left="1134" w:hanging="425"/>
      </w:pPr>
      <w:r>
        <w:t xml:space="preserve">Überprüfung und Optimierung der Konfiguration des Betriebssystems </w:t>
      </w:r>
    </w:p>
    <w:p w14:paraId="3F254514" w14:textId="538A9EDF" w:rsidR="008D667C" w:rsidRDefault="008D667C" w:rsidP="005F0939">
      <w:pPr>
        <w:pStyle w:val="Listenabsatz"/>
        <w:numPr>
          <w:ilvl w:val="0"/>
          <w:numId w:val="5"/>
        </w:numPr>
        <w:ind w:left="1134" w:hanging="425"/>
      </w:pPr>
      <w:r>
        <w:t xml:space="preserve">Update des Betriebssystems, Einspielung von Sicherheitsupdates </w:t>
      </w:r>
    </w:p>
    <w:p w14:paraId="5CAA4613" w14:textId="2C7B9D3E" w:rsidR="008D667C" w:rsidRDefault="008D667C" w:rsidP="005F0939">
      <w:pPr>
        <w:pStyle w:val="Listenabsatz"/>
        <w:numPr>
          <w:ilvl w:val="0"/>
          <w:numId w:val="5"/>
        </w:numPr>
        <w:ind w:left="1134" w:hanging="425"/>
      </w:pPr>
      <w:r>
        <w:t xml:space="preserve">Entfernung temporärer und überflüssiger Daten </w:t>
      </w:r>
    </w:p>
    <w:p w14:paraId="7856EBC9" w14:textId="0ECB5695" w:rsidR="008D667C" w:rsidRDefault="008D667C" w:rsidP="005F0939">
      <w:pPr>
        <w:pStyle w:val="Listenabsatz"/>
        <w:numPr>
          <w:ilvl w:val="0"/>
          <w:numId w:val="5"/>
        </w:numPr>
        <w:ind w:left="1134" w:hanging="425"/>
      </w:pPr>
      <w:r>
        <w:t xml:space="preserve">Telefonanlage </w:t>
      </w:r>
    </w:p>
    <w:p w14:paraId="59262FC5" w14:textId="0EB32C81" w:rsidR="008D667C" w:rsidRDefault="008D667C" w:rsidP="005F0939">
      <w:pPr>
        <w:pStyle w:val="Listenabsatz"/>
        <w:numPr>
          <w:ilvl w:val="0"/>
          <w:numId w:val="5"/>
        </w:numPr>
        <w:ind w:left="1134" w:hanging="425"/>
      </w:pPr>
      <w:r>
        <w:t xml:space="preserve">Datensicherung </w:t>
      </w:r>
    </w:p>
    <w:p w14:paraId="0845438C" w14:textId="5C64174B" w:rsidR="008D667C" w:rsidRDefault="008D667C" w:rsidP="005F0939">
      <w:pPr>
        <w:pStyle w:val="Listenabsatz"/>
        <w:numPr>
          <w:ilvl w:val="0"/>
          <w:numId w:val="5"/>
        </w:numPr>
        <w:ind w:left="1134" w:hanging="425"/>
      </w:pPr>
      <w:r>
        <w:t xml:space="preserve">Netzwerkbetreuung </w:t>
      </w:r>
    </w:p>
    <w:p w14:paraId="6E100712" w14:textId="12B8E1A8" w:rsidR="008D667C" w:rsidRDefault="008D667C" w:rsidP="00C5434A">
      <w:pPr>
        <w:pStyle w:val="Listenabsatz"/>
        <w:numPr>
          <w:ilvl w:val="0"/>
          <w:numId w:val="1"/>
        </w:numPr>
        <w:ind w:left="426"/>
      </w:pPr>
      <w:r>
        <w:lastRenderedPageBreak/>
        <w:t xml:space="preserve">Die Leistungen gemäß Abs. 1 werden einmal im Monat erbracht. </w:t>
      </w:r>
    </w:p>
    <w:p w14:paraId="75ACDB50" w14:textId="66A33A32" w:rsidR="008D667C" w:rsidRDefault="008D667C" w:rsidP="00C5434A">
      <w:pPr>
        <w:pStyle w:val="Listenabsatz"/>
        <w:numPr>
          <w:ilvl w:val="0"/>
          <w:numId w:val="1"/>
        </w:numPr>
        <w:ind w:left="426"/>
      </w:pPr>
      <w:r>
        <w:t xml:space="preserve">Der Auftragnehmer führt weitere Leistungen, die nicht von diesem Vertrag erfasst sind, nach Beauftragung durch den Auftraggeber durch. </w:t>
      </w:r>
    </w:p>
    <w:p w14:paraId="3A465396" w14:textId="77777777" w:rsidR="008D667C" w:rsidRDefault="008D667C" w:rsidP="008D667C">
      <w:pPr>
        <w:pStyle w:val="Listenabsatz"/>
      </w:pPr>
    </w:p>
    <w:p w14:paraId="4C951831" w14:textId="6A2A2933" w:rsidR="008D667C" w:rsidRDefault="008D667C" w:rsidP="008D667C">
      <w:r>
        <w:t xml:space="preserve">§ 3 </w:t>
      </w:r>
      <w:r w:rsidR="005F0939">
        <w:t xml:space="preserve">  </w:t>
      </w:r>
      <w:r>
        <w:t xml:space="preserve">REAKTIONS-UND LEISTUNGSZEITEN </w:t>
      </w:r>
    </w:p>
    <w:p w14:paraId="0D35827E" w14:textId="77777777" w:rsidR="008D667C" w:rsidRDefault="008D667C" w:rsidP="008D667C"/>
    <w:p w14:paraId="06C9B7F9" w14:textId="37572F88" w:rsidR="008D667C" w:rsidRDefault="008D667C" w:rsidP="00C5434A">
      <w:pPr>
        <w:pStyle w:val="Listenabsatz"/>
        <w:numPr>
          <w:ilvl w:val="0"/>
          <w:numId w:val="13"/>
        </w:numPr>
        <w:ind w:left="426"/>
      </w:pPr>
      <w:r>
        <w:t xml:space="preserve">Die Reaktionszeit beträgt in der Regel 24 Stunden ab Störungsmeldung. </w:t>
      </w:r>
    </w:p>
    <w:p w14:paraId="26C73B5D" w14:textId="77777777" w:rsidR="00FF7D80" w:rsidRDefault="00FF7D80" w:rsidP="00FF7D80">
      <w:pPr>
        <w:pStyle w:val="Listenabsatz"/>
        <w:ind w:left="426"/>
      </w:pPr>
    </w:p>
    <w:p w14:paraId="196E1728" w14:textId="4E4139E7" w:rsidR="005F0939" w:rsidRDefault="008D667C" w:rsidP="00C5434A">
      <w:pPr>
        <w:pStyle w:val="Listenabsatz"/>
        <w:numPr>
          <w:ilvl w:val="0"/>
          <w:numId w:val="13"/>
        </w:numPr>
        <w:ind w:left="426"/>
      </w:pPr>
      <w:r>
        <w:t xml:space="preserve">Die Leistungen werden in der Regel Montag bis Freitag </w:t>
      </w:r>
      <w:r w:rsidR="005F0939">
        <w:t xml:space="preserve">ab: </w:t>
      </w:r>
      <w:r w:rsidR="00FF7D80">
        <w:t>_________</w:t>
      </w:r>
    </w:p>
    <w:p w14:paraId="33016038" w14:textId="2E04CAA0" w:rsidR="008D667C" w:rsidRDefault="005F0939" w:rsidP="00FF7D80">
      <w:pPr>
        <w:pStyle w:val="Listenabsatz"/>
        <w:ind w:left="426"/>
      </w:pPr>
      <w:r>
        <w:t xml:space="preserve">oder </w:t>
      </w:r>
      <w:r w:rsidR="008D667C">
        <w:t>ab 1</w:t>
      </w:r>
      <w:r>
        <w:t>6</w:t>
      </w:r>
      <w:r w:rsidR="008D667C">
        <w:t xml:space="preserve">:00 Uhr erbracht. </w:t>
      </w:r>
    </w:p>
    <w:p w14:paraId="499A7B3F" w14:textId="77777777" w:rsidR="008D667C" w:rsidRDefault="008D667C" w:rsidP="008D667C"/>
    <w:p w14:paraId="5BF2B647" w14:textId="28F4BB34" w:rsidR="008D667C" w:rsidRDefault="008D667C" w:rsidP="008D667C">
      <w:r>
        <w:t xml:space="preserve">§ 4 </w:t>
      </w:r>
      <w:r w:rsidR="005F0939">
        <w:t xml:space="preserve">  </w:t>
      </w:r>
      <w:r>
        <w:t xml:space="preserve">ORT DER LEISTUNGSERBRINGUNG </w:t>
      </w:r>
    </w:p>
    <w:p w14:paraId="1CF09318" w14:textId="77777777" w:rsidR="008D667C" w:rsidRDefault="008D667C" w:rsidP="008D667C"/>
    <w:p w14:paraId="5DC955CD" w14:textId="53D71CA1" w:rsidR="008D667C" w:rsidRDefault="008D667C" w:rsidP="00C5434A">
      <w:pPr>
        <w:pStyle w:val="Listenabsatz"/>
        <w:numPr>
          <w:ilvl w:val="0"/>
          <w:numId w:val="14"/>
        </w:numPr>
        <w:ind w:left="426"/>
      </w:pPr>
      <w:r>
        <w:t xml:space="preserve">Die Leistungen werden in der Regel beim Auftraggeber vor Ort erbracht. </w:t>
      </w:r>
    </w:p>
    <w:p w14:paraId="242B4D33" w14:textId="2E068687" w:rsidR="008D667C" w:rsidRDefault="008D667C" w:rsidP="00C5434A">
      <w:pPr>
        <w:pStyle w:val="Listenabsatz"/>
        <w:numPr>
          <w:ilvl w:val="0"/>
          <w:numId w:val="14"/>
        </w:numPr>
        <w:ind w:left="426"/>
      </w:pPr>
      <w:r>
        <w:t xml:space="preserve">Der Auftragnehmer kann die Leistung auch in seinen Geschäftsräumen erbringen, soweit er dies für notwendig erachtet. </w:t>
      </w:r>
    </w:p>
    <w:p w14:paraId="4C83A98B" w14:textId="77777777" w:rsidR="008D667C" w:rsidRDefault="008D667C" w:rsidP="008D667C"/>
    <w:p w14:paraId="579BB5E4" w14:textId="34EE551F" w:rsidR="008D667C" w:rsidRDefault="008D667C" w:rsidP="008D667C">
      <w:r>
        <w:t xml:space="preserve">§ 5 </w:t>
      </w:r>
      <w:r w:rsidR="005F0939">
        <w:t xml:space="preserve">  </w:t>
      </w:r>
      <w:r w:rsidR="006D3255">
        <w:t xml:space="preserve">PFLICHTEN </w:t>
      </w:r>
      <w:r>
        <w:t xml:space="preserve">DES AUFTRAGGEBERS </w:t>
      </w:r>
    </w:p>
    <w:p w14:paraId="410AE7E5" w14:textId="77777777" w:rsidR="008D667C" w:rsidRDefault="008D667C" w:rsidP="008D667C"/>
    <w:p w14:paraId="70A1DA1D" w14:textId="36A44CBB" w:rsidR="008D667C" w:rsidRDefault="008D667C" w:rsidP="00C5434A">
      <w:pPr>
        <w:pStyle w:val="Listenabsatz"/>
        <w:numPr>
          <w:ilvl w:val="0"/>
          <w:numId w:val="9"/>
        </w:numPr>
        <w:ind w:left="426"/>
      </w:pPr>
      <w:r>
        <w:t xml:space="preserve">Der Auftraggeber gewährt dem Auftragnehmer ungehindert Zutritt zu den EDV-Anlagen währen der </w:t>
      </w:r>
      <w:r w:rsidR="006D3255">
        <w:t>vereinbarten</w:t>
      </w:r>
      <w:r>
        <w:t xml:space="preserve"> </w:t>
      </w:r>
      <w:r w:rsidR="006D3255">
        <w:t>Wartungsz</w:t>
      </w:r>
      <w:r>
        <w:t xml:space="preserve">eiten. Der Auftraggeber wird den Auftragnehmer bei </w:t>
      </w:r>
      <w:r w:rsidR="005F0939">
        <w:t xml:space="preserve">den Arbeiten </w:t>
      </w:r>
      <w:r>
        <w:t xml:space="preserve">in angemessenem Umfang unterstützen. </w:t>
      </w:r>
    </w:p>
    <w:p w14:paraId="13E5E4EE" w14:textId="7C1DF687" w:rsidR="008D667C" w:rsidRDefault="008D667C" w:rsidP="00C5434A">
      <w:pPr>
        <w:pStyle w:val="Listenabsatz"/>
        <w:numPr>
          <w:ilvl w:val="0"/>
          <w:numId w:val="9"/>
        </w:numPr>
        <w:ind w:left="426"/>
      </w:pPr>
      <w:r>
        <w:t xml:space="preserve">Die ordnungsgemäße Datensicherung obliegt dem Auftraggeber, sofern nicht geeinigt. </w:t>
      </w:r>
    </w:p>
    <w:p w14:paraId="21641355" w14:textId="01BF7551" w:rsidR="008D667C" w:rsidRDefault="008D667C" w:rsidP="00C5434A">
      <w:pPr>
        <w:pStyle w:val="Listenabsatz"/>
        <w:numPr>
          <w:ilvl w:val="0"/>
          <w:numId w:val="9"/>
        </w:numPr>
        <w:ind w:left="426"/>
      </w:pPr>
      <w:r>
        <w:t xml:space="preserve">Der Auftraggeber ist verpflichtet, den Auftragnehmer rechtzeitig über Änderungen an der Hardware zu informieren, sofern sich diese auf die Erbringung der vertraglichen Leistungen des Auftragnehmers auswirken. Der Auftragnehmer wird den Auftraggeber über ihm bekannte nachteilige Auswirkungen dieser Änderungen unverzüglich unterrichten. </w:t>
      </w:r>
    </w:p>
    <w:p w14:paraId="02583B4D" w14:textId="77777777" w:rsidR="008D667C" w:rsidRDefault="008D667C" w:rsidP="008D667C"/>
    <w:p w14:paraId="0BE6886C" w14:textId="364449C6" w:rsidR="008D667C" w:rsidRDefault="008D667C" w:rsidP="008D667C">
      <w:r>
        <w:t xml:space="preserve">§ 6  </w:t>
      </w:r>
      <w:r w:rsidR="006D3255">
        <w:t xml:space="preserve">LEISTUNGSPAKETE </w:t>
      </w:r>
    </w:p>
    <w:p w14:paraId="3F0B6BC4" w14:textId="77777777" w:rsidR="008D667C" w:rsidRDefault="008D667C" w:rsidP="008D667C"/>
    <w:p w14:paraId="005B54F9" w14:textId="5820716E" w:rsidR="008D667C" w:rsidRDefault="008D667C" w:rsidP="00C5434A">
      <w:pPr>
        <w:pStyle w:val="Listenabsatz"/>
        <w:numPr>
          <w:ilvl w:val="0"/>
          <w:numId w:val="11"/>
        </w:numPr>
        <w:ind w:left="426"/>
      </w:pPr>
      <w:r>
        <w:t xml:space="preserve">Die Leistungen werden wie folgt vergütet: </w:t>
      </w:r>
    </w:p>
    <w:p w14:paraId="4BC87381" w14:textId="1AE98BDE" w:rsidR="008D667C" w:rsidRDefault="008D667C" w:rsidP="00C5434A">
      <w:pPr>
        <w:ind w:left="709" w:hanging="284"/>
      </w:pPr>
      <w:r>
        <w:t xml:space="preserve">a) </w:t>
      </w:r>
      <w:r w:rsidR="006D3255">
        <w:t>200</w:t>
      </w:r>
      <w:r>
        <w:t>,00 EUR pauschal bei einem vereinbarte</w:t>
      </w:r>
      <w:r w:rsidR="00C5434A">
        <w:t>n</w:t>
      </w:r>
      <w:r>
        <w:t xml:space="preserve"> Zeitkontingent von 5 Stunden beinhaltet bis zu 3 Arbeitsplätze + 1 Server </w:t>
      </w:r>
    </w:p>
    <w:p w14:paraId="05A57B33" w14:textId="0CA77EEC" w:rsidR="008D667C" w:rsidRDefault="008D667C" w:rsidP="00C5434A">
      <w:pPr>
        <w:ind w:left="709" w:hanging="284"/>
      </w:pPr>
      <w:r>
        <w:t>b) 350,00 EUR pauschal bei einem vereinbarte</w:t>
      </w:r>
      <w:r w:rsidR="00C5434A">
        <w:t>n</w:t>
      </w:r>
      <w:r>
        <w:t xml:space="preserve"> Zeitkontingent von 8 Stunden beinhaltet bis zu 7 Arbeitsplätze + 1 Server </w:t>
      </w:r>
    </w:p>
    <w:p w14:paraId="53B10064" w14:textId="10BCCADA" w:rsidR="008D667C" w:rsidRDefault="008D667C" w:rsidP="00C5434A">
      <w:pPr>
        <w:ind w:left="709" w:hanging="284"/>
      </w:pPr>
      <w:r>
        <w:t>c) 450,00 EUR pauschal bei einem vereinbarte</w:t>
      </w:r>
      <w:r w:rsidR="00C5434A">
        <w:t>n</w:t>
      </w:r>
      <w:r>
        <w:t xml:space="preserve"> Zeitkontingent von 12 Stunden beinhaltet bis zu 10 Arbeitsplätze + 1 Server </w:t>
      </w:r>
    </w:p>
    <w:p w14:paraId="7B120897" w14:textId="5D089A61" w:rsidR="008D667C" w:rsidRDefault="008D667C" w:rsidP="00C5434A">
      <w:pPr>
        <w:ind w:left="709" w:hanging="284"/>
      </w:pPr>
      <w:r>
        <w:t>d) 650,00 EUR pauschal bei einem vereinbart</w:t>
      </w:r>
      <w:r w:rsidR="00C5434A">
        <w:t xml:space="preserve">en </w:t>
      </w:r>
      <w:r>
        <w:t xml:space="preserve">Zeitkontingent von 15 Stunden beinhaltet bis zu 15 Arbeitsplätze + 2 Server </w:t>
      </w:r>
    </w:p>
    <w:p w14:paraId="4750E276" w14:textId="570253FA" w:rsidR="00C5434A" w:rsidRDefault="008D667C" w:rsidP="00C5434A">
      <w:pPr>
        <w:ind w:left="709" w:hanging="283"/>
      </w:pPr>
      <w:r>
        <w:t>e) 850,00 EUR pauschal bei einem vereinbarte</w:t>
      </w:r>
      <w:r w:rsidR="00C5434A">
        <w:t>n</w:t>
      </w:r>
      <w:r>
        <w:t xml:space="preserve"> Zeitkontingent von 18 Stunden beinhaltet bis zu 20 Arbeitsplätze+ </w:t>
      </w:r>
      <w:r w:rsidR="00C5434A">
        <w:t xml:space="preserve">3 </w:t>
      </w:r>
      <w:r>
        <w:t>Serv</w:t>
      </w:r>
      <w:r w:rsidR="00C5434A">
        <w:t>er</w:t>
      </w:r>
      <w:r w:rsidR="00C5434A">
        <w:t xml:space="preserve"> </w:t>
      </w:r>
    </w:p>
    <w:p w14:paraId="26EBD92C" w14:textId="050CB1B2" w:rsidR="008D667C" w:rsidRDefault="008D667C" w:rsidP="00C5434A">
      <w:pPr>
        <w:ind w:left="709" w:hanging="284"/>
      </w:pPr>
    </w:p>
    <w:p w14:paraId="18FBF050" w14:textId="7D767134" w:rsidR="00C5434A" w:rsidRDefault="008D667C" w:rsidP="00C5434A">
      <w:pPr>
        <w:ind w:left="567"/>
      </w:pPr>
      <w:r>
        <w:t xml:space="preserve">f) </w:t>
      </w:r>
      <w:r w:rsidR="00C5434A">
        <w:t xml:space="preserve">Individuell auf </w:t>
      </w:r>
      <w:r w:rsidR="00C5434A">
        <w:t xml:space="preserve"> den Auftragnehmer angepasst:</w:t>
      </w:r>
    </w:p>
    <w:p w14:paraId="43E1CB94" w14:textId="77777777" w:rsidR="00C5434A" w:rsidRPr="00C5434A" w:rsidRDefault="00C5434A" w:rsidP="00C5434A">
      <w:pPr>
        <w:pStyle w:val="KeinLeerraum"/>
      </w:pPr>
    </w:p>
    <w:p w14:paraId="3BA16AFB" w14:textId="484BD7FD" w:rsidR="008D667C" w:rsidRDefault="008D667C" w:rsidP="00C5434A">
      <w:pPr>
        <w:ind w:left="567"/>
      </w:pPr>
      <w:r>
        <w:t xml:space="preserve">_____________________________________________________________ </w:t>
      </w:r>
    </w:p>
    <w:p w14:paraId="20A9DBFB" w14:textId="77777777" w:rsidR="00C5434A" w:rsidRPr="00C5434A" w:rsidRDefault="00C5434A" w:rsidP="00C5434A">
      <w:pPr>
        <w:pStyle w:val="KeinLeerraum"/>
      </w:pPr>
    </w:p>
    <w:p w14:paraId="09C6B27D" w14:textId="2F68E235" w:rsidR="008D667C" w:rsidRDefault="008D667C" w:rsidP="00C5434A">
      <w:pPr>
        <w:ind w:left="567"/>
      </w:pPr>
      <w:r>
        <w:t>_____________________________________________________________</w:t>
      </w:r>
    </w:p>
    <w:p w14:paraId="4DC69DB6" w14:textId="77777777" w:rsidR="008D667C" w:rsidRDefault="008D667C" w:rsidP="00C5434A">
      <w:pPr>
        <w:ind w:left="567"/>
      </w:pPr>
    </w:p>
    <w:p w14:paraId="4535D9C9" w14:textId="4DBCFDD9" w:rsidR="008D667C" w:rsidRDefault="008D667C" w:rsidP="00C5434A">
      <w:pPr>
        <w:ind w:left="567"/>
      </w:pPr>
      <w:r>
        <w:t>_____________________________________________________________</w:t>
      </w:r>
    </w:p>
    <w:p w14:paraId="7E290E42" w14:textId="1C3533D2" w:rsidR="008D667C" w:rsidRDefault="008D667C" w:rsidP="007D1EE5"/>
    <w:p w14:paraId="74F9003B" w14:textId="0F5C878C" w:rsidR="008D667C" w:rsidRDefault="008D667C" w:rsidP="00C5434A">
      <w:pPr>
        <w:ind w:left="567"/>
      </w:pPr>
      <w:r>
        <w:t xml:space="preserve">Gewähltes Leistungspacket: _____ </w:t>
      </w:r>
    </w:p>
    <w:p w14:paraId="3B5A4EBC" w14:textId="77777777" w:rsidR="007D1EE5" w:rsidRDefault="007D1EE5" w:rsidP="007D1EE5">
      <w:pPr>
        <w:pStyle w:val="KeinLeerraum"/>
      </w:pPr>
      <w:r>
        <w:t xml:space="preserve">           </w:t>
      </w:r>
    </w:p>
    <w:p w14:paraId="6BC8C4A6" w14:textId="1CFA6DAC" w:rsidR="007D1EE5" w:rsidRDefault="007D1EE5" w:rsidP="007D1EE5">
      <w:pPr>
        <w:pStyle w:val="KeinLeerraum"/>
      </w:pPr>
      <w:r>
        <w:lastRenderedPageBreak/>
        <w:t xml:space="preserve">            </w:t>
      </w:r>
      <w:r>
        <w:t>je zusätzl</w:t>
      </w:r>
      <w:r>
        <w:t>ichem</w:t>
      </w:r>
      <w:r>
        <w:t xml:space="preserve"> Server: 70,00 EUR, zusätzl</w:t>
      </w:r>
      <w:r>
        <w:t xml:space="preserve">ichem </w:t>
      </w:r>
      <w:r>
        <w:t>PC: 50,00 EUR</w:t>
      </w:r>
    </w:p>
    <w:p w14:paraId="7DCC38C4" w14:textId="77777777" w:rsidR="007D1EE5" w:rsidRPr="007D1EE5" w:rsidRDefault="007D1EE5" w:rsidP="007D1EE5">
      <w:pPr>
        <w:pStyle w:val="KeinLeerraum"/>
      </w:pPr>
    </w:p>
    <w:p w14:paraId="3F9C113B" w14:textId="614DECBB" w:rsidR="006D3255" w:rsidRDefault="008D667C" w:rsidP="00C5434A">
      <w:pPr>
        <w:pStyle w:val="Listenabsatz"/>
        <w:numPr>
          <w:ilvl w:val="0"/>
          <w:numId w:val="11"/>
        </w:numPr>
        <w:ind w:left="426"/>
      </w:pPr>
      <w:r>
        <w:t>I</w:t>
      </w:r>
      <w:r w:rsidR="006D3255">
        <w:t>m Stadtbereich</w:t>
      </w:r>
      <w:r>
        <w:t xml:space="preserve"> </w:t>
      </w:r>
      <w:r w:rsidR="006D3255">
        <w:t>Hamburg</w:t>
      </w:r>
      <w:r>
        <w:t xml:space="preserve"> fallen keinerlei Anfahrtskosten an. In allen anderen Gebieten wird </w:t>
      </w:r>
      <w:r w:rsidR="006D3255">
        <w:t xml:space="preserve">folgende </w:t>
      </w:r>
      <w:r>
        <w:t>Fahrkostenpauschale pro Vorortbesuch verrechnet</w:t>
      </w:r>
      <w:r w:rsidR="006D3255">
        <w:t>:</w:t>
      </w:r>
    </w:p>
    <w:p w14:paraId="37A72AB1" w14:textId="77777777" w:rsidR="006D3255" w:rsidRDefault="006D3255" w:rsidP="006D3255"/>
    <w:p w14:paraId="40780C8E" w14:textId="1D2BF1A4" w:rsidR="006D3255" w:rsidRDefault="006D3255" w:rsidP="00C5434A">
      <w:pPr>
        <w:ind w:firstLine="426"/>
      </w:pPr>
      <w:r>
        <w:t>Ort: ______________________________________________________________</w:t>
      </w:r>
    </w:p>
    <w:p w14:paraId="64CF260A" w14:textId="79F33747" w:rsidR="006D3255" w:rsidRDefault="006D3255" w:rsidP="006D3255">
      <w:pPr>
        <w:pStyle w:val="KeinLeerraum"/>
      </w:pPr>
    </w:p>
    <w:p w14:paraId="029CA358" w14:textId="78D34B54" w:rsidR="006D3255" w:rsidRPr="006D3255" w:rsidRDefault="006D3255" w:rsidP="00C5434A">
      <w:pPr>
        <w:pStyle w:val="KeinLeerraum"/>
        <w:ind w:firstLine="426"/>
      </w:pPr>
      <w:r>
        <w:t>KM-Pauschale: _____________________________</w:t>
      </w:r>
    </w:p>
    <w:p w14:paraId="1B9E8BCA" w14:textId="588680A5" w:rsidR="008D667C" w:rsidRDefault="008D667C" w:rsidP="006D3255">
      <w:r>
        <w:t xml:space="preserve"> </w:t>
      </w:r>
    </w:p>
    <w:p w14:paraId="4AE7EDC7" w14:textId="77777777" w:rsidR="008D667C" w:rsidRDefault="008D667C" w:rsidP="008D667C"/>
    <w:p w14:paraId="03667A96" w14:textId="4E4E2D8F" w:rsidR="008D667C" w:rsidRDefault="008D667C" w:rsidP="00E05D2E">
      <w:pPr>
        <w:pStyle w:val="Listenabsatz"/>
        <w:numPr>
          <w:ilvl w:val="0"/>
          <w:numId w:val="11"/>
        </w:numPr>
        <w:ind w:left="567" w:hanging="425"/>
      </w:pPr>
      <w:r>
        <w:t xml:space="preserve">Eventuell anfallende Materialkosten sind nicht von der pauschalen Vergütung abgedeckt. </w:t>
      </w:r>
    </w:p>
    <w:p w14:paraId="2836AB21" w14:textId="77777777" w:rsidR="007D1EE5" w:rsidRDefault="007D1EE5" w:rsidP="007D1EE5">
      <w:pPr>
        <w:pStyle w:val="Listenabsatz"/>
        <w:ind w:left="567"/>
      </w:pPr>
    </w:p>
    <w:p w14:paraId="29F63481" w14:textId="47D441C3" w:rsidR="008D667C" w:rsidRDefault="008D667C" w:rsidP="00E05D2E">
      <w:pPr>
        <w:pStyle w:val="Listenabsatz"/>
        <w:numPr>
          <w:ilvl w:val="0"/>
          <w:numId w:val="11"/>
        </w:numPr>
        <w:ind w:left="567" w:hanging="425"/>
      </w:pPr>
      <w:r>
        <w:t xml:space="preserve">Über das gemäß § 6 vereinbarte Zeitkontingent hinausgehende Leistungen werden gemäß der zum Zeitpunkt der Leistungserbringung gültigen Preisliste vergütet. </w:t>
      </w:r>
    </w:p>
    <w:p w14:paraId="3A7CED52" w14:textId="77777777" w:rsidR="008D667C" w:rsidRDefault="008D667C" w:rsidP="00E05D2E">
      <w:pPr>
        <w:ind w:left="567" w:hanging="425"/>
      </w:pPr>
    </w:p>
    <w:p w14:paraId="26E6F0EA" w14:textId="1FF1FAD8" w:rsidR="008D667C" w:rsidRDefault="008D667C" w:rsidP="00E05D2E">
      <w:pPr>
        <w:pStyle w:val="Listenabsatz"/>
        <w:numPr>
          <w:ilvl w:val="0"/>
          <w:numId w:val="11"/>
        </w:numPr>
        <w:ind w:left="567" w:hanging="425"/>
      </w:pPr>
      <w:r>
        <w:t xml:space="preserve">Eine Rückerstattung für nicht durch den Auftraggeber abgerufenes Zeitkontingent findet nicht statt. </w:t>
      </w:r>
    </w:p>
    <w:p w14:paraId="3052C558" w14:textId="77777777" w:rsidR="008D667C" w:rsidRDefault="008D667C" w:rsidP="00E05D2E">
      <w:pPr>
        <w:ind w:left="567" w:hanging="425"/>
      </w:pPr>
    </w:p>
    <w:p w14:paraId="6E39068E" w14:textId="014AC583" w:rsidR="00800029" w:rsidRDefault="008D667C" w:rsidP="00E05D2E">
      <w:pPr>
        <w:pStyle w:val="Listenabsatz"/>
        <w:numPr>
          <w:ilvl w:val="0"/>
          <w:numId w:val="11"/>
        </w:numPr>
        <w:ind w:left="567" w:hanging="425"/>
      </w:pPr>
      <w:r>
        <w:t xml:space="preserve">Alle Preise verstehen sich pro Monat. </w:t>
      </w:r>
    </w:p>
    <w:p w14:paraId="76DC5177" w14:textId="77777777" w:rsidR="006D3255" w:rsidRDefault="006D3255" w:rsidP="006D3255">
      <w:pPr>
        <w:pStyle w:val="Listenabsatz"/>
      </w:pPr>
    </w:p>
    <w:p w14:paraId="2C87F55A" w14:textId="77777777" w:rsidR="006D3255" w:rsidRDefault="006D3255" w:rsidP="006D3255"/>
    <w:p w14:paraId="2BA754C5" w14:textId="381254E4" w:rsidR="00800029" w:rsidRDefault="008D667C" w:rsidP="008D667C">
      <w:r>
        <w:t>Zu zahlen jeweils bis zum _____</w:t>
      </w:r>
      <w:r w:rsidR="00E05D2E">
        <w:t>____</w:t>
      </w:r>
      <w:r>
        <w:t xml:space="preserve">_ des Monats auf das Konto: </w:t>
      </w:r>
    </w:p>
    <w:p w14:paraId="2F1B66BA" w14:textId="77777777" w:rsidR="00E05D2E" w:rsidRDefault="00E05D2E" w:rsidP="008D667C"/>
    <w:p w14:paraId="3B6AE7B5" w14:textId="324F812D" w:rsidR="00800029" w:rsidRDefault="008D667C" w:rsidP="008D667C">
      <w:r>
        <w:t xml:space="preserve">Inhaber: __________________________ </w:t>
      </w:r>
    </w:p>
    <w:p w14:paraId="53A22AAA" w14:textId="77777777" w:rsidR="00E05D2E" w:rsidRDefault="00E05D2E" w:rsidP="008D667C"/>
    <w:p w14:paraId="5591FBF3" w14:textId="4940BD12" w:rsidR="00800029" w:rsidRDefault="008D667C" w:rsidP="008D667C">
      <w:r>
        <w:t xml:space="preserve">Bank:     __________________________ </w:t>
      </w:r>
    </w:p>
    <w:p w14:paraId="60A2ECAB" w14:textId="77777777" w:rsidR="00E05D2E" w:rsidRDefault="00E05D2E" w:rsidP="008D667C"/>
    <w:p w14:paraId="06807D23" w14:textId="0F4B8E68" w:rsidR="00800029" w:rsidRDefault="008D667C" w:rsidP="008D667C">
      <w:r>
        <w:t xml:space="preserve">IBAN:    __________________________ </w:t>
      </w:r>
    </w:p>
    <w:p w14:paraId="6C039C1F" w14:textId="77777777" w:rsidR="00E05D2E" w:rsidRDefault="00E05D2E" w:rsidP="008D667C"/>
    <w:p w14:paraId="526E7277" w14:textId="28A0C3E9" w:rsidR="00800029" w:rsidRDefault="008D667C" w:rsidP="008D667C">
      <w:r>
        <w:t xml:space="preserve">BIC:  </w:t>
      </w:r>
      <w:r w:rsidR="00E05D2E">
        <w:t xml:space="preserve">     </w:t>
      </w:r>
      <w:r>
        <w:t xml:space="preserve">__________________________ </w:t>
      </w:r>
    </w:p>
    <w:p w14:paraId="576652CD" w14:textId="68D6B8B4" w:rsidR="00800029" w:rsidRDefault="00E05D2E" w:rsidP="008D667C">
      <w:r>
        <w:t xml:space="preserve">  </w:t>
      </w:r>
    </w:p>
    <w:p w14:paraId="49F7B50B" w14:textId="3A887F29" w:rsidR="00800029" w:rsidRDefault="008D667C" w:rsidP="008D667C">
      <w:r>
        <w:t xml:space="preserve">§ 7  ABRECHNUNG </w:t>
      </w:r>
    </w:p>
    <w:p w14:paraId="16EA5216" w14:textId="77777777" w:rsidR="00800029" w:rsidRDefault="00800029" w:rsidP="008D667C"/>
    <w:p w14:paraId="558D074D" w14:textId="77777777" w:rsidR="00800029" w:rsidRDefault="008D667C" w:rsidP="00E05D2E">
      <w:pPr>
        <w:pStyle w:val="Listenabsatz"/>
        <w:numPr>
          <w:ilvl w:val="0"/>
          <w:numId w:val="3"/>
        </w:numPr>
        <w:ind w:left="426" w:hanging="426"/>
      </w:pPr>
      <w:r>
        <w:t xml:space="preserve">Die Vergütungen aus Leistungen gemäß § 2 Abs. 1 werden einmal im Monat im Voraus fällig und abgerechnet. </w:t>
      </w:r>
    </w:p>
    <w:p w14:paraId="24DECD7C" w14:textId="44D6ACC2" w:rsidR="00800029" w:rsidRDefault="008D667C" w:rsidP="00E05D2E">
      <w:pPr>
        <w:pStyle w:val="Listenabsatz"/>
        <w:numPr>
          <w:ilvl w:val="0"/>
          <w:numId w:val="3"/>
        </w:numPr>
        <w:ind w:left="426" w:hanging="426"/>
      </w:pPr>
      <w:r>
        <w:t xml:space="preserve">Vergütungen von </w:t>
      </w:r>
      <w:r w:rsidR="005C14AD">
        <w:t>zusätzlichen</w:t>
      </w:r>
      <w:r>
        <w:t xml:space="preserve"> Leistungen sowie von Hardware und Software werden sofort berechnet. </w:t>
      </w:r>
    </w:p>
    <w:p w14:paraId="74328C8E" w14:textId="4368CFA4" w:rsidR="00800029" w:rsidRDefault="008D667C" w:rsidP="00E05D2E">
      <w:pPr>
        <w:pStyle w:val="Listenabsatz"/>
        <w:numPr>
          <w:ilvl w:val="0"/>
          <w:numId w:val="3"/>
        </w:numPr>
        <w:ind w:left="426" w:hanging="426"/>
      </w:pPr>
      <w:r>
        <w:t>Das Zahlungsziel beträgt 7 Tage nach Rechnungsstellung</w:t>
      </w:r>
      <w:r w:rsidR="00E05D2E">
        <w:t xml:space="preserve"> ohne Skontoabzug.</w:t>
      </w:r>
    </w:p>
    <w:p w14:paraId="0DB37407" w14:textId="77777777" w:rsidR="00800029" w:rsidRDefault="00800029" w:rsidP="00800029">
      <w:pPr>
        <w:ind w:left="360"/>
      </w:pPr>
    </w:p>
    <w:p w14:paraId="45277934" w14:textId="77777777" w:rsidR="00800029" w:rsidRDefault="00800029" w:rsidP="00800029">
      <w:pPr>
        <w:ind w:left="360"/>
      </w:pPr>
    </w:p>
    <w:p w14:paraId="20D3141B" w14:textId="2183269B" w:rsidR="00800029" w:rsidRDefault="008D667C" w:rsidP="00800029">
      <w:r>
        <w:t>§ 8  DATENSCHUTZBESTIMMUNGEN</w:t>
      </w:r>
    </w:p>
    <w:p w14:paraId="1A5D90FD" w14:textId="77777777" w:rsidR="00800029" w:rsidRDefault="00800029" w:rsidP="00800029"/>
    <w:p w14:paraId="3AA631B1" w14:textId="55EE7149" w:rsidR="00800029" w:rsidRDefault="008D667C" w:rsidP="007D1EE5">
      <w:pPr>
        <w:pStyle w:val="Listenabsatz"/>
        <w:numPr>
          <w:ilvl w:val="0"/>
          <w:numId w:val="17"/>
        </w:numPr>
      </w:pPr>
      <w:r>
        <w:t>Auftraggeber und Auftragnehmer sind verpflichtet, alle im Rahmen des Vertragsverhältnisses erlangten vertraulichen Informationen, Geschäfts-</w:t>
      </w:r>
      <w:r w:rsidR="007D1EE5">
        <w:t xml:space="preserve"> </w:t>
      </w:r>
      <w:r>
        <w:t xml:space="preserve">und Betriebsgeheimnisse vertraulich zu behandeln, insbesondere nicht an Dritte weiterzugeben oder anders als zu vertraglichen Zwecken zu verwerten. Dies gilt auch nach Beendigung dieses Vertrages. </w:t>
      </w:r>
    </w:p>
    <w:p w14:paraId="1E40F024" w14:textId="6199D5CC" w:rsidR="00800029" w:rsidRDefault="008D667C" w:rsidP="007D1EE5">
      <w:pPr>
        <w:pStyle w:val="Listenabsatz"/>
        <w:numPr>
          <w:ilvl w:val="0"/>
          <w:numId w:val="17"/>
        </w:numPr>
      </w:pPr>
      <w:r>
        <w:t xml:space="preserve">Im Übrigen gelten die Bestimmungen des Bundesdatenschutzgesetzes, des Landesdatenschutzgesetzes sowie die jeweils geltenden Datenschutzsondervorschriften. </w:t>
      </w:r>
    </w:p>
    <w:p w14:paraId="643A4CB1" w14:textId="06C3DCAC" w:rsidR="00800029" w:rsidRDefault="00800029" w:rsidP="00800029"/>
    <w:p w14:paraId="22F55D7F" w14:textId="3A108EA7" w:rsidR="007D1EE5" w:rsidRDefault="007D1EE5" w:rsidP="007D1EE5">
      <w:pPr>
        <w:pStyle w:val="KeinLeerraum"/>
      </w:pPr>
    </w:p>
    <w:p w14:paraId="283D7B61" w14:textId="59B3027E" w:rsidR="007D1EE5" w:rsidRDefault="007D1EE5" w:rsidP="007D1EE5">
      <w:pPr>
        <w:pStyle w:val="KeinLeerraum"/>
      </w:pPr>
    </w:p>
    <w:p w14:paraId="437375D6" w14:textId="77777777" w:rsidR="007D1EE5" w:rsidRPr="007D1EE5" w:rsidRDefault="007D1EE5" w:rsidP="007D1EE5">
      <w:pPr>
        <w:pStyle w:val="KeinLeerraum"/>
      </w:pPr>
    </w:p>
    <w:p w14:paraId="45BA669D" w14:textId="74C710B6" w:rsidR="00800029" w:rsidRDefault="008D667C" w:rsidP="00800029">
      <w:r>
        <w:t xml:space="preserve">§ 9 </w:t>
      </w:r>
      <w:r w:rsidR="007D1EE5">
        <w:t xml:space="preserve"> </w:t>
      </w:r>
      <w:r>
        <w:t xml:space="preserve">GEWÄHRLEISTUNG </w:t>
      </w:r>
    </w:p>
    <w:p w14:paraId="5483F697" w14:textId="77777777" w:rsidR="00800029" w:rsidRDefault="00800029" w:rsidP="00800029"/>
    <w:p w14:paraId="0D1359D5" w14:textId="6D4C865C" w:rsidR="00800029" w:rsidRDefault="008D667C" w:rsidP="007D1EE5">
      <w:pPr>
        <w:pStyle w:val="Listenabsatz"/>
        <w:numPr>
          <w:ilvl w:val="0"/>
          <w:numId w:val="15"/>
        </w:numPr>
        <w:ind w:left="426"/>
      </w:pPr>
      <w:r>
        <w:t>Die Gewährleistungsfrist für Instandsetzungs-</w:t>
      </w:r>
      <w:r w:rsidR="007D1EE5">
        <w:t xml:space="preserve"> </w:t>
      </w:r>
      <w:r>
        <w:t xml:space="preserve">und Wartungsarbeiten beträgt 6 Monate, für eingesetzte Neuteile 6 Monate, soweit nichts anderes vereinbart ist. Die Gewährleistungsfrist beginnt bei Instandsetzungsarbeiten mit dem Zeitpunkt der Abnahme, bei Wartungsarbeiten mit deren Abschluss. Die Gewährleistungsfrist für Nacherfüllungsleistungen endet ebenfalls mit Ablauf der Gewährleistungsfrist nach Satz 1. </w:t>
      </w:r>
    </w:p>
    <w:p w14:paraId="0D19119B" w14:textId="77777777" w:rsidR="00800029" w:rsidRDefault="00800029" w:rsidP="007D1EE5">
      <w:pPr>
        <w:ind w:left="426"/>
      </w:pPr>
    </w:p>
    <w:p w14:paraId="46453B52" w14:textId="6167B10D" w:rsidR="00800029" w:rsidRDefault="008D667C" w:rsidP="007D1EE5">
      <w:pPr>
        <w:pStyle w:val="Listenabsatz"/>
        <w:numPr>
          <w:ilvl w:val="0"/>
          <w:numId w:val="15"/>
        </w:numPr>
        <w:ind w:left="426"/>
      </w:pPr>
      <w:r>
        <w:t xml:space="preserve">Meldet der Auftraggeber vor Ablauf der Gewährleistungsfrist einen Mangel, wird die Frist des gemeldeten Mangels gehemmt, wenn der Auftragnehmer im Einverständnis mit dem Auftraggeber das Vorhandensein des Mangels prüft oder nacherfüllt. Die Gewährleistungsfrist ist so lange gehemmt, bis der Auftragnehmer das Ergebnis seiner Prüfung dem Auftraggeber mitteilt, die Nacherfüllung für beendet erklärt oder die Fortsetzung der Nacherfüllung verweigert. </w:t>
      </w:r>
    </w:p>
    <w:p w14:paraId="7B9CA515" w14:textId="77777777" w:rsidR="00800029" w:rsidRDefault="00800029" w:rsidP="00800029"/>
    <w:p w14:paraId="20E442C2" w14:textId="645B315C" w:rsidR="00800029" w:rsidRDefault="008D667C" w:rsidP="00800029">
      <w:r>
        <w:t xml:space="preserve">§ 10 </w:t>
      </w:r>
      <w:r w:rsidR="002B76B3">
        <w:t xml:space="preserve"> </w:t>
      </w:r>
      <w:r>
        <w:t xml:space="preserve">HAFTUNG </w:t>
      </w:r>
    </w:p>
    <w:p w14:paraId="425CE783" w14:textId="77777777" w:rsidR="00800029" w:rsidRDefault="00800029" w:rsidP="00800029"/>
    <w:p w14:paraId="519A27CA" w14:textId="7CD97D0C" w:rsidR="00800029" w:rsidRDefault="008D667C" w:rsidP="002B76B3">
      <w:pPr>
        <w:pStyle w:val="Listenabsatz"/>
        <w:numPr>
          <w:ilvl w:val="0"/>
          <w:numId w:val="19"/>
        </w:numPr>
        <w:ind w:left="426"/>
      </w:pPr>
      <w:r>
        <w:t xml:space="preserve">Der Auftragnehmer haftet nicht für entgangenen Gewinn und indirekte bzw. sonstige mittelbare Schäden und Folgeschäden, es sei denn, dass ihm Vorsatz oder grobe Fahrlässigkeit nachgewiesen werden kann. </w:t>
      </w:r>
    </w:p>
    <w:p w14:paraId="5AABC427" w14:textId="77777777" w:rsidR="00800029" w:rsidRDefault="00800029" w:rsidP="002B76B3">
      <w:pPr>
        <w:ind w:left="426"/>
      </w:pPr>
    </w:p>
    <w:p w14:paraId="0D797CF9" w14:textId="2E74E878" w:rsidR="008D667C" w:rsidRDefault="008D667C" w:rsidP="002B76B3">
      <w:pPr>
        <w:pStyle w:val="Listenabsatz"/>
        <w:numPr>
          <w:ilvl w:val="0"/>
          <w:numId w:val="19"/>
        </w:numPr>
        <w:ind w:left="426"/>
      </w:pPr>
      <w:r>
        <w:t xml:space="preserve">Gleiches gilt bei Verlust oder Beschädigung von Datenträgermaterial. </w:t>
      </w:r>
    </w:p>
    <w:p w14:paraId="165AA4E7" w14:textId="0F6B4585" w:rsidR="002B76B3" w:rsidRDefault="002B76B3" w:rsidP="002B76B3">
      <w:pPr>
        <w:pStyle w:val="KeinLeerraum"/>
      </w:pPr>
    </w:p>
    <w:p w14:paraId="2156BB69" w14:textId="77777777" w:rsidR="002B76B3" w:rsidRPr="002B76B3" w:rsidRDefault="002B76B3" w:rsidP="002B76B3">
      <w:pPr>
        <w:pStyle w:val="KeinLeerraum"/>
      </w:pPr>
    </w:p>
    <w:p w14:paraId="742248E7" w14:textId="77777777" w:rsidR="00800029" w:rsidRDefault="008D667C" w:rsidP="008D667C">
      <w:r>
        <w:t xml:space="preserve">§ 11 - VERTRAGSLAUFZEIT UND KÜNDIGUNG </w:t>
      </w:r>
    </w:p>
    <w:p w14:paraId="4365BF1D" w14:textId="77777777" w:rsidR="00800029" w:rsidRDefault="00800029" w:rsidP="008D667C"/>
    <w:p w14:paraId="088F6B55" w14:textId="48500FDF" w:rsidR="00800029" w:rsidRDefault="008D667C" w:rsidP="002B76B3">
      <w:pPr>
        <w:pStyle w:val="Listenabsatz"/>
        <w:numPr>
          <w:ilvl w:val="0"/>
          <w:numId w:val="20"/>
        </w:numPr>
        <w:ind w:left="426"/>
      </w:pPr>
      <w:r>
        <w:t xml:space="preserve">Der Vertrag wird mit Unterzeichnung durch beide Vertragsparteien wirksam. </w:t>
      </w:r>
    </w:p>
    <w:p w14:paraId="2C74E67F" w14:textId="77777777" w:rsidR="00800029" w:rsidRDefault="00800029" w:rsidP="002B76B3">
      <w:pPr>
        <w:ind w:left="426"/>
      </w:pPr>
    </w:p>
    <w:p w14:paraId="7D346FFD" w14:textId="09C5F5FE" w:rsidR="00800029" w:rsidRDefault="008D667C" w:rsidP="002B76B3">
      <w:pPr>
        <w:pStyle w:val="Listenabsatz"/>
        <w:numPr>
          <w:ilvl w:val="0"/>
          <w:numId w:val="20"/>
        </w:numPr>
        <w:ind w:left="426"/>
      </w:pPr>
      <w:r>
        <w:t xml:space="preserve">Die Kündigungsfrist beträgt 3 Monate vor Ablauf des Vertrages. Die Kündigung muss schriftlich erfolgen. </w:t>
      </w:r>
    </w:p>
    <w:p w14:paraId="5D18E975" w14:textId="77777777" w:rsidR="00800029" w:rsidRDefault="00800029" w:rsidP="002B76B3">
      <w:pPr>
        <w:ind w:left="426"/>
      </w:pPr>
    </w:p>
    <w:p w14:paraId="4FFDB632" w14:textId="439D9DB8" w:rsidR="00800029" w:rsidRDefault="008D667C" w:rsidP="002B76B3">
      <w:pPr>
        <w:pStyle w:val="Listenabsatz"/>
        <w:numPr>
          <w:ilvl w:val="0"/>
          <w:numId w:val="20"/>
        </w:numPr>
        <w:ind w:left="426"/>
      </w:pPr>
      <w:r>
        <w:t xml:space="preserve">Der Vertrag gilt für ____ Jahr(e) und verlängert sich automatisch um 1 Jahr, sofern nicht fristgerecht gekündigt wird. </w:t>
      </w:r>
    </w:p>
    <w:p w14:paraId="5CB705AF" w14:textId="77777777" w:rsidR="00800029" w:rsidRDefault="00800029" w:rsidP="002B76B3">
      <w:pPr>
        <w:ind w:left="426"/>
      </w:pPr>
    </w:p>
    <w:p w14:paraId="241525DA" w14:textId="77777777" w:rsidR="002B76B3" w:rsidRDefault="008D667C" w:rsidP="002B76B3">
      <w:pPr>
        <w:pStyle w:val="Listenabsatz"/>
        <w:numPr>
          <w:ilvl w:val="0"/>
          <w:numId w:val="20"/>
        </w:numPr>
        <w:ind w:left="426"/>
      </w:pPr>
      <w:r>
        <w:t xml:space="preserve">Das Recht zur außerordentlichen Kündigung aus wichtigem Grund bleibt unberührt. Der </w:t>
      </w:r>
    </w:p>
    <w:p w14:paraId="5A59EFE4" w14:textId="77777777" w:rsidR="002B76B3" w:rsidRDefault="002B76B3" w:rsidP="002B76B3">
      <w:pPr>
        <w:pStyle w:val="Listenabsatz"/>
      </w:pPr>
    </w:p>
    <w:p w14:paraId="6A706915" w14:textId="70B8BF72" w:rsidR="00800029" w:rsidRDefault="008D667C" w:rsidP="002B76B3">
      <w:pPr>
        <w:pStyle w:val="Listenabsatz"/>
        <w:ind w:left="426"/>
      </w:pPr>
      <w:r>
        <w:t xml:space="preserve">Vertrag beginnt am: _____________________ </w:t>
      </w:r>
    </w:p>
    <w:p w14:paraId="040E426C" w14:textId="77777777" w:rsidR="00800029" w:rsidRDefault="00800029" w:rsidP="00800029"/>
    <w:p w14:paraId="29038BE9" w14:textId="77777777" w:rsidR="00800029" w:rsidRDefault="00800029" w:rsidP="00800029"/>
    <w:p w14:paraId="29AB377C" w14:textId="06ACAA07" w:rsidR="00800029" w:rsidRDefault="008D667C" w:rsidP="00800029">
      <w:r>
        <w:t xml:space="preserve">§ 12 - SONSTIGE VEREINBARUNGEN </w:t>
      </w:r>
    </w:p>
    <w:p w14:paraId="4775A0F5" w14:textId="77777777" w:rsidR="00800029" w:rsidRDefault="00800029" w:rsidP="00800029"/>
    <w:p w14:paraId="00C9D728" w14:textId="5A4FC656" w:rsidR="00800029" w:rsidRDefault="008D667C" w:rsidP="002B76B3">
      <w:pPr>
        <w:pStyle w:val="Listenabsatz"/>
        <w:numPr>
          <w:ilvl w:val="0"/>
          <w:numId w:val="4"/>
        </w:numPr>
        <w:ind w:left="426" w:hanging="426"/>
      </w:pPr>
      <w:r>
        <w:t xml:space="preserve">In diesem Vertrag sind sämtliche Rechte und Pflichten der Vertragsparteien geregelt. </w:t>
      </w:r>
      <w:proofErr w:type="gramStart"/>
      <w:r>
        <w:t>Darüber hinausgehende</w:t>
      </w:r>
      <w:proofErr w:type="gramEnd"/>
      <w:r>
        <w:t xml:space="preserve"> Vereinbarungen bedürfen der Schriftform. </w:t>
      </w:r>
    </w:p>
    <w:p w14:paraId="6C18AA16" w14:textId="1246FABF" w:rsidR="00800029" w:rsidRDefault="00800029" w:rsidP="00800029"/>
    <w:p w14:paraId="480E2995" w14:textId="77777777" w:rsidR="00800029" w:rsidRPr="00800029" w:rsidRDefault="00800029" w:rsidP="00800029">
      <w:pPr>
        <w:pStyle w:val="KeinLeerraum"/>
      </w:pPr>
    </w:p>
    <w:p w14:paraId="4F5DB681" w14:textId="086A5260" w:rsidR="00800029" w:rsidRDefault="00800029" w:rsidP="00800029"/>
    <w:p w14:paraId="41055AAD" w14:textId="43E6A15D" w:rsidR="00800029" w:rsidRDefault="008D667C" w:rsidP="00800029">
      <w:r>
        <w:t>_________________</w:t>
      </w:r>
      <w:r w:rsidR="002B76B3">
        <w:t xml:space="preserve">                                 </w:t>
      </w:r>
      <w:r>
        <w:t xml:space="preserve"> ____________________</w:t>
      </w:r>
    </w:p>
    <w:p w14:paraId="4F014659" w14:textId="149F94C4" w:rsidR="00800029" w:rsidRDefault="002B76B3" w:rsidP="00800029">
      <w:r>
        <w:t xml:space="preserve">    </w:t>
      </w:r>
      <w:r w:rsidR="008D667C">
        <w:t xml:space="preserve">Ort und Datum  </w:t>
      </w:r>
      <w:r>
        <w:t xml:space="preserve">                                         </w:t>
      </w:r>
      <w:r w:rsidR="008D667C">
        <w:t xml:space="preserve"> </w:t>
      </w:r>
      <w:r>
        <w:t xml:space="preserve">    </w:t>
      </w:r>
      <w:r w:rsidR="008D667C">
        <w:t>Ort und Datum</w:t>
      </w:r>
    </w:p>
    <w:p w14:paraId="0CFCA647" w14:textId="77777777" w:rsidR="00800029" w:rsidRDefault="00800029" w:rsidP="00800029"/>
    <w:p w14:paraId="7A34B315" w14:textId="55AE0183" w:rsidR="00800029" w:rsidRDefault="008D667C" w:rsidP="00800029">
      <w:r>
        <w:t xml:space="preserve"> _________________________</w:t>
      </w:r>
      <w:r w:rsidR="002B76B3">
        <w:t xml:space="preserve">              </w:t>
      </w:r>
      <w:r>
        <w:t xml:space="preserve"> _________________________</w:t>
      </w:r>
    </w:p>
    <w:p w14:paraId="7F830963" w14:textId="7DAA8EC7" w:rsidR="00E60936" w:rsidRDefault="002B76B3" w:rsidP="00800029">
      <w:r>
        <w:t xml:space="preserve">           </w:t>
      </w:r>
      <w:r w:rsidR="008D667C">
        <w:t xml:space="preserve">Auftraggeber       </w:t>
      </w:r>
      <w:r>
        <w:t xml:space="preserve">                                      </w:t>
      </w:r>
      <w:r w:rsidR="008D667C">
        <w:t>Auftragnehmer</w:t>
      </w:r>
    </w:p>
    <w:sectPr w:rsidR="00E60936" w:rsidSect="005F0939">
      <w:headerReference w:type="default" r:id="rId7"/>
      <w:pgSz w:w="11906" w:h="16838"/>
      <w:pgMar w:top="1276" w:right="1133"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5087C" w14:textId="77777777" w:rsidR="00ED0C56" w:rsidRDefault="00ED0C56" w:rsidP="00254E05">
      <w:r>
        <w:separator/>
      </w:r>
    </w:p>
  </w:endnote>
  <w:endnote w:type="continuationSeparator" w:id="0">
    <w:p w14:paraId="53D1079C" w14:textId="77777777" w:rsidR="00ED0C56" w:rsidRDefault="00ED0C56" w:rsidP="0025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3D7DD" w14:textId="77777777" w:rsidR="00ED0C56" w:rsidRDefault="00ED0C56" w:rsidP="00254E05">
      <w:r>
        <w:separator/>
      </w:r>
    </w:p>
  </w:footnote>
  <w:footnote w:type="continuationSeparator" w:id="0">
    <w:p w14:paraId="5BB6F580" w14:textId="77777777" w:rsidR="00ED0C56" w:rsidRDefault="00ED0C56" w:rsidP="00254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FC70" w14:textId="1F2AE5AD" w:rsidR="006D3255" w:rsidRDefault="006D3255">
    <w:pPr>
      <w:pStyle w:val="Kopfzeile"/>
    </w:pPr>
    <w:r>
      <w:t>Vorlage Wartungsvertrag für Ausbildungszwecke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E2285"/>
    <w:multiLevelType w:val="hybridMultilevel"/>
    <w:tmpl w:val="08E231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4D2A56"/>
    <w:multiLevelType w:val="hybridMultilevel"/>
    <w:tmpl w:val="C7D823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D0590A"/>
    <w:multiLevelType w:val="hybridMultilevel"/>
    <w:tmpl w:val="839EEC9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606AFC"/>
    <w:multiLevelType w:val="hybridMultilevel"/>
    <w:tmpl w:val="2A4CF6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074472"/>
    <w:multiLevelType w:val="hybridMultilevel"/>
    <w:tmpl w:val="839EEC9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3424AE3"/>
    <w:multiLevelType w:val="hybridMultilevel"/>
    <w:tmpl w:val="0D40B44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2E668EC"/>
    <w:multiLevelType w:val="hybridMultilevel"/>
    <w:tmpl w:val="E7D8F43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E47954"/>
    <w:multiLevelType w:val="hybridMultilevel"/>
    <w:tmpl w:val="7FC88EE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7C4E5D"/>
    <w:multiLevelType w:val="hybridMultilevel"/>
    <w:tmpl w:val="2EDE41F8"/>
    <w:lvl w:ilvl="0" w:tplc="964C528C">
      <w:start w:val="1"/>
      <w:numFmt w:val="decimal"/>
      <w:lvlText w:val="(%1)"/>
      <w:lvlJc w:val="left"/>
      <w:pPr>
        <w:ind w:left="420" w:hanging="360"/>
      </w:pPr>
      <w:rPr>
        <w:rFonts w:hint="default"/>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9" w15:restartNumberingAfterBreak="0">
    <w:nsid w:val="3E9E7B15"/>
    <w:multiLevelType w:val="hybridMultilevel"/>
    <w:tmpl w:val="D520C33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7850D9"/>
    <w:multiLevelType w:val="hybridMultilevel"/>
    <w:tmpl w:val="7468344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7D6A64"/>
    <w:multiLevelType w:val="hybridMultilevel"/>
    <w:tmpl w:val="376CAAD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72B0B30"/>
    <w:multiLevelType w:val="hybridMultilevel"/>
    <w:tmpl w:val="ABFECC1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3326256"/>
    <w:multiLevelType w:val="hybridMultilevel"/>
    <w:tmpl w:val="31C80F1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4F1818"/>
    <w:multiLevelType w:val="hybridMultilevel"/>
    <w:tmpl w:val="24FAE12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97DFC"/>
    <w:multiLevelType w:val="hybridMultilevel"/>
    <w:tmpl w:val="2182EA7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61500C"/>
    <w:multiLevelType w:val="hybridMultilevel"/>
    <w:tmpl w:val="22EAD4F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CF37AFF"/>
    <w:multiLevelType w:val="hybridMultilevel"/>
    <w:tmpl w:val="94E8018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1FE72D0"/>
    <w:multiLevelType w:val="hybridMultilevel"/>
    <w:tmpl w:val="839EEC9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4122AC5"/>
    <w:multiLevelType w:val="hybridMultilevel"/>
    <w:tmpl w:val="1B225C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17B34"/>
    <w:multiLevelType w:val="hybridMultilevel"/>
    <w:tmpl w:val="7B9ED09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5"/>
  </w:num>
  <w:num w:numId="3">
    <w:abstractNumId w:val="7"/>
  </w:num>
  <w:num w:numId="4">
    <w:abstractNumId w:val="10"/>
  </w:num>
  <w:num w:numId="5">
    <w:abstractNumId w:val="0"/>
  </w:num>
  <w:num w:numId="6">
    <w:abstractNumId w:val="15"/>
  </w:num>
  <w:num w:numId="7">
    <w:abstractNumId w:val="12"/>
  </w:num>
  <w:num w:numId="8">
    <w:abstractNumId w:val="20"/>
  </w:num>
  <w:num w:numId="9">
    <w:abstractNumId w:val="1"/>
  </w:num>
  <w:num w:numId="10">
    <w:abstractNumId w:val="13"/>
  </w:num>
  <w:num w:numId="11">
    <w:abstractNumId w:val="19"/>
  </w:num>
  <w:num w:numId="12">
    <w:abstractNumId w:val="16"/>
  </w:num>
  <w:num w:numId="13">
    <w:abstractNumId w:val="2"/>
  </w:num>
  <w:num w:numId="14">
    <w:abstractNumId w:val="4"/>
  </w:num>
  <w:num w:numId="15">
    <w:abstractNumId w:val="17"/>
  </w:num>
  <w:num w:numId="16">
    <w:abstractNumId w:val="14"/>
  </w:num>
  <w:num w:numId="17">
    <w:abstractNumId w:val="8"/>
  </w:num>
  <w:num w:numId="18">
    <w:abstractNumId w:val="3"/>
  </w:num>
  <w:num w:numId="19">
    <w:abstractNumId w:val="9"/>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7C"/>
    <w:rsid w:val="00254E05"/>
    <w:rsid w:val="002B76B3"/>
    <w:rsid w:val="004A357B"/>
    <w:rsid w:val="005C14AD"/>
    <w:rsid w:val="005F0939"/>
    <w:rsid w:val="00650D3C"/>
    <w:rsid w:val="006944E2"/>
    <w:rsid w:val="006D3255"/>
    <w:rsid w:val="00763455"/>
    <w:rsid w:val="00795A12"/>
    <w:rsid w:val="007D1EE5"/>
    <w:rsid w:val="00800029"/>
    <w:rsid w:val="008D667C"/>
    <w:rsid w:val="00927A13"/>
    <w:rsid w:val="00977FED"/>
    <w:rsid w:val="00AD1122"/>
    <w:rsid w:val="00C5434A"/>
    <w:rsid w:val="00E05D2E"/>
    <w:rsid w:val="00EA73BC"/>
    <w:rsid w:val="00ED0C56"/>
    <w:rsid w:val="00FF7D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D32A"/>
  <w15:chartTrackingRefBased/>
  <w15:docId w15:val="{185EC5E4-5CD1-4243-B8EC-D070B3C0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 w:type="paragraph" w:styleId="Listenabsatz">
    <w:name w:val="List Paragraph"/>
    <w:basedOn w:val="Standard"/>
    <w:uiPriority w:val="34"/>
    <w:qFormat/>
    <w:rsid w:val="008D667C"/>
    <w:pPr>
      <w:ind w:left="720"/>
      <w:contextualSpacing/>
    </w:pPr>
  </w:style>
  <w:style w:type="paragraph" w:styleId="Kopfzeile">
    <w:name w:val="header"/>
    <w:basedOn w:val="Standard"/>
    <w:link w:val="KopfzeileZchn"/>
    <w:uiPriority w:val="99"/>
    <w:unhideWhenUsed/>
    <w:rsid w:val="00254E05"/>
    <w:pPr>
      <w:tabs>
        <w:tab w:val="center" w:pos="4536"/>
        <w:tab w:val="right" w:pos="9072"/>
      </w:tabs>
    </w:pPr>
  </w:style>
  <w:style w:type="character" w:customStyle="1" w:styleId="KopfzeileZchn">
    <w:name w:val="Kopfzeile Zchn"/>
    <w:basedOn w:val="Absatz-Standardschriftart"/>
    <w:link w:val="Kopfzeile"/>
    <w:uiPriority w:val="99"/>
    <w:rsid w:val="00254E05"/>
    <w:rPr>
      <w:rFonts w:ascii="Times New Roman" w:hAnsi="Times New Roman"/>
      <w:sz w:val="24"/>
    </w:rPr>
  </w:style>
  <w:style w:type="paragraph" w:styleId="Fuzeile">
    <w:name w:val="footer"/>
    <w:basedOn w:val="Standard"/>
    <w:link w:val="FuzeileZchn"/>
    <w:uiPriority w:val="99"/>
    <w:unhideWhenUsed/>
    <w:rsid w:val="00254E05"/>
    <w:pPr>
      <w:tabs>
        <w:tab w:val="center" w:pos="4536"/>
        <w:tab w:val="right" w:pos="9072"/>
      </w:tabs>
    </w:pPr>
  </w:style>
  <w:style w:type="character" w:customStyle="1" w:styleId="FuzeileZchn">
    <w:name w:val="Fußzeile Zchn"/>
    <w:basedOn w:val="Absatz-Standardschriftart"/>
    <w:link w:val="Fuzeile"/>
    <w:uiPriority w:val="99"/>
    <w:rsid w:val="00254E0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82373">
      <w:bodyDiv w:val="1"/>
      <w:marLeft w:val="0"/>
      <w:marRight w:val="0"/>
      <w:marTop w:val="0"/>
      <w:marBottom w:val="0"/>
      <w:divBdr>
        <w:top w:val="none" w:sz="0" w:space="0" w:color="auto"/>
        <w:left w:val="none" w:sz="0" w:space="0" w:color="auto"/>
        <w:bottom w:val="none" w:sz="0" w:space="0" w:color="auto"/>
        <w:right w:val="none" w:sz="0" w:space="0" w:color="auto"/>
      </w:divBdr>
      <w:divsChild>
        <w:div w:id="1160199290">
          <w:marLeft w:val="0"/>
          <w:marRight w:val="0"/>
          <w:marTop w:val="0"/>
          <w:marBottom w:val="0"/>
          <w:divBdr>
            <w:top w:val="none" w:sz="0" w:space="0" w:color="auto"/>
            <w:left w:val="none" w:sz="0" w:space="0" w:color="auto"/>
            <w:bottom w:val="none" w:sz="0" w:space="0" w:color="auto"/>
            <w:right w:val="none" w:sz="0" w:space="0" w:color="auto"/>
          </w:divBdr>
          <w:divsChild>
            <w:div w:id="394085666">
              <w:marLeft w:val="0"/>
              <w:marRight w:val="0"/>
              <w:marTop w:val="0"/>
              <w:marBottom w:val="0"/>
              <w:divBdr>
                <w:top w:val="none" w:sz="0" w:space="0" w:color="auto"/>
                <w:left w:val="none" w:sz="0" w:space="0" w:color="auto"/>
                <w:bottom w:val="none" w:sz="0" w:space="0" w:color="auto"/>
                <w:right w:val="none" w:sz="0" w:space="0" w:color="auto"/>
              </w:divBdr>
              <w:divsChild>
                <w:div w:id="1457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6370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9</cp:revision>
  <dcterms:created xsi:type="dcterms:W3CDTF">2020-11-24T10:29:00Z</dcterms:created>
  <dcterms:modified xsi:type="dcterms:W3CDTF">2020-11-24T20:03:00Z</dcterms:modified>
</cp:coreProperties>
</file>