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B45"/>
          <w:sz w:val="40"/>
        </w:rPr>
        <w:t>Plantilla para la Creación de un Examen</w:t>
      </w:r>
    </w:p>
    <w:p/>
    <w:p>
      <w:r>
        <w:t>Para elaborar el documento del examen se requiere:</w:t>
      </w:r>
    </w:p>
    <w:p>
      <w:pPr>
        <w:pStyle w:val="ListBullet"/>
      </w:pPr>
      <w:r>
        <w:t>Tema o materia (ej.: Matemáticas, Ciencias Sociales, Lengua).</w:t>
      </w:r>
    </w:p>
    <w:p>
      <w:pPr>
        <w:pStyle w:val="ListBullet"/>
      </w:pPr>
      <w:r>
        <w:t>Grado escolar (primaria, segundo grado, etc.).</w:t>
      </w:r>
    </w:p>
    <w:p>
      <w:pPr>
        <w:pStyle w:val="ListBullet"/>
      </w:pPr>
      <w:r>
        <w:t>Número y tipo de preguntas: elección múltiple, respuesta corta, verdadero/falso.</w:t>
      </w:r>
    </w:p>
    <w:p>
      <w:pPr>
        <w:pStyle w:val="ListBullet"/>
      </w:pPr>
      <w:r>
        <w:t>Inclusión de recursos visuales como figuras o tablas.</w:t>
      </w:r>
    </w:p>
    <w:p>
      <w:pPr>
        <w:pStyle w:val="ListBullet"/>
      </w:pPr>
      <w:r>
        <w:t>Restricciones de tiempo para la prueba.</w:t>
      </w:r>
    </w:p>
    <w:p>
      <w:r>
        <w:t>Con esta información se podrá armar el examen listo para imprimir.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