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CEFD0" w14:textId="77777777" w:rsidR="002C51D4" w:rsidRPr="002C51D4" w:rsidRDefault="002C51D4" w:rsidP="002C51D4">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Professional Development and Student Support Systems Proposal</w:t>
      </w:r>
    </w:p>
    <w:p w14:paraId="5048BC27"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Building Consistent, Inclusive, and Assessment-Informed Student Support Practices</w:t>
      </w:r>
    </w:p>
    <w:p w14:paraId="116709D9"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Prepared for:</w:t>
      </w:r>
      <w:r w:rsidRPr="002C51D4">
        <w:rPr>
          <w:rFonts w:ascii="Times New Roman" w:eastAsia="Times New Roman" w:hAnsi="Times New Roman" w:cs="Times New Roman"/>
          <w:color w:val="000000"/>
          <w:kern w:val="0"/>
          <w14:ligatures w14:val="none"/>
        </w:rPr>
        <w:br/>
        <w:t>Elementary Leadership Team, Counseling Department, and Faculty</w:t>
      </w:r>
    </w:p>
    <w:p w14:paraId="262CD12C" w14:textId="41B1892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Prepared by:</w:t>
      </w:r>
      <w:r w:rsidRPr="002C51D4">
        <w:rPr>
          <w:rFonts w:ascii="Times New Roman" w:eastAsia="Times New Roman" w:hAnsi="Times New Roman" w:cs="Times New Roman"/>
          <w:color w:val="000000"/>
          <w:kern w:val="0"/>
          <w14:ligatures w14:val="none"/>
        </w:rPr>
        <w:br/>
        <w:t>Noel Roberts</w:t>
      </w:r>
      <w:r w:rsidRPr="002C51D4">
        <w:rPr>
          <w:rFonts w:ascii="Times New Roman" w:eastAsia="Times New Roman" w:hAnsi="Times New Roman" w:cs="Times New Roman"/>
          <w:color w:val="000000"/>
          <w:kern w:val="0"/>
          <w14:ligatures w14:val="none"/>
        </w:rPr>
        <w:br/>
        <w:t>Founder &amp; Director</w:t>
      </w:r>
      <w:r w:rsidRPr="002C51D4">
        <w:rPr>
          <w:rFonts w:ascii="Times New Roman" w:eastAsia="Times New Roman" w:hAnsi="Times New Roman" w:cs="Times New Roman"/>
          <w:color w:val="000000"/>
          <w:kern w:val="0"/>
          <w14:ligatures w14:val="none"/>
        </w:rPr>
        <w:br/>
        <w:t>ReMynd Student Services</w:t>
      </w:r>
    </w:p>
    <w:p w14:paraId="206141AE"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Executive Summary</w:t>
      </w:r>
    </w:p>
    <w:p w14:paraId="4E2168A2" w14:textId="77777777" w:rsidR="002C51D4" w:rsidRPr="002C51D4" w:rsidRDefault="002C51D4" w:rsidP="002C51D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Thank you for the opportunity to discuss how ReMynd Student Services might support your faculty and student support team during the 2026–2027 school year.</w:t>
      </w:r>
    </w:p>
    <w:p w14:paraId="72B7E012" w14:textId="77777777" w:rsidR="002C51D4" w:rsidRPr="002C51D4" w:rsidRDefault="002C51D4" w:rsidP="002C51D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Based on the areas identified by your leadership and counseling teams, we propose a comprehensive professional learning and systems development initiative designed to strengthen staff confidence, consistency, and effectiveness in supporting students with behavioral, emotional, executive functioning, and learning needs.</w:t>
      </w:r>
    </w:p>
    <w:p w14:paraId="131C0ED9" w14:textId="77777777" w:rsidR="002C51D4" w:rsidRPr="002C51D4" w:rsidRDefault="002C51D4" w:rsidP="002C51D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While many professional development programs focus solely on strategies, this proposal is designed to help the school establish a sustainable and coordinated student support framework that improves outcomes for students while increasing staff confidence and consistency.</w:t>
      </w:r>
    </w:p>
    <w:p w14:paraId="36725B7F"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The proposed training combines:</w:t>
      </w:r>
    </w:p>
    <w:p w14:paraId="5C2CE79C"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Evidence-informed classroom practices</w:t>
      </w:r>
      <w:r w:rsidRPr="002C51D4">
        <w:rPr>
          <w:rFonts w:ascii="Times New Roman" w:eastAsia="Times New Roman" w:hAnsi="Times New Roman" w:cs="Times New Roman"/>
          <w:color w:val="000000"/>
          <w:kern w:val="0"/>
          <w14:ligatures w14:val="none"/>
        </w:rPr>
        <w:br/>
        <w:t>• Neurodiversity-affirming supports</w:t>
      </w:r>
      <w:r w:rsidRPr="002C51D4">
        <w:rPr>
          <w:rFonts w:ascii="Times New Roman" w:eastAsia="Times New Roman" w:hAnsi="Times New Roman" w:cs="Times New Roman"/>
          <w:color w:val="000000"/>
          <w:kern w:val="0"/>
          <w14:ligatures w14:val="none"/>
        </w:rPr>
        <w:br/>
        <w:t>• Practical behavior and regulation strategies</w:t>
      </w:r>
      <w:r w:rsidRPr="002C51D4">
        <w:rPr>
          <w:rFonts w:ascii="Times New Roman" w:eastAsia="Times New Roman" w:hAnsi="Times New Roman" w:cs="Times New Roman"/>
          <w:color w:val="000000"/>
          <w:kern w:val="0"/>
          <w14:ligatures w14:val="none"/>
        </w:rPr>
        <w:br/>
        <w:t>• Tiered intervention systems</w:t>
      </w:r>
      <w:r w:rsidRPr="002C51D4">
        <w:rPr>
          <w:rFonts w:ascii="Times New Roman" w:eastAsia="Times New Roman" w:hAnsi="Times New Roman" w:cs="Times New Roman"/>
          <w:color w:val="000000"/>
          <w:kern w:val="0"/>
          <w14:ligatures w14:val="none"/>
        </w:rPr>
        <w:br/>
        <w:t>• Assessment-informed decision making</w:t>
      </w:r>
      <w:r w:rsidRPr="002C51D4">
        <w:rPr>
          <w:rFonts w:ascii="Times New Roman" w:eastAsia="Times New Roman" w:hAnsi="Times New Roman" w:cs="Times New Roman"/>
          <w:color w:val="000000"/>
          <w:kern w:val="0"/>
          <w14:ligatures w14:val="none"/>
        </w:rPr>
        <w:br/>
        <w:t>• Internal capacity building for student support personnel</w:t>
      </w:r>
    </w:p>
    <w:p w14:paraId="372A9ED5" w14:textId="3C8F79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The result is a shared school-wide approach that helps staff respond more effectively to student needs while creating stronger connections between classroom intervention, assessment, and support planning.</w:t>
      </w:r>
    </w:p>
    <w:p w14:paraId="791C1722"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lastRenderedPageBreak/>
        <w:t>Background and Rationale</w:t>
      </w:r>
    </w:p>
    <w:p w14:paraId="45B077AD"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Schools today face increasing complexity in supporting students with diverse academic, behavioral, emotional, and executive functioning needs.</w:t>
      </w:r>
    </w:p>
    <w:p w14:paraId="1DEBF94C"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Many schools have highly committed educators and support staff, yet still encounter challenges related to:</w:t>
      </w:r>
    </w:p>
    <w:p w14:paraId="00C79D19"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Inconsistent responses to student behavior</w:t>
      </w:r>
      <w:r w:rsidRPr="002C51D4">
        <w:rPr>
          <w:rFonts w:ascii="Times New Roman" w:eastAsia="Times New Roman" w:hAnsi="Times New Roman" w:cs="Times New Roman"/>
          <w:color w:val="000000"/>
          <w:kern w:val="0"/>
          <w14:ligatures w14:val="none"/>
        </w:rPr>
        <w:br/>
        <w:t>• Variable understanding of neurodiversity</w:t>
      </w:r>
      <w:r w:rsidRPr="002C51D4">
        <w:rPr>
          <w:rFonts w:ascii="Times New Roman" w:eastAsia="Times New Roman" w:hAnsi="Times New Roman" w:cs="Times New Roman"/>
          <w:color w:val="000000"/>
          <w:kern w:val="0"/>
          <w14:ligatures w14:val="none"/>
        </w:rPr>
        <w:br/>
        <w:t>• Unclear intervention pathways</w:t>
      </w:r>
      <w:r w:rsidRPr="002C51D4">
        <w:rPr>
          <w:rFonts w:ascii="Times New Roman" w:eastAsia="Times New Roman" w:hAnsi="Times New Roman" w:cs="Times New Roman"/>
          <w:color w:val="000000"/>
          <w:kern w:val="0"/>
          <w14:ligatures w14:val="none"/>
        </w:rPr>
        <w:br/>
        <w:t>• Over-reliance on referrals</w:t>
      </w:r>
      <w:r w:rsidRPr="002C51D4">
        <w:rPr>
          <w:rFonts w:ascii="Times New Roman" w:eastAsia="Times New Roman" w:hAnsi="Times New Roman" w:cs="Times New Roman"/>
          <w:color w:val="000000"/>
          <w:kern w:val="0"/>
          <w14:ligatures w14:val="none"/>
        </w:rPr>
        <w:br/>
        <w:t>• Limited progress monitoring systems</w:t>
      </w:r>
      <w:r w:rsidRPr="002C51D4">
        <w:rPr>
          <w:rFonts w:ascii="Times New Roman" w:eastAsia="Times New Roman" w:hAnsi="Times New Roman" w:cs="Times New Roman"/>
          <w:color w:val="000000"/>
          <w:kern w:val="0"/>
          <w14:ligatures w14:val="none"/>
        </w:rPr>
        <w:br/>
        <w:t>• Difficulty translating assessment findings into practical interventions</w:t>
      </w:r>
    </w:p>
    <w:p w14:paraId="04E27C50"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Our goal is not simply to provide training.</w:t>
      </w:r>
    </w:p>
    <w:p w14:paraId="2A51518E" w14:textId="15267564"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Our goal is to help build a practical and sustainable student support system that can continue to grow and strengthen long after the training concludes.</w:t>
      </w:r>
    </w:p>
    <w:p w14:paraId="0CB28DAE"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PROGRAM OVERVIEW</w:t>
      </w:r>
    </w:p>
    <w:p w14:paraId="38F1FE90"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The proposed program consists of two interconnected components:</w:t>
      </w:r>
    </w:p>
    <w:p w14:paraId="36BFB68D"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Component 1</w:t>
      </w:r>
    </w:p>
    <w:p w14:paraId="73CB09B3"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Faculty Professional Development Institute</w:t>
      </w:r>
    </w:p>
    <w:p w14:paraId="4F4006FF"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Audience:</w:t>
      </w:r>
      <w:r w:rsidRPr="002C51D4">
        <w:rPr>
          <w:rFonts w:ascii="Times New Roman" w:eastAsia="Times New Roman" w:hAnsi="Times New Roman" w:cs="Times New Roman"/>
          <w:color w:val="000000"/>
          <w:kern w:val="0"/>
          <w14:ligatures w14:val="none"/>
        </w:rPr>
        <w:br/>
        <w:t>Approximately 60 faculty and staff</w:t>
      </w:r>
    </w:p>
    <w:p w14:paraId="66593EEC"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Participants may include:</w:t>
      </w:r>
    </w:p>
    <w:p w14:paraId="08CFDF38"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Homeroom teachers</w:t>
      </w:r>
      <w:r w:rsidRPr="002C51D4">
        <w:rPr>
          <w:rFonts w:ascii="Times New Roman" w:eastAsia="Times New Roman" w:hAnsi="Times New Roman" w:cs="Times New Roman"/>
          <w:color w:val="000000"/>
          <w:kern w:val="0"/>
          <w14:ligatures w14:val="none"/>
        </w:rPr>
        <w:br/>
        <w:t>• Specialists</w:t>
      </w:r>
      <w:r w:rsidRPr="002C51D4">
        <w:rPr>
          <w:rFonts w:ascii="Times New Roman" w:eastAsia="Times New Roman" w:hAnsi="Times New Roman" w:cs="Times New Roman"/>
          <w:color w:val="000000"/>
          <w:kern w:val="0"/>
          <w14:ligatures w14:val="none"/>
        </w:rPr>
        <w:br/>
        <w:t>• Teaching assistants</w:t>
      </w:r>
      <w:r w:rsidRPr="002C51D4">
        <w:rPr>
          <w:rFonts w:ascii="Times New Roman" w:eastAsia="Times New Roman" w:hAnsi="Times New Roman" w:cs="Times New Roman"/>
          <w:color w:val="000000"/>
          <w:kern w:val="0"/>
          <w14:ligatures w14:val="none"/>
        </w:rPr>
        <w:br/>
        <w:t>• Counselors</w:t>
      </w:r>
      <w:r w:rsidRPr="002C51D4">
        <w:rPr>
          <w:rFonts w:ascii="Times New Roman" w:eastAsia="Times New Roman" w:hAnsi="Times New Roman" w:cs="Times New Roman"/>
          <w:color w:val="000000"/>
          <w:kern w:val="0"/>
          <w14:ligatures w14:val="none"/>
        </w:rPr>
        <w:br/>
        <w:t>• Learning support staff</w:t>
      </w:r>
      <w:r w:rsidRPr="002C51D4">
        <w:rPr>
          <w:rFonts w:ascii="Times New Roman" w:eastAsia="Times New Roman" w:hAnsi="Times New Roman" w:cs="Times New Roman"/>
          <w:color w:val="000000"/>
          <w:kern w:val="0"/>
          <w14:ligatures w14:val="none"/>
        </w:rPr>
        <w:br/>
        <w:t>• Administrators</w:t>
      </w:r>
    </w:p>
    <w:p w14:paraId="29B32802"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Purpose:</w:t>
      </w:r>
    </w:p>
    <w:p w14:paraId="3B587284" w14:textId="5E8FD4EC"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lastRenderedPageBreak/>
        <w:t>To establish a common language, shared understanding, and consistent framework for supporting students across all learning environments.</w:t>
      </w:r>
    </w:p>
    <w:p w14:paraId="4B2DF563"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Component 2</w:t>
      </w:r>
    </w:p>
    <w:p w14:paraId="3D2BC316"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Student Support Team Systems and Assessment Leadership Training</w:t>
      </w:r>
    </w:p>
    <w:p w14:paraId="52E800F4"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Audience:</w:t>
      </w:r>
    </w:p>
    <w:p w14:paraId="297961F1"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Selected members of the Student Support Team</w:t>
      </w:r>
    </w:p>
    <w:p w14:paraId="30AF111A"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Recommended participants:</w:t>
      </w:r>
    </w:p>
    <w:p w14:paraId="472FCEEA"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Counselors</w:t>
      </w:r>
      <w:r w:rsidRPr="002C51D4">
        <w:rPr>
          <w:rFonts w:ascii="Times New Roman" w:eastAsia="Times New Roman" w:hAnsi="Times New Roman" w:cs="Times New Roman"/>
          <w:color w:val="000000"/>
          <w:kern w:val="0"/>
          <w14:ligatures w14:val="none"/>
        </w:rPr>
        <w:br/>
        <w:t>• Learning Support Coordinators</w:t>
      </w:r>
      <w:r w:rsidRPr="002C51D4">
        <w:rPr>
          <w:rFonts w:ascii="Times New Roman" w:eastAsia="Times New Roman" w:hAnsi="Times New Roman" w:cs="Times New Roman"/>
          <w:color w:val="000000"/>
          <w:kern w:val="0"/>
          <w14:ligatures w14:val="none"/>
        </w:rPr>
        <w:br/>
        <w:t>• Student Support Leaders</w:t>
      </w:r>
      <w:r w:rsidRPr="002C51D4">
        <w:rPr>
          <w:rFonts w:ascii="Times New Roman" w:eastAsia="Times New Roman" w:hAnsi="Times New Roman" w:cs="Times New Roman"/>
          <w:color w:val="000000"/>
          <w:kern w:val="0"/>
          <w14:ligatures w14:val="none"/>
        </w:rPr>
        <w:br/>
        <w:t>• SEN Coordinators</w:t>
      </w:r>
      <w:r w:rsidRPr="002C51D4">
        <w:rPr>
          <w:rFonts w:ascii="Times New Roman" w:eastAsia="Times New Roman" w:hAnsi="Times New Roman" w:cs="Times New Roman"/>
          <w:color w:val="000000"/>
          <w:kern w:val="0"/>
          <w14:ligatures w14:val="none"/>
        </w:rPr>
        <w:br/>
        <w:t>• School Psychologists</w:t>
      </w:r>
      <w:r w:rsidRPr="002C51D4">
        <w:rPr>
          <w:rFonts w:ascii="Times New Roman" w:eastAsia="Times New Roman" w:hAnsi="Times New Roman" w:cs="Times New Roman"/>
          <w:color w:val="000000"/>
          <w:kern w:val="0"/>
          <w14:ligatures w14:val="none"/>
        </w:rPr>
        <w:br/>
        <w:t>• Administrators</w:t>
      </w:r>
      <w:r w:rsidRPr="002C51D4">
        <w:rPr>
          <w:rFonts w:ascii="Times New Roman" w:eastAsia="Times New Roman" w:hAnsi="Times New Roman" w:cs="Times New Roman"/>
          <w:color w:val="000000"/>
          <w:kern w:val="0"/>
          <w14:ligatures w14:val="none"/>
        </w:rPr>
        <w:br/>
        <w:t>• Intervention Specialists</w:t>
      </w:r>
    </w:p>
    <w:p w14:paraId="1021B0E4"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Purpose:</w:t>
      </w:r>
    </w:p>
    <w:p w14:paraId="4A06118B" w14:textId="42CB93D4"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To develop internal expertise in assessment-informed intervention planning, case management, progress monitoring, and use of the ReMynd Assessment Operating System (RAOS).</w:t>
      </w:r>
    </w:p>
    <w:p w14:paraId="65DBCCA6"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COMPONENT 1</w:t>
      </w:r>
    </w:p>
    <w:p w14:paraId="3C46DD43"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Faculty Professional Development Institute</w:t>
      </w:r>
    </w:p>
    <w:p w14:paraId="05A32ED5"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Training Theme</w:t>
      </w:r>
    </w:p>
    <w:p w14:paraId="50AD1596" w14:textId="01D8CF65"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From Concern to Coordinated Support:</w:t>
      </w:r>
      <w:r w:rsidRPr="002C51D4">
        <w:rPr>
          <w:rFonts w:ascii="Times New Roman" w:eastAsia="Times New Roman" w:hAnsi="Times New Roman" w:cs="Times New Roman"/>
          <w:color w:val="000000"/>
          <w:kern w:val="0"/>
          <w14:ligatures w14:val="none"/>
        </w:rPr>
        <w:br/>
        <w:t>Building Practical Systems for Regulation, Neurodiversity, and Inclusive Student Support</w:t>
      </w:r>
    </w:p>
    <w:p w14:paraId="1B21F1F6"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Module 1</w:t>
      </w:r>
    </w:p>
    <w:p w14:paraId="004C3560"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Understanding Student Behavior Through a Different Lens</w:t>
      </w:r>
    </w:p>
    <w:p w14:paraId="06A85089"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Participants will explore:</w:t>
      </w:r>
    </w:p>
    <w:p w14:paraId="02265524"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lastRenderedPageBreak/>
        <w:t>• Behavior as communication</w:t>
      </w:r>
      <w:r w:rsidRPr="002C51D4">
        <w:rPr>
          <w:rFonts w:ascii="Times New Roman" w:eastAsia="Times New Roman" w:hAnsi="Times New Roman" w:cs="Times New Roman"/>
          <w:color w:val="000000"/>
          <w:kern w:val="0"/>
          <w14:ligatures w14:val="none"/>
        </w:rPr>
        <w:br/>
        <w:t>• Regulation versus compliance</w:t>
      </w:r>
      <w:r w:rsidRPr="002C51D4">
        <w:rPr>
          <w:rFonts w:ascii="Times New Roman" w:eastAsia="Times New Roman" w:hAnsi="Times New Roman" w:cs="Times New Roman"/>
          <w:color w:val="000000"/>
          <w:kern w:val="0"/>
          <w14:ligatures w14:val="none"/>
        </w:rPr>
        <w:br/>
        <w:t>• The neuroscience of stress and learning</w:t>
      </w:r>
      <w:r w:rsidRPr="002C51D4">
        <w:rPr>
          <w:rFonts w:ascii="Times New Roman" w:eastAsia="Times New Roman" w:hAnsi="Times New Roman" w:cs="Times New Roman"/>
          <w:color w:val="000000"/>
          <w:kern w:val="0"/>
          <w14:ligatures w14:val="none"/>
        </w:rPr>
        <w:br/>
        <w:t>• Understanding emotional dysregulation</w:t>
      </w:r>
      <w:r w:rsidRPr="002C51D4">
        <w:rPr>
          <w:rFonts w:ascii="Times New Roman" w:eastAsia="Times New Roman" w:hAnsi="Times New Roman" w:cs="Times New Roman"/>
          <w:color w:val="000000"/>
          <w:kern w:val="0"/>
          <w14:ligatures w14:val="none"/>
        </w:rPr>
        <w:br/>
        <w:t>• The relationship between executive functioning and behavior</w:t>
      </w:r>
      <w:r w:rsidRPr="002C51D4">
        <w:rPr>
          <w:rFonts w:ascii="Times New Roman" w:eastAsia="Times New Roman" w:hAnsi="Times New Roman" w:cs="Times New Roman"/>
          <w:color w:val="000000"/>
          <w:kern w:val="0"/>
          <w14:ligatures w14:val="none"/>
        </w:rPr>
        <w:br/>
        <w:t>• Why traditional approaches often fail vulnerable learners</w:t>
      </w:r>
    </w:p>
    <w:p w14:paraId="139CFEDD"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Learning Outcome:</w:t>
      </w:r>
    </w:p>
    <w:p w14:paraId="181E94C0" w14:textId="0866A64D"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Staff develop a deeper understanding of the factors that drive student behavior and how to respond proactively rather than reactively.</w:t>
      </w:r>
    </w:p>
    <w:p w14:paraId="683D4509"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Module 2</w:t>
      </w:r>
    </w:p>
    <w:p w14:paraId="118E5643"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Practical De-escalation and Co-Regulation Strategies</w:t>
      </w:r>
    </w:p>
    <w:p w14:paraId="1C901080"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Topics include:</w:t>
      </w:r>
    </w:p>
    <w:p w14:paraId="5DD5AEE7"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Recognizing escalation stages</w:t>
      </w:r>
      <w:r w:rsidRPr="002C51D4">
        <w:rPr>
          <w:rFonts w:ascii="Times New Roman" w:eastAsia="Times New Roman" w:hAnsi="Times New Roman" w:cs="Times New Roman"/>
          <w:color w:val="000000"/>
          <w:kern w:val="0"/>
          <w14:ligatures w14:val="none"/>
        </w:rPr>
        <w:br/>
        <w:t>• Prevention versus intervention</w:t>
      </w:r>
      <w:r w:rsidRPr="002C51D4">
        <w:rPr>
          <w:rFonts w:ascii="Times New Roman" w:eastAsia="Times New Roman" w:hAnsi="Times New Roman" w:cs="Times New Roman"/>
          <w:color w:val="000000"/>
          <w:kern w:val="0"/>
          <w14:ligatures w14:val="none"/>
        </w:rPr>
        <w:br/>
        <w:t>• Co-regulation practices</w:t>
      </w:r>
      <w:r w:rsidRPr="002C51D4">
        <w:rPr>
          <w:rFonts w:ascii="Times New Roman" w:eastAsia="Times New Roman" w:hAnsi="Times New Roman" w:cs="Times New Roman"/>
          <w:color w:val="000000"/>
          <w:kern w:val="0"/>
          <w14:ligatures w14:val="none"/>
        </w:rPr>
        <w:br/>
        <w:t>• Verbal and non-verbal de-escalation techniques</w:t>
      </w:r>
      <w:r w:rsidRPr="002C51D4">
        <w:rPr>
          <w:rFonts w:ascii="Times New Roman" w:eastAsia="Times New Roman" w:hAnsi="Times New Roman" w:cs="Times New Roman"/>
          <w:color w:val="000000"/>
          <w:kern w:val="0"/>
          <w14:ligatures w14:val="none"/>
        </w:rPr>
        <w:br/>
        <w:t>• Maintaining psychological safety</w:t>
      </w:r>
      <w:r w:rsidRPr="002C51D4">
        <w:rPr>
          <w:rFonts w:ascii="Times New Roman" w:eastAsia="Times New Roman" w:hAnsi="Times New Roman" w:cs="Times New Roman"/>
          <w:color w:val="000000"/>
          <w:kern w:val="0"/>
          <w14:ligatures w14:val="none"/>
        </w:rPr>
        <w:br/>
        <w:t>• Responding during crisis situations</w:t>
      </w:r>
      <w:r w:rsidRPr="002C51D4">
        <w:rPr>
          <w:rFonts w:ascii="Times New Roman" w:eastAsia="Times New Roman" w:hAnsi="Times New Roman" w:cs="Times New Roman"/>
          <w:color w:val="000000"/>
          <w:kern w:val="0"/>
          <w14:ligatures w14:val="none"/>
        </w:rPr>
        <w:br/>
        <w:t xml:space="preserve">• </w:t>
      </w:r>
      <w:proofErr w:type="gramStart"/>
      <w:r w:rsidRPr="002C51D4">
        <w:rPr>
          <w:rFonts w:ascii="Times New Roman" w:eastAsia="Times New Roman" w:hAnsi="Times New Roman" w:cs="Times New Roman"/>
          <w:color w:val="000000"/>
          <w:kern w:val="0"/>
          <w14:ligatures w14:val="none"/>
        </w:rPr>
        <w:t>Post-incident</w:t>
      </w:r>
      <w:proofErr w:type="gramEnd"/>
      <w:r w:rsidRPr="002C51D4">
        <w:rPr>
          <w:rFonts w:ascii="Times New Roman" w:eastAsia="Times New Roman" w:hAnsi="Times New Roman" w:cs="Times New Roman"/>
          <w:color w:val="000000"/>
          <w:kern w:val="0"/>
          <w14:ligatures w14:val="none"/>
        </w:rPr>
        <w:t xml:space="preserve"> recovery and repair</w:t>
      </w:r>
    </w:p>
    <w:p w14:paraId="69A3BACB"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Learning Outcome:</w:t>
      </w:r>
    </w:p>
    <w:p w14:paraId="003A2D2C" w14:textId="4A11AA91"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Participants gain practical tools they can immediately implement in classrooms and student support settings.</w:t>
      </w:r>
    </w:p>
    <w:p w14:paraId="52E3B3AB"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Module 3</w:t>
      </w:r>
    </w:p>
    <w:p w14:paraId="04709A4B"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Supporting Neurodiverse Learners</w:t>
      </w:r>
    </w:p>
    <w:p w14:paraId="6EDBD1B6"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Topics include:</w:t>
      </w:r>
    </w:p>
    <w:p w14:paraId="0209223D"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Executive functioning challenges</w:t>
      </w:r>
      <w:r w:rsidRPr="002C51D4">
        <w:rPr>
          <w:rFonts w:ascii="Times New Roman" w:eastAsia="Times New Roman" w:hAnsi="Times New Roman" w:cs="Times New Roman"/>
          <w:color w:val="000000"/>
          <w:kern w:val="0"/>
          <w14:ligatures w14:val="none"/>
        </w:rPr>
        <w:br/>
        <w:t>• ADHD and attention regulation</w:t>
      </w:r>
      <w:r w:rsidRPr="002C51D4">
        <w:rPr>
          <w:rFonts w:ascii="Times New Roman" w:eastAsia="Times New Roman" w:hAnsi="Times New Roman" w:cs="Times New Roman"/>
          <w:color w:val="000000"/>
          <w:kern w:val="0"/>
          <w14:ligatures w14:val="none"/>
        </w:rPr>
        <w:br/>
        <w:t>• Sensory considerations</w:t>
      </w:r>
      <w:r w:rsidRPr="002C51D4">
        <w:rPr>
          <w:rFonts w:ascii="Times New Roman" w:eastAsia="Times New Roman" w:hAnsi="Times New Roman" w:cs="Times New Roman"/>
          <w:color w:val="000000"/>
          <w:kern w:val="0"/>
          <w14:ligatures w14:val="none"/>
        </w:rPr>
        <w:br/>
        <w:t>• Working memory and processing demands</w:t>
      </w:r>
      <w:r w:rsidRPr="002C51D4">
        <w:rPr>
          <w:rFonts w:ascii="Times New Roman" w:eastAsia="Times New Roman" w:hAnsi="Times New Roman" w:cs="Times New Roman"/>
          <w:color w:val="000000"/>
          <w:kern w:val="0"/>
          <w14:ligatures w14:val="none"/>
        </w:rPr>
        <w:br/>
        <w:t>• Cognitive flexibility</w:t>
      </w:r>
      <w:r w:rsidRPr="002C51D4">
        <w:rPr>
          <w:rFonts w:ascii="Times New Roman" w:eastAsia="Times New Roman" w:hAnsi="Times New Roman" w:cs="Times New Roman"/>
          <w:color w:val="000000"/>
          <w:kern w:val="0"/>
          <w14:ligatures w14:val="none"/>
        </w:rPr>
        <w:br/>
        <w:t>• Emotional regulation supports</w:t>
      </w:r>
      <w:r w:rsidRPr="002C51D4">
        <w:rPr>
          <w:rFonts w:ascii="Times New Roman" w:eastAsia="Times New Roman" w:hAnsi="Times New Roman" w:cs="Times New Roman"/>
          <w:color w:val="000000"/>
          <w:kern w:val="0"/>
          <w14:ligatures w14:val="none"/>
        </w:rPr>
        <w:br/>
      </w:r>
      <w:r w:rsidRPr="002C51D4">
        <w:rPr>
          <w:rFonts w:ascii="Times New Roman" w:eastAsia="Times New Roman" w:hAnsi="Times New Roman" w:cs="Times New Roman"/>
          <w:color w:val="000000"/>
          <w:kern w:val="0"/>
          <w14:ligatures w14:val="none"/>
        </w:rPr>
        <w:lastRenderedPageBreak/>
        <w:t>• Classroom accommodations and modifications</w:t>
      </w:r>
      <w:r w:rsidRPr="002C51D4">
        <w:rPr>
          <w:rFonts w:ascii="Times New Roman" w:eastAsia="Times New Roman" w:hAnsi="Times New Roman" w:cs="Times New Roman"/>
          <w:color w:val="000000"/>
          <w:kern w:val="0"/>
          <w14:ligatures w14:val="none"/>
        </w:rPr>
        <w:br/>
        <w:t>• Designing supportive learning environments</w:t>
      </w:r>
    </w:p>
    <w:p w14:paraId="33734006"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Learning Outcome:</w:t>
      </w:r>
    </w:p>
    <w:p w14:paraId="33585EDE" w14:textId="2022E1F9"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Participants learn how to create classrooms that support a broad range of learner needs while benefiting all students.</w:t>
      </w:r>
    </w:p>
    <w:p w14:paraId="603C2B03"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Module 4</w:t>
      </w:r>
    </w:p>
    <w:p w14:paraId="7F4AED0D"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Classroom-Based Interventions Before Referral</w:t>
      </w:r>
    </w:p>
    <w:p w14:paraId="7874F931"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Topics include:</w:t>
      </w:r>
    </w:p>
    <w:p w14:paraId="3A88B52D"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Tier 1 and Tier 2 supports</w:t>
      </w:r>
      <w:r w:rsidRPr="002C51D4">
        <w:rPr>
          <w:rFonts w:ascii="Times New Roman" w:eastAsia="Times New Roman" w:hAnsi="Times New Roman" w:cs="Times New Roman"/>
          <w:color w:val="000000"/>
          <w:kern w:val="0"/>
          <w14:ligatures w14:val="none"/>
        </w:rPr>
        <w:br/>
        <w:t>• Classroom intervention planning</w:t>
      </w:r>
      <w:r w:rsidRPr="002C51D4">
        <w:rPr>
          <w:rFonts w:ascii="Times New Roman" w:eastAsia="Times New Roman" w:hAnsi="Times New Roman" w:cs="Times New Roman"/>
          <w:color w:val="000000"/>
          <w:kern w:val="0"/>
          <w14:ligatures w14:val="none"/>
        </w:rPr>
        <w:br/>
        <w:t>• Data-informed decision making</w:t>
      </w:r>
      <w:r w:rsidRPr="002C51D4">
        <w:rPr>
          <w:rFonts w:ascii="Times New Roman" w:eastAsia="Times New Roman" w:hAnsi="Times New Roman" w:cs="Times New Roman"/>
          <w:color w:val="000000"/>
          <w:kern w:val="0"/>
          <w14:ligatures w14:val="none"/>
        </w:rPr>
        <w:br/>
        <w:t>• Progress monitoring</w:t>
      </w:r>
      <w:r w:rsidRPr="002C51D4">
        <w:rPr>
          <w:rFonts w:ascii="Times New Roman" w:eastAsia="Times New Roman" w:hAnsi="Times New Roman" w:cs="Times New Roman"/>
          <w:color w:val="000000"/>
          <w:kern w:val="0"/>
          <w14:ligatures w14:val="none"/>
        </w:rPr>
        <w:br/>
        <w:t>• Documentation practices</w:t>
      </w:r>
      <w:r w:rsidRPr="002C51D4">
        <w:rPr>
          <w:rFonts w:ascii="Times New Roman" w:eastAsia="Times New Roman" w:hAnsi="Times New Roman" w:cs="Times New Roman"/>
          <w:color w:val="000000"/>
          <w:kern w:val="0"/>
          <w14:ligatures w14:val="none"/>
        </w:rPr>
        <w:br/>
        <w:t>• When and how to refer concerns</w:t>
      </w:r>
    </w:p>
    <w:p w14:paraId="299B5A3D"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Learning Outcome:</w:t>
      </w:r>
    </w:p>
    <w:p w14:paraId="344FCE08" w14:textId="46A5FBF5"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Staff gain confidence implementing interventions before referral and understand their role within a larger support system.</w:t>
      </w:r>
    </w:p>
    <w:p w14:paraId="749FDC60"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COMPONENT 2</w:t>
      </w:r>
    </w:p>
    <w:p w14:paraId="33D6360D"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Student Support Systems Leadership Training</w:t>
      </w:r>
    </w:p>
    <w:p w14:paraId="3BE46F35"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Theme</w:t>
      </w:r>
    </w:p>
    <w:p w14:paraId="05562D29" w14:textId="1F0D14B2"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Building an Assessment-Informed Student Support System</w:t>
      </w:r>
    </w:p>
    <w:p w14:paraId="560F3CFC"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Module 1</w:t>
      </w:r>
    </w:p>
    <w:p w14:paraId="21A36724"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Developing a Coordinated Student Support Framework</w:t>
      </w:r>
    </w:p>
    <w:p w14:paraId="14B89085"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Participants will explore:</w:t>
      </w:r>
    </w:p>
    <w:p w14:paraId="465B3C73" w14:textId="4740F863"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lastRenderedPageBreak/>
        <w:t>• Systems thinking in student support</w:t>
      </w:r>
      <w:r w:rsidRPr="002C51D4">
        <w:rPr>
          <w:rFonts w:ascii="Times New Roman" w:eastAsia="Times New Roman" w:hAnsi="Times New Roman" w:cs="Times New Roman"/>
          <w:color w:val="000000"/>
          <w:kern w:val="0"/>
          <w14:ligatures w14:val="none"/>
        </w:rPr>
        <w:br/>
        <w:t>• Building effective referral pathways</w:t>
      </w:r>
      <w:r w:rsidRPr="002C51D4">
        <w:rPr>
          <w:rFonts w:ascii="Times New Roman" w:eastAsia="Times New Roman" w:hAnsi="Times New Roman" w:cs="Times New Roman"/>
          <w:color w:val="000000"/>
          <w:kern w:val="0"/>
          <w14:ligatures w14:val="none"/>
        </w:rPr>
        <w:br/>
        <w:t>• Case management principles</w:t>
      </w:r>
      <w:r w:rsidRPr="002C51D4">
        <w:rPr>
          <w:rFonts w:ascii="Times New Roman" w:eastAsia="Times New Roman" w:hAnsi="Times New Roman" w:cs="Times New Roman"/>
          <w:color w:val="000000"/>
          <w:kern w:val="0"/>
          <w14:ligatures w14:val="none"/>
        </w:rPr>
        <w:br/>
        <w:t>• Clarifying team roles and responsibilities</w:t>
      </w:r>
      <w:r w:rsidRPr="002C51D4">
        <w:rPr>
          <w:rFonts w:ascii="Times New Roman" w:eastAsia="Times New Roman" w:hAnsi="Times New Roman" w:cs="Times New Roman"/>
          <w:color w:val="000000"/>
          <w:kern w:val="0"/>
          <w14:ligatures w14:val="none"/>
        </w:rPr>
        <w:br/>
        <w:t>• Reducing service fragmentation</w:t>
      </w:r>
      <w:r w:rsidRPr="002C51D4">
        <w:rPr>
          <w:rFonts w:ascii="Times New Roman" w:eastAsia="Times New Roman" w:hAnsi="Times New Roman" w:cs="Times New Roman"/>
          <w:color w:val="000000"/>
          <w:kern w:val="0"/>
          <w14:ligatures w14:val="none"/>
        </w:rPr>
        <w:br/>
        <w:t>• Building sustainable support structures</w:t>
      </w:r>
    </w:p>
    <w:p w14:paraId="352AF074"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Module 2</w:t>
      </w:r>
    </w:p>
    <w:p w14:paraId="4B576277"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Assessment-Informed Decision Making</w:t>
      </w:r>
    </w:p>
    <w:p w14:paraId="72693E47"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Participants will learn:</w:t>
      </w:r>
    </w:p>
    <w:p w14:paraId="3C43A5E7" w14:textId="7FC80D18"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Defining referral questions</w:t>
      </w:r>
      <w:r w:rsidRPr="002C51D4">
        <w:rPr>
          <w:rFonts w:ascii="Times New Roman" w:eastAsia="Times New Roman" w:hAnsi="Times New Roman" w:cs="Times New Roman"/>
          <w:color w:val="000000"/>
          <w:kern w:val="0"/>
          <w14:ligatures w14:val="none"/>
        </w:rPr>
        <w:br/>
        <w:t>• Understanding assessment pathways</w:t>
      </w:r>
      <w:r w:rsidRPr="002C51D4">
        <w:rPr>
          <w:rFonts w:ascii="Times New Roman" w:eastAsia="Times New Roman" w:hAnsi="Times New Roman" w:cs="Times New Roman"/>
          <w:color w:val="000000"/>
          <w:kern w:val="0"/>
          <w14:ligatures w14:val="none"/>
        </w:rPr>
        <w:br/>
        <w:t>• Selecting appropriate assessment tools</w:t>
      </w:r>
      <w:r w:rsidRPr="002C51D4">
        <w:rPr>
          <w:rFonts w:ascii="Times New Roman" w:eastAsia="Times New Roman" w:hAnsi="Times New Roman" w:cs="Times New Roman"/>
          <w:color w:val="000000"/>
          <w:kern w:val="0"/>
          <w14:ligatures w14:val="none"/>
        </w:rPr>
        <w:br/>
        <w:t>• Interpreting assessment findings</w:t>
      </w:r>
      <w:r w:rsidRPr="002C51D4">
        <w:rPr>
          <w:rFonts w:ascii="Times New Roman" w:eastAsia="Times New Roman" w:hAnsi="Times New Roman" w:cs="Times New Roman"/>
          <w:color w:val="000000"/>
          <w:kern w:val="0"/>
          <w14:ligatures w14:val="none"/>
        </w:rPr>
        <w:br/>
        <w:t>• Translating assessment data into practical interventions</w:t>
      </w:r>
      <w:r w:rsidRPr="002C51D4">
        <w:rPr>
          <w:rFonts w:ascii="Times New Roman" w:eastAsia="Times New Roman" w:hAnsi="Times New Roman" w:cs="Times New Roman"/>
          <w:color w:val="000000"/>
          <w:kern w:val="0"/>
          <w14:ligatures w14:val="none"/>
        </w:rPr>
        <w:br/>
        <w:t>• Connecting assessment to educational planning</w:t>
      </w:r>
    </w:p>
    <w:p w14:paraId="0A405B80"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Module 3</w:t>
      </w:r>
    </w:p>
    <w:p w14:paraId="6202E30A"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ReMynd Assessment Operating System (RAOS) Training</w:t>
      </w:r>
    </w:p>
    <w:p w14:paraId="23CCD08C"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Participants will receive hands-on training in:</w:t>
      </w:r>
    </w:p>
    <w:p w14:paraId="03696381"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Case Management</w:t>
      </w:r>
    </w:p>
    <w:p w14:paraId="7D1AFAC4"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Creating and managing cases</w:t>
      </w:r>
      <w:r w:rsidRPr="002C51D4">
        <w:rPr>
          <w:rFonts w:ascii="Times New Roman" w:eastAsia="Times New Roman" w:hAnsi="Times New Roman" w:cs="Times New Roman"/>
          <w:color w:val="000000"/>
          <w:kern w:val="0"/>
          <w14:ligatures w14:val="none"/>
        </w:rPr>
        <w:br/>
        <w:t>• Referral intake procedures</w:t>
      </w:r>
      <w:r w:rsidRPr="002C51D4">
        <w:rPr>
          <w:rFonts w:ascii="Times New Roman" w:eastAsia="Times New Roman" w:hAnsi="Times New Roman" w:cs="Times New Roman"/>
          <w:color w:val="000000"/>
          <w:kern w:val="0"/>
          <w14:ligatures w14:val="none"/>
        </w:rPr>
        <w:br/>
        <w:t>• Managing assessment workflows</w:t>
      </w:r>
      <w:r w:rsidRPr="002C51D4">
        <w:rPr>
          <w:rFonts w:ascii="Times New Roman" w:eastAsia="Times New Roman" w:hAnsi="Times New Roman" w:cs="Times New Roman"/>
          <w:color w:val="000000"/>
          <w:kern w:val="0"/>
          <w14:ligatures w14:val="none"/>
        </w:rPr>
        <w:br/>
        <w:t>• Tracking completion status</w:t>
      </w:r>
    </w:p>
    <w:p w14:paraId="0F13262B"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Assessment Administration</w:t>
      </w:r>
    </w:p>
    <w:p w14:paraId="6CAC07ED"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Assessment battery selection</w:t>
      </w:r>
      <w:r w:rsidRPr="002C51D4">
        <w:rPr>
          <w:rFonts w:ascii="Times New Roman" w:eastAsia="Times New Roman" w:hAnsi="Times New Roman" w:cs="Times New Roman"/>
          <w:color w:val="000000"/>
          <w:kern w:val="0"/>
          <w14:ligatures w14:val="none"/>
        </w:rPr>
        <w:br/>
        <w:t>• Assigning forms and respondents</w:t>
      </w:r>
      <w:r w:rsidRPr="002C51D4">
        <w:rPr>
          <w:rFonts w:ascii="Times New Roman" w:eastAsia="Times New Roman" w:hAnsi="Times New Roman" w:cs="Times New Roman"/>
          <w:color w:val="000000"/>
          <w:kern w:val="0"/>
          <w14:ligatures w14:val="none"/>
        </w:rPr>
        <w:br/>
        <w:t>• Monitoring participation</w:t>
      </w:r>
      <w:r w:rsidRPr="002C51D4">
        <w:rPr>
          <w:rFonts w:ascii="Times New Roman" w:eastAsia="Times New Roman" w:hAnsi="Times New Roman" w:cs="Times New Roman"/>
          <w:color w:val="000000"/>
          <w:kern w:val="0"/>
          <w14:ligatures w14:val="none"/>
        </w:rPr>
        <w:br/>
        <w:t>• Managing timelines</w:t>
      </w:r>
    </w:p>
    <w:p w14:paraId="1EB8F3CE"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Data Review and Interpretation</w:t>
      </w:r>
    </w:p>
    <w:p w14:paraId="386DDE1C"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lastRenderedPageBreak/>
        <w:t>• Reviewing assessment findings</w:t>
      </w:r>
      <w:r w:rsidRPr="002C51D4">
        <w:rPr>
          <w:rFonts w:ascii="Times New Roman" w:eastAsia="Times New Roman" w:hAnsi="Times New Roman" w:cs="Times New Roman"/>
          <w:color w:val="000000"/>
          <w:kern w:val="0"/>
          <w14:ligatures w14:val="none"/>
        </w:rPr>
        <w:br/>
        <w:t>• Understanding score reports</w:t>
      </w:r>
      <w:r w:rsidRPr="002C51D4">
        <w:rPr>
          <w:rFonts w:ascii="Times New Roman" w:eastAsia="Times New Roman" w:hAnsi="Times New Roman" w:cs="Times New Roman"/>
          <w:color w:val="000000"/>
          <w:kern w:val="0"/>
          <w14:ligatures w14:val="none"/>
        </w:rPr>
        <w:br/>
        <w:t>• Identifying intervention priorities</w:t>
      </w:r>
      <w:r w:rsidRPr="002C51D4">
        <w:rPr>
          <w:rFonts w:ascii="Times New Roman" w:eastAsia="Times New Roman" w:hAnsi="Times New Roman" w:cs="Times New Roman"/>
          <w:color w:val="000000"/>
          <w:kern w:val="0"/>
          <w14:ligatures w14:val="none"/>
        </w:rPr>
        <w:br/>
        <w:t>• Developing support recommendations</w:t>
      </w:r>
    </w:p>
    <w:p w14:paraId="69EE9B75"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Reporting</w:t>
      </w:r>
    </w:p>
    <w:p w14:paraId="721D0723" w14:textId="1D227720"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Generating reports</w:t>
      </w:r>
      <w:r w:rsidRPr="002C51D4">
        <w:rPr>
          <w:rFonts w:ascii="Times New Roman" w:eastAsia="Times New Roman" w:hAnsi="Times New Roman" w:cs="Times New Roman"/>
          <w:color w:val="000000"/>
          <w:kern w:val="0"/>
          <w14:ligatures w14:val="none"/>
        </w:rPr>
        <w:br/>
        <w:t>• Communicating findings</w:t>
      </w:r>
      <w:r w:rsidRPr="002C51D4">
        <w:rPr>
          <w:rFonts w:ascii="Times New Roman" w:eastAsia="Times New Roman" w:hAnsi="Times New Roman" w:cs="Times New Roman"/>
          <w:color w:val="000000"/>
          <w:kern w:val="0"/>
          <w14:ligatures w14:val="none"/>
        </w:rPr>
        <w:br/>
        <w:t>• Presenting recommendations to families and staff</w:t>
      </w:r>
    </w:p>
    <w:p w14:paraId="5EA7C0A0"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Module 4</w:t>
      </w:r>
    </w:p>
    <w:p w14:paraId="6495B515"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From Assessment to Intervention</w:t>
      </w:r>
    </w:p>
    <w:p w14:paraId="5E50C33D"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Participants will learn how to:</w:t>
      </w:r>
    </w:p>
    <w:p w14:paraId="6309910C" w14:textId="25E81555"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Develop support plans</w:t>
      </w:r>
      <w:r w:rsidRPr="002C51D4">
        <w:rPr>
          <w:rFonts w:ascii="Times New Roman" w:eastAsia="Times New Roman" w:hAnsi="Times New Roman" w:cs="Times New Roman"/>
          <w:color w:val="000000"/>
          <w:kern w:val="0"/>
          <w14:ligatures w14:val="none"/>
        </w:rPr>
        <w:br/>
        <w:t>• Establish measurable goals</w:t>
      </w:r>
      <w:r w:rsidRPr="002C51D4">
        <w:rPr>
          <w:rFonts w:ascii="Times New Roman" w:eastAsia="Times New Roman" w:hAnsi="Times New Roman" w:cs="Times New Roman"/>
          <w:color w:val="000000"/>
          <w:kern w:val="0"/>
          <w14:ligatures w14:val="none"/>
        </w:rPr>
        <w:br/>
        <w:t>• Create intervention pathways</w:t>
      </w:r>
      <w:r w:rsidRPr="002C51D4">
        <w:rPr>
          <w:rFonts w:ascii="Times New Roman" w:eastAsia="Times New Roman" w:hAnsi="Times New Roman" w:cs="Times New Roman"/>
          <w:color w:val="000000"/>
          <w:kern w:val="0"/>
          <w14:ligatures w14:val="none"/>
        </w:rPr>
        <w:br/>
        <w:t>• Monitor student progress</w:t>
      </w:r>
      <w:r w:rsidRPr="002C51D4">
        <w:rPr>
          <w:rFonts w:ascii="Times New Roman" w:eastAsia="Times New Roman" w:hAnsi="Times New Roman" w:cs="Times New Roman"/>
          <w:color w:val="000000"/>
          <w:kern w:val="0"/>
          <w14:ligatures w14:val="none"/>
        </w:rPr>
        <w:br/>
        <w:t>• Review intervention effectiveness</w:t>
      </w:r>
      <w:r w:rsidRPr="002C51D4">
        <w:rPr>
          <w:rFonts w:ascii="Times New Roman" w:eastAsia="Times New Roman" w:hAnsi="Times New Roman" w:cs="Times New Roman"/>
          <w:color w:val="000000"/>
          <w:kern w:val="0"/>
          <w14:ligatures w14:val="none"/>
        </w:rPr>
        <w:br/>
        <w:t>• Adjust supports based on outcomes</w:t>
      </w:r>
    </w:p>
    <w:p w14:paraId="010E5573"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Module 5</w:t>
      </w:r>
    </w:p>
    <w:p w14:paraId="1DF0D952"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School Implementation Planning</w:t>
      </w:r>
    </w:p>
    <w:p w14:paraId="3BCDEFA3"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The Student Support Team will collaboratively develop:</w:t>
      </w:r>
    </w:p>
    <w:p w14:paraId="50F23984" w14:textId="02DF1D23"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Referral procedures</w:t>
      </w:r>
      <w:r w:rsidRPr="002C51D4">
        <w:rPr>
          <w:rFonts w:ascii="Times New Roman" w:eastAsia="Times New Roman" w:hAnsi="Times New Roman" w:cs="Times New Roman"/>
          <w:color w:val="000000"/>
          <w:kern w:val="0"/>
          <w14:ligatures w14:val="none"/>
        </w:rPr>
        <w:br/>
        <w:t>• Intervention pathways</w:t>
      </w:r>
      <w:r w:rsidRPr="002C51D4">
        <w:rPr>
          <w:rFonts w:ascii="Times New Roman" w:eastAsia="Times New Roman" w:hAnsi="Times New Roman" w:cs="Times New Roman"/>
          <w:color w:val="000000"/>
          <w:kern w:val="0"/>
          <w14:ligatures w14:val="none"/>
        </w:rPr>
        <w:br/>
        <w:t>• Assessment protocols</w:t>
      </w:r>
      <w:r w:rsidRPr="002C51D4">
        <w:rPr>
          <w:rFonts w:ascii="Times New Roman" w:eastAsia="Times New Roman" w:hAnsi="Times New Roman" w:cs="Times New Roman"/>
          <w:color w:val="000000"/>
          <w:kern w:val="0"/>
          <w14:ligatures w14:val="none"/>
        </w:rPr>
        <w:br/>
        <w:t>• Progress monitoring procedures</w:t>
      </w:r>
      <w:r w:rsidRPr="002C51D4">
        <w:rPr>
          <w:rFonts w:ascii="Times New Roman" w:eastAsia="Times New Roman" w:hAnsi="Times New Roman" w:cs="Times New Roman"/>
          <w:color w:val="000000"/>
          <w:kern w:val="0"/>
          <w14:ligatures w14:val="none"/>
        </w:rPr>
        <w:br/>
        <w:t>• Team communication structures</w:t>
      </w:r>
      <w:r w:rsidRPr="002C51D4">
        <w:rPr>
          <w:rFonts w:ascii="Times New Roman" w:eastAsia="Times New Roman" w:hAnsi="Times New Roman" w:cs="Times New Roman"/>
          <w:color w:val="000000"/>
          <w:kern w:val="0"/>
          <w14:ligatures w14:val="none"/>
        </w:rPr>
        <w:br/>
        <w:t>• Annual implementation goals</w:t>
      </w:r>
    </w:p>
    <w:p w14:paraId="779554B1"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DELIVERABLES</w:t>
      </w:r>
    </w:p>
    <w:p w14:paraId="36DEFF0A"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lastRenderedPageBreak/>
        <w:t>Faculty Participants</w:t>
      </w:r>
    </w:p>
    <w:p w14:paraId="23EAFC79"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Receive:</w:t>
      </w:r>
    </w:p>
    <w:p w14:paraId="41011CE1" w14:textId="34BD53C4"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Workshop materials</w:t>
      </w:r>
      <w:r w:rsidRPr="002C51D4">
        <w:rPr>
          <w:rFonts w:ascii="Times New Roman" w:eastAsia="Times New Roman" w:hAnsi="Times New Roman" w:cs="Times New Roman"/>
          <w:color w:val="000000"/>
          <w:kern w:val="0"/>
          <w14:ligatures w14:val="none"/>
        </w:rPr>
        <w:br/>
        <w:t>• Neurodiversity support guides</w:t>
      </w:r>
      <w:r w:rsidRPr="002C51D4">
        <w:rPr>
          <w:rFonts w:ascii="Times New Roman" w:eastAsia="Times New Roman" w:hAnsi="Times New Roman" w:cs="Times New Roman"/>
          <w:color w:val="000000"/>
          <w:kern w:val="0"/>
          <w14:ligatures w14:val="none"/>
        </w:rPr>
        <w:br/>
        <w:t>• Executive functioning support resources</w:t>
      </w:r>
      <w:r w:rsidRPr="002C51D4">
        <w:rPr>
          <w:rFonts w:ascii="Times New Roman" w:eastAsia="Times New Roman" w:hAnsi="Times New Roman" w:cs="Times New Roman"/>
          <w:color w:val="000000"/>
          <w:kern w:val="0"/>
          <w14:ligatures w14:val="none"/>
        </w:rPr>
        <w:br/>
        <w:t>• Behavior support framework</w:t>
      </w:r>
      <w:r w:rsidRPr="002C51D4">
        <w:rPr>
          <w:rFonts w:ascii="Times New Roman" w:eastAsia="Times New Roman" w:hAnsi="Times New Roman" w:cs="Times New Roman"/>
          <w:color w:val="000000"/>
          <w:kern w:val="0"/>
          <w14:ligatures w14:val="none"/>
        </w:rPr>
        <w:br/>
        <w:t>• Classroom intervention toolkit</w:t>
      </w:r>
    </w:p>
    <w:p w14:paraId="62BDB1F6" w14:textId="77777777" w:rsidR="002C51D4" w:rsidRPr="002C51D4" w:rsidRDefault="002C51D4" w:rsidP="002C51D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51D4">
        <w:rPr>
          <w:rFonts w:ascii="Times New Roman" w:eastAsia="Times New Roman" w:hAnsi="Times New Roman" w:cs="Times New Roman"/>
          <w:b/>
          <w:bCs/>
          <w:color w:val="000000"/>
          <w:kern w:val="0"/>
          <w:sz w:val="36"/>
          <w:szCs w:val="36"/>
          <w14:ligatures w14:val="none"/>
        </w:rPr>
        <w:t>Student Support Team Participants</w:t>
      </w:r>
    </w:p>
    <w:p w14:paraId="22611C7C"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Receive:</w:t>
      </w:r>
    </w:p>
    <w:p w14:paraId="31C50010" w14:textId="557E4912"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RAOS implementation guide</w:t>
      </w:r>
      <w:r w:rsidRPr="002C51D4">
        <w:rPr>
          <w:rFonts w:ascii="Times New Roman" w:eastAsia="Times New Roman" w:hAnsi="Times New Roman" w:cs="Times New Roman"/>
          <w:color w:val="000000"/>
          <w:kern w:val="0"/>
          <w14:ligatures w14:val="none"/>
        </w:rPr>
        <w:br/>
        <w:t>• Assessment planning framework</w:t>
      </w:r>
      <w:r w:rsidRPr="002C51D4">
        <w:rPr>
          <w:rFonts w:ascii="Times New Roman" w:eastAsia="Times New Roman" w:hAnsi="Times New Roman" w:cs="Times New Roman"/>
          <w:color w:val="000000"/>
          <w:kern w:val="0"/>
          <w14:ligatures w14:val="none"/>
        </w:rPr>
        <w:br/>
        <w:t>• Referral workflow templates</w:t>
      </w:r>
      <w:r w:rsidRPr="002C51D4">
        <w:rPr>
          <w:rFonts w:ascii="Times New Roman" w:eastAsia="Times New Roman" w:hAnsi="Times New Roman" w:cs="Times New Roman"/>
          <w:color w:val="000000"/>
          <w:kern w:val="0"/>
          <w14:ligatures w14:val="none"/>
        </w:rPr>
        <w:br/>
        <w:t>• Case management procedures</w:t>
      </w:r>
      <w:r w:rsidRPr="002C51D4">
        <w:rPr>
          <w:rFonts w:ascii="Times New Roman" w:eastAsia="Times New Roman" w:hAnsi="Times New Roman" w:cs="Times New Roman"/>
          <w:color w:val="000000"/>
          <w:kern w:val="0"/>
          <w14:ligatures w14:val="none"/>
        </w:rPr>
        <w:br/>
        <w:t>• Intervention planning resources</w:t>
      </w:r>
      <w:r w:rsidRPr="002C51D4">
        <w:rPr>
          <w:rFonts w:ascii="Times New Roman" w:eastAsia="Times New Roman" w:hAnsi="Times New Roman" w:cs="Times New Roman"/>
          <w:color w:val="000000"/>
          <w:kern w:val="0"/>
          <w14:ligatures w14:val="none"/>
        </w:rPr>
        <w:br/>
        <w:t>• Progress monitoring tools</w:t>
      </w:r>
    </w:p>
    <w:p w14:paraId="6DA03A55"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OPTIONAL FOLLOW-UP SUPPORT</w:t>
      </w:r>
    </w:p>
    <w:p w14:paraId="36EABB87"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To maximize implementation and sustainability, ReMynd Student Services can provide virtual follow-up coaching sessions.</w:t>
      </w:r>
    </w:p>
    <w:p w14:paraId="6628EC34"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Suggested format:</w:t>
      </w:r>
    </w:p>
    <w:p w14:paraId="4AFA6FA4"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30-Day Follow-Up</w:t>
      </w:r>
    </w:p>
    <w:p w14:paraId="0499BDE0"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Implementation review</w:t>
      </w:r>
      <w:r w:rsidRPr="002C51D4">
        <w:rPr>
          <w:rFonts w:ascii="Times New Roman" w:eastAsia="Times New Roman" w:hAnsi="Times New Roman" w:cs="Times New Roman"/>
          <w:color w:val="000000"/>
          <w:kern w:val="0"/>
          <w14:ligatures w14:val="none"/>
        </w:rPr>
        <w:br/>
        <w:t>• Emerging questions</w:t>
      </w:r>
      <w:r w:rsidRPr="002C51D4">
        <w:rPr>
          <w:rFonts w:ascii="Times New Roman" w:eastAsia="Times New Roman" w:hAnsi="Times New Roman" w:cs="Times New Roman"/>
          <w:color w:val="000000"/>
          <w:kern w:val="0"/>
          <w14:ligatures w14:val="none"/>
        </w:rPr>
        <w:br/>
        <w:t>• Case consultation</w:t>
      </w:r>
    </w:p>
    <w:p w14:paraId="1915DEF1"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90-Day Follow-Up</w:t>
      </w:r>
    </w:p>
    <w:p w14:paraId="77168F9A"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Systems review</w:t>
      </w:r>
      <w:r w:rsidRPr="002C51D4">
        <w:rPr>
          <w:rFonts w:ascii="Times New Roman" w:eastAsia="Times New Roman" w:hAnsi="Times New Roman" w:cs="Times New Roman"/>
          <w:color w:val="000000"/>
          <w:kern w:val="0"/>
          <w14:ligatures w14:val="none"/>
        </w:rPr>
        <w:br/>
        <w:t>• Progress monitoring discussion</w:t>
      </w:r>
      <w:r w:rsidRPr="002C51D4">
        <w:rPr>
          <w:rFonts w:ascii="Times New Roman" w:eastAsia="Times New Roman" w:hAnsi="Times New Roman" w:cs="Times New Roman"/>
          <w:color w:val="000000"/>
          <w:kern w:val="0"/>
          <w14:ligatures w14:val="none"/>
        </w:rPr>
        <w:br/>
        <w:t>• Problem-solving support</w:t>
      </w:r>
    </w:p>
    <w:p w14:paraId="378FEECC" w14:textId="77777777" w:rsidR="002C51D4" w:rsidRPr="002C51D4" w:rsidRDefault="002C51D4" w:rsidP="002C51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51D4">
        <w:rPr>
          <w:rFonts w:ascii="Times New Roman" w:eastAsia="Times New Roman" w:hAnsi="Times New Roman" w:cs="Times New Roman"/>
          <w:b/>
          <w:bCs/>
          <w:color w:val="000000"/>
          <w:kern w:val="0"/>
          <w:sz w:val="27"/>
          <w:szCs w:val="27"/>
          <w14:ligatures w14:val="none"/>
        </w:rPr>
        <w:t>Ongoing Consultation</w:t>
      </w:r>
    </w:p>
    <w:p w14:paraId="5F2C88FC" w14:textId="11B8065D"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lastRenderedPageBreak/>
        <w:t>Available as needed throughout the school year.</w:t>
      </w:r>
    </w:p>
    <w:p w14:paraId="4A901139"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ABOUT THE PRESENTER</w:t>
      </w:r>
    </w:p>
    <w:p w14:paraId="13F1A435"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Noel Roberts has more than four decades of experience supporting children, families, schools, and educational organizations.</w:t>
      </w:r>
    </w:p>
    <w:p w14:paraId="38353954"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His work has included:</w:t>
      </w:r>
    </w:p>
    <w:p w14:paraId="6CE52E92"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School counseling</w:t>
      </w:r>
      <w:r w:rsidRPr="002C51D4">
        <w:rPr>
          <w:rFonts w:ascii="Times New Roman" w:eastAsia="Times New Roman" w:hAnsi="Times New Roman" w:cs="Times New Roman"/>
          <w:color w:val="000000"/>
          <w:kern w:val="0"/>
          <w14:ligatures w14:val="none"/>
        </w:rPr>
        <w:br/>
        <w:t>• Student support services</w:t>
      </w:r>
      <w:r w:rsidRPr="002C51D4">
        <w:rPr>
          <w:rFonts w:ascii="Times New Roman" w:eastAsia="Times New Roman" w:hAnsi="Times New Roman" w:cs="Times New Roman"/>
          <w:color w:val="000000"/>
          <w:kern w:val="0"/>
          <w14:ligatures w14:val="none"/>
        </w:rPr>
        <w:br/>
        <w:t>• Inclusive education</w:t>
      </w:r>
      <w:r w:rsidRPr="002C51D4">
        <w:rPr>
          <w:rFonts w:ascii="Times New Roman" w:eastAsia="Times New Roman" w:hAnsi="Times New Roman" w:cs="Times New Roman"/>
          <w:color w:val="000000"/>
          <w:kern w:val="0"/>
          <w14:ligatures w14:val="none"/>
        </w:rPr>
        <w:br/>
        <w:t>• Neurodiversity and executive functioning</w:t>
      </w:r>
      <w:r w:rsidRPr="002C51D4">
        <w:rPr>
          <w:rFonts w:ascii="Times New Roman" w:eastAsia="Times New Roman" w:hAnsi="Times New Roman" w:cs="Times New Roman"/>
          <w:color w:val="000000"/>
          <w:kern w:val="0"/>
          <w14:ligatures w14:val="none"/>
        </w:rPr>
        <w:br/>
        <w:t>• Behavioral support systems</w:t>
      </w:r>
      <w:r w:rsidRPr="002C51D4">
        <w:rPr>
          <w:rFonts w:ascii="Times New Roman" w:eastAsia="Times New Roman" w:hAnsi="Times New Roman" w:cs="Times New Roman"/>
          <w:color w:val="000000"/>
          <w:kern w:val="0"/>
          <w14:ligatures w14:val="none"/>
        </w:rPr>
        <w:br/>
        <w:t>• Psychoeducational assessment</w:t>
      </w:r>
      <w:r w:rsidRPr="002C51D4">
        <w:rPr>
          <w:rFonts w:ascii="Times New Roman" w:eastAsia="Times New Roman" w:hAnsi="Times New Roman" w:cs="Times New Roman"/>
          <w:color w:val="000000"/>
          <w:kern w:val="0"/>
          <w14:ligatures w14:val="none"/>
        </w:rPr>
        <w:br/>
        <w:t xml:space="preserve">• </w:t>
      </w:r>
      <w:proofErr w:type="gramStart"/>
      <w:r w:rsidRPr="002C51D4">
        <w:rPr>
          <w:rFonts w:ascii="Times New Roman" w:eastAsia="Times New Roman" w:hAnsi="Times New Roman" w:cs="Times New Roman"/>
          <w:color w:val="000000"/>
          <w:kern w:val="0"/>
          <w14:ligatures w14:val="none"/>
        </w:rPr>
        <w:t>Multi-tiered</w:t>
      </w:r>
      <w:proofErr w:type="gramEnd"/>
      <w:r w:rsidRPr="002C51D4">
        <w:rPr>
          <w:rFonts w:ascii="Times New Roman" w:eastAsia="Times New Roman" w:hAnsi="Times New Roman" w:cs="Times New Roman"/>
          <w:color w:val="000000"/>
          <w:kern w:val="0"/>
          <w14:ligatures w14:val="none"/>
        </w:rPr>
        <w:t xml:space="preserve"> systems of support (MTSS)</w:t>
      </w:r>
      <w:r w:rsidRPr="002C51D4">
        <w:rPr>
          <w:rFonts w:ascii="Times New Roman" w:eastAsia="Times New Roman" w:hAnsi="Times New Roman" w:cs="Times New Roman"/>
          <w:color w:val="000000"/>
          <w:kern w:val="0"/>
          <w14:ligatures w14:val="none"/>
        </w:rPr>
        <w:br/>
        <w:t>• Professional development for educators throughout North America, Asia, and international school communities</w:t>
      </w:r>
    </w:p>
    <w:p w14:paraId="240CF0F4" w14:textId="26261CEE"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As Founder and Director of ReMynd Student Services, Noel has developed innovative systems and frameworks designed to help schools strengthen student support, improve intervention effectiveness, and build sustainable internal capacity.</w:t>
      </w:r>
    </w:p>
    <w:p w14:paraId="1F847731" w14:textId="77777777" w:rsidR="002C51D4" w:rsidRPr="002C51D4" w:rsidRDefault="002C51D4" w:rsidP="002C51D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51D4">
        <w:rPr>
          <w:rFonts w:ascii="Times New Roman" w:eastAsia="Times New Roman" w:hAnsi="Times New Roman" w:cs="Times New Roman"/>
          <w:b/>
          <w:bCs/>
          <w:color w:val="000000"/>
          <w:kern w:val="36"/>
          <w:sz w:val="48"/>
          <w:szCs w:val="48"/>
          <w14:ligatures w14:val="none"/>
        </w:rPr>
        <w:t>Proposed Outcome</w:t>
      </w:r>
    </w:p>
    <w:p w14:paraId="37DD4F45"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By the conclusion of this initiative, the school will have:</w:t>
      </w:r>
    </w:p>
    <w:p w14:paraId="126DC881" w14:textId="27366AAF"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 Greater staff confidence supporting diverse learners</w:t>
      </w:r>
      <w:r w:rsidRPr="002C51D4">
        <w:rPr>
          <w:rFonts w:ascii="Times New Roman" w:eastAsia="Times New Roman" w:hAnsi="Times New Roman" w:cs="Times New Roman"/>
          <w:color w:val="000000"/>
          <w:kern w:val="0"/>
          <w14:ligatures w14:val="none"/>
        </w:rPr>
        <w:br/>
        <w:t>• More consistent responses to behavioral and emotional needs</w:t>
      </w:r>
      <w:r w:rsidRPr="002C51D4">
        <w:rPr>
          <w:rFonts w:ascii="Times New Roman" w:eastAsia="Times New Roman" w:hAnsi="Times New Roman" w:cs="Times New Roman"/>
          <w:color w:val="000000"/>
          <w:kern w:val="0"/>
          <w14:ligatures w14:val="none"/>
        </w:rPr>
        <w:br/>
        <w:t>• Stronger classroom intervention practices</w:t>
      </w:r>
      <w:r w:rsidRPr="002C51D4">
        <w:rPr>
          <w:rFonts w:ascii="Times New Roman" w:eastAsia="Times New Roman" w:hAnsi="Times New Roman" w:cs="Times New Roman"/>
          <w:color w:val="000000"/>
          <w:kern w:val="0"/>
          <w14:ligatures w14:val="none"/>
        </w:rPr>
        <w:br/>
        <w:t>• A clearer referral and support process</w:t>
      </w:r>
      <w:r w:rsidRPr="002C51D4">
        <w:rPr>
          <w:rFonts w:ascii="Times New Roman" w:eastAsia="Times New Roman" w:hAnsi="Times New Roman" w:cs="Times New Roman"/>
          <w:color w:val="000000"/>
          <w:kern w:val="0"/>
          <w14:ligatures w14:val="none"/>
        </w:rPr>
        <w:br/>
        <w:t>• Improved collaboration among support personnel</w:t>
      </w:r>
      <w:r w:rsidRPr="002C51D4">
        <w:rPr>
          <w:rFonts w:ascii="Times New Roman" w:eastAsia="Times New Roman" w:hAnsi="Times New Roman" w:cs="Times New Roman"/>
          <w:color w:val="000000"/>
          <w:kern w:val="0"/>
          <w14:ligatures w14:val="none"/>
        </w:rPr>
        <w:br/>
        <w:t>• Increased assessment literacy</w:t>
      </w:r>
      <w:r w:rsidRPr="002C51D4">
        <w:rPr>
          <w:rFonts w:ascii="Times New Roman" w:eastAsia="Times New Roman" w:hAnsi="Times New Roman" w:cs="Times New Roman"/>
          <w:color w:val="000000"/>
          <w:kern w:val="0"/>
          <w14:ligatures w14:val="none"/>
        </w:rPr>
        <w:br/>
        <w:t>• A trained student support team capable of utilizing assessment-informed decision making</w:t>
      </w:r>
      <w:r w:rsidRPr="002C51D4">
        <w:rPr>
          <w:rFonts w:ascii="Times New Roman" w:eastAsia="Times New Roman" w:hAnsi="Times New Roman" w:cs="Times New Roman"/>
          <w:color w:val="000000"/>
          <w:kern w:val="0"/>
          <w14:ligatures w14:val="none"/>
        </w:rPr>
        <w:br/>
        <w:t>• A practical framework for ongoing implementation and growth</w:t>
      </w:r>
    </w:p>
    <w:p w14:paraId="18B1AB52" w14:textId="77777777" w:rsidR="002C51D4" w:rsidRPr="002C51D4" w:rsidRDefault="002C51D4" w:rsidP="002C51D4">
      <w:pPr>
        <w:spacing w:before="100" w:beforeAutospacing="1" w:after="100" w:afterAutospacing="1" w:line="240" w:lineRule="auto"/>
        <w:rPr>
          <w:rFonts w:ascii="Times New Roman" w:eastAsia="Times New Roman" w:hAnsi="Times New Roman" w:cs="Times New Roman"/>
          <w:color w:val="000000"/>
          <w:kern w:val="0"/>
          <w14:ligatures w14:val="none"/>
        </w:rPr>
      </w:pPr>
      <w:r w:rsidRPr="002C51D4">
        <w:rPr>
          <w:rFonts w:ascii="Times New Roman" w:eastAsia="Times New Roman" w:hAnsi="Times New Roman" w:cs="Times New Roman"/>
          <w:color w:val="000000"/>
          <w:kern w:val="0"/>
          <w14:ligatures w14:val="none"/>
        </w:rPr>
        <w:t>Thank you for the opportunity to submit this proposal. We look forward to discussing how this program can be tailored to best meet the needs of your faculty, students, and school community.</w:t>
      </w:r>
    </w:p>
    <w:p w14:paraId="7F88CFBD"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D4"/>
    <w:rsid w:val="00215CD3"/>
    <w:rsid w:val="002C51D4"/>
    <w:rsid w:val="006F6524"/>
    <w:rsid w:val="007E2B63"/>
    <w:rsid w:val="009E53D4"/>
    <w:rsid w:val="00A2704D"/>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8EC64"/>
  <w15:chartTrackingRefBased/>
  <w15:docId w15:val="{5B5D6746-9F14-1548-A4B1-987381EF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1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51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51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1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1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1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51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51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1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1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1D4"/>
    <w:rPr>
      <w:rFonts w:eastAsiaTheme="majorEastAsia" w:cstheme="majorBidi"/>
      <w:color w:val="272727" w:themeColor="text1" w:themeTint="D8"/>
    </w:rPr>
  </w:style>
  <w:style w:type="paragraph" w:styleId="Title">
    <w:name w:val="Title"/>
    <w:basedOn w:val="Normal"/>
    <w:next w:val="Normal"/>
    <w:link w:val="TitleChar"/>
    <w:uiPriority w:val="10"/>
    <w:qFormat/>
    <w:rsid w:val="002C5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1D4"/>
    <w:pPr>
      <w:spacing w:before="160"/>
      <w:jc w:val="center"/>
    </w:pPr>
    <w:rPr>
      <w:i/>
      <w:iCs/>
      <w:color w:val="404040" w:themeColor="text1" w:themeTint="BF"/>
    </w:rPr>
  </w:style>
  <w:style w:type="character" w:customStyle="1" w:styleId="QuoteChar">
    <w:name w:val="Quote Char"/>
    <w:basedOn w:val="DefaultParagraphFont"/>
    <w:link w:val="Quote"/>
    <w:uiPriority w:val="29"/>
    <w:rsid w:val="002C51D4"/>
    <w:rPr>
      <w:i/>
      <w:iCs/>
      <w:color w:val="404040" w:themeColor="text1" w:themeTint="BF"/>
    </w:rPr>
  </w:style>
  <w:style w:type="paragraph" w:styleId="ListParagraph">
    <w:name w:val="List Paragraph"/>
    <w:basedOn w:val="Normal"/>
    <w:uiPriority w:val="34"/>
    <w:qFormat/>
    <w:rsid w:val="002C51D4"/>
    <w:pPr>
      <w:ind w:left="720"/>
      <w:contextualSpacing/>
    </w:pPr>
  </w:style>
  <w:style w:type="character" w:styleId="IntenseEmphasis">
    <w:name w:val="Intense Emphasis"/>
    <w:basedOn w:val="DefaultParagraphFont"/>
    <w:uiPriority w:val="21"/>
    <w:qFormat/>
    <w:rsid w:val="002C51D4"/>
    <w:rPr>
      <w:i/>
      <w:iCs/>
      <w:color w:val="2F5496" w:themeColor="accent1" w:themeShade="BF"/>
    </w:rPr>
  </w:style>
  <w:style w:type="paragraph" w:styleId="IntenseQuote">
    <w:name w:val="Intense Quote"/>
    <w:basedOn w:val="Normal"/>
    <w:next w:val="Normal"/>
    <w:link w:val="IntenseQuoteChar"/>
    <w:uiPriority w:val="30"/>
    <w:qFormat/>
    <w:rsid w:val="002C51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1D4"/>
    <w:rPr>
      <w:i/>
      <w:iCs/>
      <w:color w:val="2F5496" w:themeColor="accent1" w:themeShade="BF"/>
    </w:rPr>
  </w:style>
  <w:style w:type="character" w:styleId="IntenseReference">
    <w:name w:val="Intense Reference"/>
    <w:basedOn w:val="DefaultParagraphFont"/>
    <w:uiPriority w:val="32"/>
    <w:qFormat/>
    <w:rsid w:val="002C51D4"/>
    <w:rPr>
      <w:b/>
      <w:bCs/>
      <w:smallCaps/>
      <w:color w:val="2F5496" w:themeColor="accent1" w:themeShade="BF"/>
      <w:spacing w:val="5"/>
    </w:rPr>
  </w:style>
  <w:style w:type="paragraph" w:customStyle="1" w:styleId="isselectedend">
    <w:name w:val="isselectedend"/>
    <w:basedOn w:val="Normal"/>
    <w:rsid w:val="002C51D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C51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1408</Words>
  <Characters>8029</Characters>
  <Application>Microsoft Office Word</Application>
  <DocSecurity>0</DocSecurity>
  <Lines>66</Lines>
  <Paragraphs>18</Paragraphs>
  <ScaleCrop>false</ScaleCrop>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2026-06-03T02:05:00Z</dcterms:created>
  <dcterms:modified xsi:type="dcterms:W3CDTF">2026-06-03T02:08:00Z</dcterms:modified>
</cp:coreProperties>
</file>