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665C" w14:textId="77777777" w:rsidR="00517E7D" w:rsidRPr="00517E7D" w:rsidRDefault="00517E7D" w:rsidP="00517E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E7D">
        <w:rPr>
          <w:rFonts w:ascii="Times New Roman" w:eastAsia="Times New Roman" w:hAnsi="Times New Roman" w:cs="Times New Roman"/>
          <w:b/>
          <w:bCs/>
          <w:color w:val="000000"/>
          <w:kern w:val="0"/>
          <w:sz w:val="36"/>
          <w:szCs w:val="36"/>
          <w14:ligatures w14:val="none"/>
        </w:rPr>
        <w:t>Replit Instructional Prompt</w:t>
      </w:r>
    </w:p>
    <w:p w14:paraId="752FB395"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Add “How ReMynd Differs from Hospital Assessments” to the Parents &amp; Families Landing Page</w:t>
      </w:r>
    </w:p>
    <w:p w14:paraId="42094501"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Update the </w:t>
      </w:r>
      <w:r w:rsidRPr="00517E7D">
        <w:rPr>
          <w:rFonts w:ascii="Times New Roman" w:eastAsia="Times New Roman" w:hAnsi="Times New Roman" w:cs="Times New Roman"/>
          <w:b/>
          <w:bCs/>
          <w:color w:val="000000"/>
          <w:kern w:val="0"/>
          <w14:ligatures w14:val="none"/>
        </w:rPr>
        <w:t>Parents &amp; Families</w:t>
      </w:r>
      <w:r w:rsidRPr="00517E7D">
        <w:rPr>
          <w:rFonts w:ascii="Times New Roman" w:eastAsia="Times New Roman" w:hAnsi="Times New Roman" w:cs="Times New Roman"/>
          <w:color w:val="000000"/>
          <w:kern w:val="0"/>
          <w14:ligatures w14:val="none"/>
        </w:rPr>
        <w:t> section of the RAOS public landing page by adding a new, prominent section explaining how a ReMynd psychoeducational assessment differs from a hospital-based assessment in China.</w:t>
      </w:r>
    </w:p>
    <w:p w14:paraId="78A9042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purpose of this section is to answer a common parent question:</w:t>
      </w:r>
    </w:p>
    <w:p w14:paraId="0711A012"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“How is a ReMynd assessment different from an assessment completed at a Chinese hospital?”</w:t>
      </w:r>
    </w:p>
    <w:p w14:paraId="4A3679BA"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section must be persuasive, reassuring, professional, and respectful toward hospitals. It must not criticize, dismiss, or make unverified claims about any specific hospital. Instead, clearly explain that hospital assessments and ReMynd assessments serve different but complementary purposes.</w:t>
      </w:r>
    </w:p>
    <w:p w14:paraId="26E8AE56"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3BD07F64">
          <v:rect id="_x0000_i1063" alt="" style="width:468pt;height:.05pt;mso-width-percent:0;mso-height-percent:0;mso-width-percent:0;mso-height-percent:0" o:hralign="center" o:hrstd="t" o:hr="t" fillcolor="#a0a0a0" stroked="f"/>
        </w:pict>
      </w:r>
    </w:p>
    <w:p w14:paraId="4774E3F2"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1. Placement on the Parent Landing Page</w:t>
      </w:r>
    </w:p>
    <w:p w14:paraId="6A59986C"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the new section:</w:t>
      </w:r>
    </w:p>
    <w:p w14:paraId="0A395B74" w14:textId="77777777" w:rsidR="00517E7D" w:rsidRPr="00517E7D" w:rsidRDefault="00517E7D" w:rsidP="00517E7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After the existing </w:t>
      </w:r>
      <w:r w:rsidRPr="00517E7D">
        <w:rPr>
          <w:rFonts w:ascii="Times New Roman" w:eastAsia="Times New Roman" w:hAnsi="Times New Roman" w:cs="Times New Roman"/>
          <w:b/>
          <w:bCs/>
          <w:color w:val="000000"/>
          <w:kern w:val="0"/>
          <w14:ligatures w14:val="none"/>
        </w:rPr>
        <w:t>“What to Expect”</w:t>
      </w:r>
      <w:r w:rsidRPr="00517E7D">
        <w:rPr>
          <w:rFonts w:ascii="Times New Roman" w:eastAsia="Times New Roman" w:hAnsi="Times New Roman" w:cs="Times New Roman"/>
          <w:color w:val="000000"/>
          <w:kern w:val="0"/>
          <w14:ligatures w14:val="none"/>
        </w:rPr>
        <w:t> section</w:t>
      </w:r>
    </w:p>
    <w:p w14:paraId="55761A0D" w14:textId="77777777" w:rsidR="00517E7D" w:rsidRPr="00517E7D" w:rsidRDefault="00517E7D" w:rsidP="00517E7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Before the </w:t>
      </w:r>
      <w:r w:rsidRPr="00517E7D">
        <w:rPr>
          <w:rFonts w:ascii="Times New Roman" w:eastAsia="Times New Roman" w:hAnsi="Times New Roman" w:cs="Times New Roman"/>
          <w:b/>
          <w:bCs/>
          <w:color w:val="000000"/>
          <w:kern w:val="0"/>
          <w14:ligatures w14:val="none"/>
        </w:rPr>
        <w:t>“Your Child’s Privacy Is Protected”</w:t>
      </w:r>
      <w:r w:rsidRPr="00517E7D">
        <w:rPr>
          <w:rFonts w:ascii="Times New Roman" w:eastAsia="Times New Roman" w:hAnsi="Times New Roman" w:cs="Times New Roman"/>
          <w:color w:val="000000"/>
          <w:kern w:val="0"/>
          <w14:ligatures w14:val="none"/>
        </w:rPr>
        <w:t> or </w:t>
      </w:r>
      <w:r w:rsidRPr="00517E7D">
        <w:rPr>
          <w:rFonts w:ascii="Times New Roman" w:eastAsia="Times New Roman" w:hAnsi="Times New Roman" w:cs="Times New Roman"/>
          <w:b/>
          <w:bCs/>
          <w:color w:val="000000"/>
          <w:kern w:val="0"/>
          <w14:ligatures w14:val="none"/>
        </w:rPr>
        <w:t>“Your Assessment Portal”</w:t>
      </w:r>
      <w:r w:rsidRPr="00517E7D">
        <w:rPr>
          <w:rFonts w:ascii="Times New Roman" w:eastAsia="Times New Roman" w:hAnsi="Times New Roman" w:cs="Times New Roman"/>
          <w:color w:val="000000"/>
          <w:kern w:val="0"/>
          <w14:ligatures w14:val="none"/>
        </w:rPr>
        <w:t> section</w:t>
      </w:r>
    </w:p>
    <w:p w14:paraId="2ED2454E"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new section should feel like a natural continuation of the current parent journey.</w:t>
      </w:r>
    </w:p>
    <w:p w14:paraId="53B9A058"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Suggested section navigation label:</w:t>
      </w:r>
    </w:p>
    <w:p w14:paraId="1349361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b/>
          <w:bCs/>
          <w:color w:val="000000"/>
          <w:kern w:val="0"/>
          <w14:ligatures w14:val="none"/>
        </w:rPr>
        <w:t>Hospital vs ReMynd</w:t>
      </w:r>
    </w:p>
    <w:p w14:paraId="7AAD26A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Suggested section anchor:</w:t>
      </w:r>
    </w:p>
    <w:p w14:paraId="5FB10978"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#hospital-vs-remynd</w:t>
      </w:r>
    </w:p>
    <w:p w14:paraId="25C525F9"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411C774F">
          <v:rect id="_x0000_i1062" alt="" style="width:468pt;height:.05pt;mso-width-percent:0;mso-height-percent:0;mso-width-percent:0;mso-height-percent:0" o:hralign="center" o:hrstd="t" o:hr="t" fillcolor="#a0a0a0" stroked="f"/>
        </w:pict>
      </w:r>
    </w:p>
    <w:p w14:paraId="174E9215"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2. Section Heading</w:t>
      </w:r>
    </w:p>
    <w:p w14:paraId="3C46F430"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Use the following heading:</w:t>
      </w:r>
    </w:p>
    <w:p w14:paraId="0912B6FF" w14:textId="77777777" w:rsidR="00517E7D" w:rsidRPr="00517E7D" w:rsidRDefault="00517E7D" w:rsidP="00517E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E7D">
        <w:rPr>
          <w:rFonts w:ascii="Times New Roman" w:eastAsia="Times New Roman" w:hAnsi="Times New Roman" w:cs="Times New Roman"/>
          <w:b/>
          <w:bCs/>
          <w:color w:val="000000"/>
          <w:kern w:val="0"/>
          <w:sz w:val="36"/>
          <w:szCs w:val="36"/>
          <w14:ligatures w14:val="none"/>
        </w:rPr>
        <w:lastRenderedPageBreak/>
        <w:t>How Is a ReMynd Assessment Different from a Hospital Assessment?</w:t>
      </w:r>
    </w:p>
    <w:p w14:paraId="2E031B25"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this introductory statement beneath the heading:</w:t>
      </w:r>
    </w:p>
    <w:p w14:paraId="4835315C"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Many parents ask how a ReMynd psychoeducational assessment differs from an assessment completed at a hospital. Both can be valuable, but they are designed for different purposes.</w:t>
      </w:r>
    </w:p>
    <w:p w14:paraId="3BB364DF"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a prominent highlighted statement:</w:t>
      </w:r>
    </w:p>
    <w:p w14:paraId="6C319FAB"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b/>
          <w:bCs/>
          <w:color w:val="000000"/>
          <w:kern w:val="0"/>
          <w14:ligatures w14:val="none"/>
        </w:rPr>
        <w:t>A hospital assessment primarily asks whether a clinical or developmental condition may be present. A ReMynd assessment asks how your child learns, why they may be struggling, and what parents and teachers can do next.</w:t>
      </w:r>
    </w:p>
    <w:p w14:paraId="46C74919"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0AF416D4">
          <v:rect id="_x0000_i1061" alt="" style="width:468pt;height:.05pt;mso-width-percent:0;mso-height-percent:0;mso-width-percent:0;mso-height-percent:0" o:hralign="center" o:hrstd="t" o:hr="t" fillcolor="#a0a0a0" stroked="f"/>
        </w:pict>
      </w:r>
    </w:p>
    <w:p w14:paraId="664C2629"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3. Tone and Messaging Requirements</w:t>
      </w:r>
    </w:p>
    <w:p w14:paraId="1260EA2F"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section must:</w:t>
      </w:r>
    </w:p>
    <w:p w14:paraId="2B04C725" w14:textId="77777777" w:rsidR="00517E7D" w:rsidRPr="00517E7D" w:rsidRDefault="00517E7D" w:rsidP="00517E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Be warm and parent-friendly</w:t>
      </w:r>
    </w:p>
    <w:p w14:paraId="7158A783" w14:textId="77777777" w:rsidR="00517E7D" w:rsidRPr="00517E7D" w:rsidRDefault="00517E7D" w:rsidP="00517E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Avoid hostile or competitive language</w:t>
      </w:r>
    </w:p>
    <w:p w14:paraId="711F3AF5" w14:textId="77777777" w:rsidR="00517E7D" w:rsidRPr="00517E7D" w:rsidRDefault="00517E7D" w:rsidP="00517E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Avoid presenting hospitals as inadequate or unprofessional</w:t>
      </w:r>
    </w:p>
    <w:p w14:paraId="5625B845" w14:textId="77777777" w:rsidR="00517E7D" w:rsidRPr="00517E7D" w:rsidRDefault="00517E7D" w:rsidP="00517E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Avoid mentioning specific hospitals by name</w:t>
      </w:r>
    </w:p>
    <w:p w14:paraId="001B253C" w14:textId="77777777" w:rsidR="00517E7D" w:rsidRPr="00517E7D" w:rsidRDefault="00517E7D" w:rsidP="00517E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Emphasize that hospital assessments can be medically important</w:t>
      </w:r>
    </w:p>
    <w:p w14:paraId="2C700D12" w14:textId="77777777" w:rsidR="00517E7D" w:rsidRPr="00517E7D" w:rsidRDefault="00517E7D" w:rsidP="00517E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Position ReMynd as an educational and intervention-planning service</w:t>
      </w:r>
    </w:p>
    <w:p w14:paraId="61B22DB3" w14:textId="77777777" w:rsidR="00517E7D" w:rsidRPr="00517E7D" w:rsidRDefault="00517E7D" w:rsidP="00517E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Use strengths-based language</w:t>
      </w:r>
    </w:p>
    <w:p w14:paraId="0B90232B" w14:textId="77777777" w:rsidR="00517E7D" w:rsidRPr="00517E7D" w:rsidRDefault="00517E7D" w:rsidP="00517E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Avoid language suggesting that a child is “broken,” “defective,” or defined by a diagnosis</w:t>
      </w:r>
    </w:p>
    <w:p w14:paraId="33A1D4C1" w14:textId="77777777" w:rsidR="00517E7D" w:rsidRPr="00517E7D" w:rsidRDefault="00517E7D" w:rsidP="00517E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Avoid promising a diagnosis unless clinically and legally appropriate</w:t>
      </w:r>
    </w:p>
    <w:p w14:paraId="626BC96D" w14:textId="77777777" w:rsidR="00517E7D" w:rsidRPr="00517E7D" w:rsidRDefault="00517E7D" w:rsidP="00517E7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Emphasize practical support at school and at home</w:t>
      </w:r>
    </w:p>
    <w:p w14:paraId="5C1B4837"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Use this core positioning:</w:t>
      </w:r>
    </w:p>
    <w:p w14:paraId="1DAE5C38"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Hospital assessments and ReMynd assessments are not necessarily alternatives. In many cases, they complement one another.</w:t>
      </w:r>
    </w:p>
    <w:p w14:paraId="45149BF2"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22B52DDC">
          <v:rect id="_x0000_i1060" alt="" style="width:468pt;height:.05pt;mso-width-percent:0;mso-height-percent:0;mso-width-percent:0;mso-height-percent:0" o:hralign="center" o:hrstd="t" o:hr="t" fillcolor="#a0a0a0" stroked="f"/>
        </w:pict>
      </w:r>
    </w:p>
    <w:p w14:paraId="42AF7751"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4. Section Structure</w:t>
      </w:r>
    </w:p>
    <w:p w14:paraId="6081478C"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Build the section using the following structure.</w:t>
      </w:r>
    </w:p>
    <w:p w14:paraId="5AA2BFFE"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lastRenderedPageBreak/>
        <w:pict w14:anchorId="0247EB07">
          <v:rect id="_x0000_i1059" alt="" style="width:468pt;height:.05pt;mso-width-percent:0;mso-height-percent:0;mso-width-percent:0;mso-height-percent:0" o:hralign="center" o:hrstd="t" o:hr="t" fillcolor="#a0a0a0" stroked="f"/>
        </w:pict>
      </w:r>
    </w:p>
    <w:p w14:paraId="30AC4FF6" w14:textId="77777777" w:rsidR="00517E7D" w:rsidRPr="00517E7D" w:rsidRDefault="00517E7D" w:rsidP="00517E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E7D">
        <w:rPr>
          <w:rFonts w:ascii="Times New Roman" w:eastAsia="Times New Roman" w:hAnsi="Times New Roman" w:cs="Times New Roman"/>
          <w:b/>
          <w:bCs/>
          <w:color w:val="000000"/>
          <w:kern w:val="0"/>
          <w:sz w:val="36"/>
          <w:szCs w:val="36"/>
          <w14:ligatures w14:val="none"/>
        </w:rPr>
        <w:t>A. Introductory Comparison Panel</w:t>
      </w:r>
    </w:p>
    <w:p w14:paraId="5D845E4B"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Create a visually prominent two-column panel.</w:t>
      </w:r>
    </w:p>
    <w:p w14:paraId="3A22397D"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Left Column</w:t>
      </w:r>
    </w:p>
    <w:p w14:paraId="4E044CDF"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b/>
          <w:bCs/>
          <w:color w:val="000000"/>
          <w:kern w:val="0"/>
          <w14:ligatures w14:val="none"/>
        </w:rPr>
        <w:t>Hospital Assessment</w:t>
      </w:r>
    </w:p>
    <w:p w14:paraId="1605E666"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Supporting text:</w:t>
      </w:r>
    </w:p>
    <w:p w14:paraId="7B64934B"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Primarily designed to investigate medical, neurological, psychiatric, or developmental concerns and determine whether a clinical diagnosis or further medical care may be needed.</w:t>
      </w:r>
    </w:p>
    <w:p w14:paraId="5C73A5F2"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Right Column</w:t>
      </w:r>
    </w:p>
    <w:p w14:paraId="5BB21EF0"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b/>
          <w:bCs/>
          <w:color w:val="000000"/>
          <w:kern w:val="0"/>
          <w14:ligatures w14:val="none"/>
        </w:rPr>
        <w:t>ReMynd Psychoeducational Assessment</w:t>
      </w:r>
    </w:p>
    <w:p w14:paraId="5B59B7D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Supporting text:</w:t>
      </w:r>
    </w:p>
    <w:p w14:paraId="1BEEF7CB"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Designed to understand the child’s complete learning profile and translate findings into practical support for school, home, and ongoing intervention.</w:t>
      </w:r>
    </w:p>
    <w:p w14:paraId="39A4F92B"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On mobile, stack the two cards vertically.</w:t>
      </w:r>
    </w:p>
    <w:p w14:paraId="08F7B8F9"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06A35D66">
          <v:rect id="_x0000_i1058" alt="" style="width:468pt;height:.05pt;mso-width-percent:0;mso-height-percent:0;mso-width-percent:0;mso-height-percent:0" o:hralign="center" o:hrstd="t" o:hr="t" fillcolor="#a0a0a0" stroked="f"/>
        </w:pict>
      </w:r>
    </w:p>
    <w:p w14:paraId="227FCD79" w14:textId="77777777" w:rsidR="00517E7D" w:rsidRPr="00517E7D" w:rsidRDefault="00517E7D" w:rsidP="00517E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E7D">
        <w:rPr>
          <w:rFonts w:ascii="Times New Roman" w:eastAsia="Times New Roman" w:hAnsi="Times New Roman" w:cs="Times New Roman"/>
          <w:b/>
          <w:bCs/>
          <w:color w:val="000000"/>
          <w:kern w:val="0"/>
          <w:sz w:val="36"/>
          <w:szCs w:val="36"/>
          <w14:ligatures w14:val="none"/>
        </w:rPr>
        <w:t>B. “We See the Whole Child” Section</w:t>
      </w:r>
    </w:p>
    <w:p w14:paraId="1BFA6A75"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Heading:</w:t>
      </w:r>
    </w:p>
    <w:p w14:paraId="70D2D9A0"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We See the Whole Child — Not Just a Diagnosis</w:t>
      </w:r>
    </w:p>
    <w:p w14:paraId="63F3C822"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Body copy:</w:t>
      </w:r>
    </w:p>
    <w:p w14:paraId="1A51A7AE"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 child is more than a diagnosis, score, or area of difficulty. ReMynd examines the child’s strengths, needs, learning patterns, emotional wellbeing, school experience, and wider environment.</w:t>
      </w:r>
    </w:p>
    <w:p w14:paraId="499A8432"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the following question cards or short statements:</w:t>
      </w:r>
    </w:p>
    <w:p w14:paraId="47CE3EAA" w14:textId="77777777" w:rsidR="00517E7D" w:rsidRPr="00517E7D" w:rsidRDefault="00517E7D" w:rsidP="00517E7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How does this child learn best?</w:t>
      </w:r>
    </w:p>
    <w:p w14:paraId="4E46EB0E" w14:textId="77777777" w:rsidR="00517E7D" w:rsidRPr="00517E7D" w:rsidRDefault="00517E7D" w:rsidP="00517E7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What strengths can we build upon?</w:t>
      </w:r>
    </w:p>
    <w:p w14:paraId="11B45620" w14:textId="77777777" w:rsidR="00517E7D" w:rsidRPr="00517E7D" w:rsidRDefault="00517E7D" w:rsidP="00517E7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What may be getting in the way of progress?</w:t>
      </w:r>
    </w:p>
    <w:p w14:paraId="4E58BB87" w14:textId="77777777" w:rsidR="00517E7D" w:rsidRPr="00517E7D" w:rsidRDefault="00517E7D" w:rsidP="00517E7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lastRenderedPageBreak/>
        <w:t>How does the child function at school and at home?</w:t>
      </w:r>
    </w:p>
    <w:p w14:paraId="3D1F02D5" w14:textId="77777777" w:rsidR="00517E7D" w:rsidRPr="00517E7D" w:rsidRDefault="00517E7D" w:rsidP="00517E7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What practical support will help the child move forward?</w:t>
      </w:r>
    </w:p>
    <w:p w14:paraId="69BC8895"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Use an icon for each question, but keep the visual design calm and professional.</w:t>
      </w:r>
    </w:p>
    <w:p w14:paraId="00D0A8DB"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25781AB2">
          <v:rect id="_x0000_i1057" alt="" style="width:468pt;height:.05pt;mso-width-percent:0;mso-height-percent:0;mso-width-percent:0;mso-height-percent:0" o:hralign="center" o:hrstd="t" o:hr="t" fillcolor="#a0a0a0" stroked="f"/>
        </w:pict>
      </w:r>
    </w:p>
    <w:p w14:paraId="5FEA7C2D" w14:textId="77777777" w:rsidR="00517E7D" w:rsidRPr="00517E7D" w:rsidRDefault="00517E7D" w:rsidP="00517E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E7D">
        <w:rPr>
          <w:rFonts w:ascii="Times New Roman" w:eastAsia="Times New Roman" w:hAnsi="Times New Roman" w:cs="Times New Roman"/>
          <w:b/>
          <w:bCs/>
          <w:color w:val="000000"/>
          <w:kern w:val="0"/>
          <w:sz w:val="36"/>
          <w:szCs w:val="36"/>
          <w14:ligatures w14:val="none"/>
        </w:rPr>
        <w:t>C. “A Complete Picture” Section</w:t>
      </w:r>
    </w:p>
    <w:p w14:paraId="41AAA10B"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Heading:</w:t>
      </w:r>
    </w:p>
    <w:p w14:paraId="49F0E801"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We Build a More Complete Picture</w:t>
      </w:r>
    </w:p>
    <w:p w14:paraId="3A01535E"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Body copy:</w:t>
      </w:r>
    </w:p>
    <w:p w14:paraId="5FE8114B"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 child’s difficulties cannot always be understood through one test or one appointment. ReMynd brings together information from the people and environments that know the child best.</w:t>
      </w:r>
    </w:p>
    <w:p w14:paraId="64EC436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Display the following information sources as a responsive icon grid:</w:t>
      </w:r>
    </w:p>
    <w:p w14:paraId="56E2F2D4"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Parent observations</w:t>
      </w:r>
    </w:p>
    <w:p w14:paraId="5B8A8721"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Teacher observations</w:t>
      </w:r>
    </w:p>
    <w:p w14:paraId="6C6EEE34"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School reports</w:t>
      </w:r>
    </w:p>
    <w:p w14:paraId="76B52C56"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Academic history</w:t>
      </w:r>
    </w:p>
    <w:p w14:paraId="1F72CB5E"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Developmental history</w:t>
      </w:r>
    </w:p>
    <w:p w14:paraId="11F08CD3"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Health and wellbeing information</w:t>
      </w:r>
    </w:p>
    <w:p w14:paraId="54572C8E"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Home environment</w:t>
      </w:r>
    </w:p>
    <w:p w14:paraId="2F551C61"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Emotional wellbeing</w:t>
      </w:r>
    </w:p>
    <w:p w14:paraId="6F2E7214"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Executive functioning</w:t>
      </w:r>
    </w:p>
    <w:p w14:paraId="63DB55FC"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Learning behaviours</w:t>
      </w:r>
    </w:p>
    <w:p w14:paraId="707E93F6"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Cognitive abilities</w:t>
      </w:r>
    </w:p>
    <w:p w14:paraId="42FF4864"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Academic skills</w:t>
      </w:r>
    </w:p>
    <w:p w14:paraId="56890044"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Classroom functioning</w:t>
      </w:r>
    </w:p>
    <w:p w14:paraId="60DC05AC" w14:textId="77777777" w:rsidR="00517E7D" w:rsidRPr="00517E7D" w:rsidRDefault="00517E7D" w:rsidP="00517E7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Student voice, where appropriate</w:t>
      </w:r>
    </w:p>
    <w:p w14:paraId="73D27092"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the following explanatory paragraph:</w:t>
      </w:r>
    </w:p>
    <w:p w14:paraId="6B35901D"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By comparing information across home, school, direct assessment, and professional observation, ReMynd can identify patterns that may not be visible within a brief clinical appointment.</w:t>
      </w:r>
    </w:p>
    <w:p w14:paraId="00E6AB24"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pict w14:anchorId="7FB0B608">
          <v:rect id="_x0000_i1034" style="width:0;height:1.5pt" o:hralign="center" o:hrstd="t" o:hr="t" fillcolor="#a0a0a0" stroked="f"/>
        </w:pict>
      </w:r>
    </w:p>
    <w:p w14:paraId="2C402845" w14:textId="77777777" w:rsidR="00517E7D" w:rsidRPr="00517E7D" w:rsidRDefault="00517E7D" w:rsidP="00517E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E7D">
        <w:rPr>
          <w:rFonts w:ascii="Times New Roman" w:eastAsia="Times New Roman" w:hAnsi="Times New Roman" w:cs="Times New Roman"/>
          <w:b/>
          <w:bCs/>
          <w:color w:val="000000"/>
          <w:kern w:val="0"/>
          <w:sz w:val="36"/>
          <w:szCs w:val="36"/>
          <w14:ligatures w14:val="none"/>
        </w:rPr>
        <w:t>D. Strengths-Based Assessment Section</w:t>
      </w:r>
    </w:p>
    <w:p w14:paraId="3455AEA4"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Heading:</w:t>
      </w:r>
    </w:p>
    <w:p w14:paraId="5619AB2C"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lastRenderedPageBreak/>
        <w:t>Strengths Are Just as Important as Difficulties</w:t>
      </w:r>
    </w:p>
    <w:p w14:paraId="31C8942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Body copy:</w:t>
      </w:r>
    </w:p>
    <w:p w14:paraId="76E8AA87"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Some assessments focus mainly on symptoms, weaknesses, or diagnostic criteria. ReMynd intentionally identifies strengths alongside areas of concern.</w:t>
      </w:r>
    </w:p>
    <w:p w14:paraId="56E301BD"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four benefit cards:</w:t>
      </w:r>
    </w:p>
    <w:p w14:paraId="5DC6A3DF"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t>Build Confidence</w:t>
      </w:r>
    </w:p>
    <w:p w14:paraId="288997A7"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Help the child understand that they have strengths as well as areas where they need support.</w:t>
      </w:r>
    </w:p>
    <w:p w14:paraId="418B9BE3"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t>Improve Engagement</w:t>
      </w:r>
    </w:p>
    <w:p w14:paraId="23E8327A"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Use the child’s interests and strongest learning pathways to support participation and motivation.</w:t>
      </w:r>
    </w:p>
    <w:p w14:paraId="1DE53216"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t>Guide Teaching</w:t>
      </w:r>
    </w:p>
    <w:p w14:paraId="7CBF3F92"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Help teachers adapt instruction to the way the child learns most effectively.</w:t>
      </w:r>
    </w:p>
    <w:p w14:paraId="4FF6AC1D"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t>Support Long-Term Growth</w:t>
      </w:r>
    </w:p>
    <w:p w14:paraId="4535B9EA"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Build an intervention plan around the child’s potential, not only their current difficulties.</w:t>
      </w:r>
    </w:p>
    <w:p w14:paraId="392A16A2"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706A5BA8">
          <v:rect id="_x0000_i1056" alt="" style="width:468pt;height:.05pt;mso-width-percent:0;mso-height-percent:0;mso-width-percent:0;mso-height-percent:0" o:hralign="center" o:hrstd="t" o:hr="t" fillcolor="#a0a0a0" stroked="f"/>
        </w:pict>
      </w:r>
    </w:p>
    <w:p w14:paraId="1EB3096A" w14:textId="77777777" w:rsidR="00517E7D" w:rsidRPr="00517E7D" w:rsidRDefault="00517E7D" w:rsidP="00517E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E7D">
        <w:rPr>
          <w:rFonts w:ascii="Times New Roman" w:eastAsia="Times New Roman" w:hAnsi="Times New Roman" w:cs="Times New Roman"/>
          <w:b/>
          <w:bCs/>
          <w:color w:val="000000"/>
          <w:kern w:val="0"/>
          <w:sz w:val="36"/>
          <w:szCs w:val="36"/>
          <w14:ligatures w14:val="none"/>
        </w:rPr>
        <w:t>E. Practical Recommendations Section</w:t>
      </w:r>
    </w:p>
    <w:p w14:paraId="557CE2B3"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Heading:</w:t>
      </w:r>
    </w:p>
    <w:p w14:paraId="3311D9E6"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Recommendations Teachers and Parents Can Use</w:t>
      </w:r>
    </w:p>
    <w:p w14:paraId="4EE1237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Body copy:</w:t>
      </w:r>
    </w:p>
    <w:p w14:paraId="2E1AA76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ReMynd reports are designed to move beyond identification. They provide practical guidance that schools and families can begin using immediately.</w:t>
      </w:r>
    </w:p>
    <w:p w14:paraId="4F952170"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Display the recommendations in a two-column checklist:</w:t>
      </w:r>
    </w:p>
    <w:p w14:paraId="2730ABAB"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Classroom accommodations</w:t>
      </w:r>
    </w:p>
    <w:p w14:paraId="11367AC4"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Differentiated teaching strategies</w:t>
      </w:r>
    </w:p>
    <w:p w14:paraId="72107B28"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Reading, writing, or mathematics interventions</w:t>
      </w:r>
    </w:p>
    <w:p w14:paraId="7D519215"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Attention and executive functioning supports</w:t>
      </w:r>
    </w:p>
    <w:p w14:paraId="3D5E26D7"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Emotional regulation strategies</w:t>
      </w:r>
    </w:p>
    <w:p w14:paraId="6004DFA5"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lastRenderedPageBreak/>
        <w:t>Behaviour support strategies</w:t>
      </w:r>
    </w:p>
    <w:p w14:paraId="3604991B"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Home learning recommendations</w:t>
      </w:r>
    </w:p>
    <w:p w14:paraId="69726451"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Parent guidance</w:t>
      </w:r>
    </w:p>
    <w:p w14:paraId="647F6A84"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Teacher guidance</w:t>
      </w:r>
    </w:p>
    <w:p w14:paraId="072623CC"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Social communication support</w:t>
      </w:r>
    </w:p>
    <w:p w14:paraId="5D37F46B"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Examination or access accommodation guidance</w:t>
      </w:r>
    </w:p>
    <w:p w14:paraId="46A88643" w14:textId="77777777" w:rsidR="00517E7D" w:rsidRPr="00517E7D" w:rsidRDefault="00517E7D" w:rsidP="00517E7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Recommendations for further specialist referral where needed</w:t>
      </w:r>
    </w:p>
    <w:p w14:paraId="4A338691"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the following highlighted statement:</w:t>
      </w:r>
    </w:p>
    <w:p w14:paraId="35BE346E"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b/>
          <w:bCs/>
          <w:color w:val="000000"/>
          <w:kern w:val="0"/>
          <w14:ligatures w14:val="none"/>
        </w:rPr>
        <w:t>The goal is not simply to explain the problem. The goal is to create a clear path forward.</w:t>
      </w:r>
    </w:p>
    <w:p w14:paraId="5CEE2BF0"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28859DDE">
          <v:rect id="_x0000_i1055" alt="" style="width:468pt;height:.05pt;mso-width-percent:0;mso-height-percent:0;mso-width-percent:0;mso-height-percent:0" o:hralign="center" o:hrstd="t" o:hr="t" fillcolor="#a0a0a0" stroked="f"/>
        </w:pict>
      </w:r>
    </w:p>
    <w:p w14:paraId="38187712" w14:textId="77777777" w:rsidR="00517E7D" w:rsidRPr="00517E7D" w:rsidRDefault="00517E7D" w:rsidP="00517E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E7D">
        <w:rPr>
          <w:rFonts w:ascii="Times New Roman" w:eastAsia="Times New Roman" w:hAnsi="Times New Roman" w:cs="Times New Roman"/>
          <w:b/>
          <w:bCs/>
          <w:color w:val="000000"/>
          <w:kern w:val="0"/>
          <w:sz w:val="36"/>
          <w:szCs w:val="36"/>
          <w14:ligatures w14:val="none"/>
        </w:rPr>
        <w:t>F. School-Focused Support Section</w:t>
      </w:r>
    </w:p>
    <w:p w14:paraId="1D9CC210"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Heading:</w:t>
      </w:r>
    </w:p>
    <w:p w14:paraId="21CD8F18"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Designed for Real School Decisions</w:t>
      </w:r>
    </w:p>
    <w:p w14:paraId="65F756CB"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Body copy:</w:t>
      </w:r>
    </w:p>
    <w:p w14:paraId="5CC9AA1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ReMynd assessments are developed with the realities of schools in mind. Findings are translated into clear educational language that teachers, counsellors, learning support staff, and school leaders can use.</w:t>
      </w:r>
    </w:p>
    <w:p w14:paraId="3F8F60B1"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the following list:</w:t>
      </w:r>
    </w:p>
    <w:p w14:paraId="7A7D3772" w14:textId="77777777" w:rsidR="00517E7D" w:rsidRPr="00517E7D" w:rsidRDefault="00517E7D" w:rsidP="00517E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Student Support Plans</w:t>
      </w:r>
    </w:p>
    <w:p w14:paraId="30C505C1" w14:textId="77777777" w:rsidR="00517E7D" w:rsidRPr="00517E7D" w:rsidRDefault="00517E7D" w:rsidP="00517E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Individual intervention planning</w:t>
      </w:r>
    </w:p>
    <w:p w14:paraId="117A81FA" w14:textId="77777777" w:rsidR="00517E7D" w:rsidRPr="00517E7D" w:rsidRDefault="00517E7D" w:rsidP="00517E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Learning support provision</w:t>
      </w:r>
    </w:p>
    <w:p w14:paraId="23D90487" w14:textId="77777777" w:rsidR="00517E7D" w:rsidRPr="00517E7D" w:rsidRDefault="00517E7D" w:rsidP="00517E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MTSS or tiered support systems</w:t>
      </w:r>
    </w:p>
    <w:p w14:paraId="578F6511" w14:textId="77777777" w:rsidR="00517E7D" w:rsidRPr="00517E7D" w:rsidRDefault="00517E7D" w:rsidP="00517E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Classroom differentiation</w:t>
      </w:r>
    </w:p>
    <w:p w14:paraId="33251598" w14:textId="77777777" w:rsidR="00517E7D" w:rsidRPr="00517E7D" w:rsidRDefault="00517E7D" w:rsidP="00517E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Behaviour support planning</w:t>
      </w:r>
    </w:p>
    <w:p w14:paraId="30BA2895" w14:textId="77777777" w:rsidR="00517E7D" w:rsidRPr="00517E7D" w:rsidRDefault="00517E7D" w:rsidP="00517E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Inclusion planning</w:t>
      </w:r>
    </w:p>
    <w:p w14:paraId="70B3B717" w14:textId="77777777" w:rsidR="00517E7D" w:rsidRPr="00517E7D" w:rsidRDefault="00517E7D" w:rsidP="00517E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Teacher collaboration</w:t>
      </w:r>
    </w:p>
    <w:p w14:paraId="3983DAD4" w14:textId="77777777" w:rsidR="00517E7D" w:rsidRPr="00517E7D" w:rsidRDefault="00517E7D" w:rsidP="00517E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Parent-school communication</w:t>
      </w:r>
    </w:p>
    <w:p w14:paraId="126EB908" w14:textId="77777777" w:rsidR="00517E7D" w:rsidRPr="00517E7D" w:rsidRDefault="00517E7D" w:rsidP="00517E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Progress monitoring</w:t>
      </w:r>
    </w:p>
    <w:p w14:paraId="3CBD1C5B" w14:textId="77777777" w:rsidR="00517E7D" w:rsidRPr="00517E7D" w:rsidRDefault="00517E7D" w:rsidP="00517E7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Examination accommodations, where justified</w:t>
      </w:r>
    </w:p>
    <w:p w14:paraId="3DF5AE98"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this statement:</w:t>
      </w:r>
    </w:p>
    <w:p w14:paraId="1537C767"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ReMynd helps bridge the gap between assessment findings and what happens in the classroom the next day.</w:t>
      </w:r>
    </w:p>
    <w:p w14:paraId="17E96727"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33A44744">
          <v:rect id="_x0000_i1054" alt="" style="width:468pt;height:.05pt;mso-width-percent:0;mso-height-percent:0;mso-width-percent:0;mso-height-percent:0" o:hralign="center" o:hrstd="t" o:hr="t" fillcolor="#a0a0a0" stroked="f"/>
        </w:pict>
      </w:r>
    </w:p>
    <w:p w14:paraId="70270780" w14:textId="77777777" w:rsidR="00517E7D" w:rsidRPr="00517E7D" w:rsidRDefault="00517E7D" w:rsidP="00517E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E7D">
        <w:rPr>
          <w:rFonts w:ascii="Times New Roman" w:eastAsia="Times New Roman" w:hAnsi="Times New Roman" w:cs="Times New Roman"/>
          <w:b/>
          <w:bCs/>
          <w:color w:val="000000"/>
          <w:kern w:val="0"/>
          <w:sz w:val="36"/>
          <w:szCs w:val="36"/>
          <w14:ligatures w14:val="none"/>
        </w:rPr>
        <w:lastRenderedPageBreak/>
        <w:t>G. Ongoing Support Section</w:t>
      </w:r>
    </w:p>
    <w:p w14:paraId="2457AC84"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Heading:</w:t>
      </w:r>
    </w:p>
    <w:p w14:paraId="528216E6"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Support Does Not End When the Report Is Delivered</w:t>
      </w:r>
    </w:p>
    <w:p w14:paraId="63B55250"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Body copy:</w:t>
      </w:r>
    </w:p>
    <w:p w14:paraId="3E23C252"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Many assessment processes finish when the report is issued. ReMynd provides families with continued access to their report, recommendations, support tools, and intervention monitoring through their secure Assessment Portal.</w:t>
      </w:r>
    </w:p>
    <w:p w14:paraId="7CE295E8"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Display the following portal features as cards:</w:t>
      </w:r>
    </w:p>
    <w:p w14:paraId="1B9DE87C"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t>Secure Report Access</w:t>
      </w:r>
    </w:p>
    <w:p w14:paraId="13EC92A0"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Download and review the child’s report whenever it is needed.</w:t>
      </w:r>
    </w:p>
    <w:p w14:paraId="75C1B2BA"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t>Multilingual Report Support</w:t>
      </w:r>
    </w:p>
    <w:p w14:paraId="22F28907"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Ask questions about report findings in the family’s preferred language.</w:t>
      </w:r>
    </w:p>
    <w:p w14:paraId="4D7F83F8"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t>Intervention Tracking</w:t>
      </w:r>
    </w:p>
    <w:p w14:paraId="2FF6A44D"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Monitor support goals and progress over time.</w:t>
      </w:r>
    </w:p>
    <w:p w14:paraId="2409E455"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t>Debrief Access</w:t>
      </w:r>
    </w:p>
    <w:p w14:paraId="2A8959DC"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Return to debrief information and agreed next steps.</w:t>
      </w:r>
    </w:p>
    <w:p w14:paraId="7249239C"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t>Ongoing School and Family Guidance</w:t>
      </w:r>
    </w:p>
    <w:p w14:paraId="7AE81DF1"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Help parents and educators stay aligned around the child’s support plan.</w:t>
      </w:r>
    </w:p>
    <w:p w14:paraId="35D19393"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Use existing Assessment Portal functionality and design language already present on the page. Do not create duplicate portal systems or separate login flows.</w:t>
      </w:r>
    </w:p>
    <w:p w14:paraId="44172CF8"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39181EF7">
          <v:rect id="_x0000_i1053" alt="" style="width:468pt;height:.05pt;mso-width-percent:0;mso-height-percent:0;mso-width-percent:0;mso-height-percent:0" o:hralign="center" o:hrstd="t" o:hr="t" fillcolor="#a0a0a0" stroked="f"/>
        </w:pict>
      </w:r>
    </w:p>
    <w:p w14:paraId="4824F345"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5. Comparison Table</w:t>
      </w:r>
    </w:p>
    <w:p w14:paraId="4C957B5A"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a responsive comparison table beneath the narrative content.</w:t>
      </w:r>
    </w:p>
    <w:p w14:paraId="1DAA0B02"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On desktop, use a three-column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3207"/>
        <w:gridCol w:w="4133"/>
      </w:tblGrid>
      <w:tr w:rsidR="00517E7D" w:rsidRPr="00517E7D" w14:paraId="71DA5C7B" w14:textId="77777777">
        <w:trPr>
          <w:tblHeader/>
          <w:tblCellSpacing w:w="15" w:type="dxa"/>
        </w:trPr>
        <w:tc>
          <w:tcPr>
            <w:tcW w:w="0" w:type="auto"/>
            <w:vAlign w:val="center"/>
            <w:hideMark/>
          </w:tcPr>
          <w:p w14:paraId="1F750101" w14:textId="77777777" w:rsidR="00517E7D" w:rsidRPr="00517E7D" w:rsidRDefault="00517E7D" w:rsidP="00517E7D">
            <w:pPr>
              <w:spacing w:after="0" w:line="240" w:lineRule="auto"/>
              <w:jc w:val="center"/>
              <w:rPr>
                <w:rFonts w:ascii="Times New Roman" w:eastAsia="Times New Roman" w:hAnsi="Times New Roman" w:cs="Times New Roman"/>
                <w:b/>
                <w:bCs/>
                <w:kern w:val="0"/>
                <w14:ligatures w14:val="none"/>
              </w:rPr>
            </w:pPr>
            <w:r w:rsidRPr="00517E7D">
              <w:rPr>
                <w:rFonts w:ascii="Times New Roman" w:eastAsia="Times New Roman" w:hAnsi="Times New Roman" w:cs="Times New Roman"/>
                <w:b/>
                <w:bCs/>
                <w:kern w:val="0"/>
                <w14:ligatures w14:val="none"/>
              </w:rPr>
              <w:lastRenderedPageBreak/>
              <w:t>Area</w:t>
            </w:r>
          </w:p>
        </w:tc>
        <w:tc>
          <w:tcPr>
            <w:tcW w:w="0" w:type="auto"/>
            <w:vAlign w:val="center"/>
            <w:hideMark/>
          </w:tcPr>
          <w:p w14:paraId="66B43C75" w14:textId="77777777" w:rsidR="00517E7D" w:rsidRPr="00517E7D" w:rsidRDefault="00517E7D" w:rsidP="00517E7D">
            <w:pPr>
              <w:spacing w:after="0" w:line="240" w:lineRule="auto"/>
              <w:jc w:val="center"/>
              <w:rPr>
                <w:rFonts w:ascii="Times New Roman" w:eastAsia="Times New Roman" w:hAnsi="Times New Roman" w:cs="Times New Roman"/>
                <w:b/>
                <w:bCs/>
                <w:kern w:val="0"/>
                <w14:ligatures w14:val="none"/>
              </w:rPr>
            </w:pPr>
            <w:r w:rsidRPr="00517E7D">
              <w:rPr>
                <w:rFonts w:ascii="Times New Roman" w:eastAsia="Times New Roman" w:hAnsi="Times New Roman" w:cs="Times New Roman"/>
                <w:b/>
                <w:bCs/>
                <w:kern w:val="0"/>
                <w14:ligatures w14:val="none"/>
              </w:rPr>
              <w:t>Hospital Assessment</w:t>
            </w:r>
          </w:p>
        </w:tc>
        <w:tc>
          <w:tcPr>
            <w:tcW w:w="0" w:type="auto"/>
            <w:vAlign w:val="center"/>
            <w:hideMark/>
          </w:tcPr>
          <w:p w14:paraId="2B803E14" w14:textId="77777777" w:rsidR="00517E7D" w:rsidRPr="00517E7D" w:rsidRDefault="00517E7D" w:rsidP="00517E7D">
            <w:pPr>
              <w:spacing w:after="0" w:line="240" w:lineRule="auto"/>
              <w:jc w:val="center"/>
              <w:rPr>
                <w:rFonts w:ascii="Times New Roman" w:eastAsia="Times New Roman" w:hAnsi="Times New Roman" w:cs="Times New Roman"/>
                <w:b/>
                <w:bCs/>
                <w:kern w:val="0"/>
                <w14:ligatures w14:val="none"/>
              </w:rPr>
            </w:pPr>
            <w:r w:rsidRPr="00517E7D">
              <w:rPr>
                <w:rFonts w:ascii="Times New Roman" w:eastAsia="Times New Roman" w:hAnsi="Times New Roman" w:cs="Times New Roman"/>
                <w:b/>
                <w:bCs/>
                <w:kern w:val="0"/>
                <w14:ligatures w14:val="none"/>
              </w:rPr>
              <w:t>ReMynd Psychoeducational Assessment</w:t>
            </w:r>
          </w:p>
        </w:tc>
      </w:tr>
      <w:tr w:rsidR="00517E7D" w:rsidRPr="00517E7D" w14:paraId="6F08C8B7" w14:textId="77777777">
        <w:trPr>
          <w:tblCellSpacing w:w="15" w:type="dxa"/>
        </w:trPr>
        <w:tc>
          <w:tcPr>
            <w:tcW w:w="0" w:type="auto"/>
            <w:vAlign w:val="center"/>
            <w:hideMark/>
          </w:tcPr>
          <w:p w14:paraId="611AC501"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Primary purpose</w:t>
            </w:r>
          </w:p>
        </w:tc>
        <w:tc>
          <w:tcPr>
            <w:tcW w:w="0" w:type="auto"/>
            <w:vAlign w:val="center"/>
            <w:hideMark/>
          </w:tcPr>
          <w:p w14:paraId="5B04ADF9"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Clinical or medical investigation</w:t>
            </w:r>
          </w:p>
        </w:tc>
        <w:tc>
          <w:tcPr>
            <w:tcW w:w="0" w:type="auto"/>
            <w:vAlign w:val="center"/>
            <w:hideMark/>
          </w:tcPr>
          <w:p w14:paraId="5D9317E6"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Educational understanding and support planning</w:t>
            </w:r>
          </w:p>
        </w:tc>
      </w:tr>
      <w:tr w:rsidR="00517E7D" w:rsidRPr="00517E7D" w14:paraId="4463B1A3" w14:textId="77777777">
        <w:trPr>
          <w:tblCellSpacing w:w="15" w:type="dxa"/>
        </w:trPr>
        <w:tc>
          <w:tcPr>
            <w:tcW w:w="0" w:type="auto"/>
            <w:vAlign w:val="center"/>
            <w:hideMark/>
          </w:tcPr>
          <w:p w14:paraId="3F08FF7A"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Main question</w:t>
            </w:r>
          </w:p>
        </w:tc>
        <w:tc>
          <w:tcPr>
            <w:tcW w:w="0" w:type="auto"/>
            <w:vAlign w:val="center"/>
            <w:hideMark/>
          </w:tcPr>
          <w:p w14:paraId="573DD3D8"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Is a clinical condition present?</w:t>
            </w:r>
          </w:p>
        </w:tc>
        <w:tc>
          <w:tcPr>
            <w:tcW w:w="0" w:type="auto"/>
            <w:vAlign w:val="center"/>
            <w:hideMark/>
          </w:tcPr>
          <w:p w14:paraId="79F4EE37"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How does the child learn and what support is needed?</w:t>
            </w:r>
          </w:p>
        </w:tc>
      </w:tr>
      <w:tr w:rsidR="00517E7D" w:rsidRPr="00517E7D" w14:paraId="3A8907BA" w14:textId="77777777">
        <w:trPr>
          <w:tblCellSpacing w:w="15" w:type="dxa"/>
        </w:trPr>
        <w:tc>
          <w:tcPr>
            <w:tcW w:w="0" w:type="auto"/>
            <w:vAlign w:val="center"/>
            <w:hideMark/>
          </w:tcPr>
          <w:p w14:paraId="3FA28538"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Information sources</w:t>
            </w:r>
          </w:p>
        </w:tc>
        <w:tc>
          <w:tcPr>
            <w:tcW w:w="0" w:type="auto"/>
            <w:vAlign w:val="center"/>
            <w:hideMark/>
          </w:tcPr>
          <w:p w14:paraId="58DD885D"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Primarily clinical interview, observation, and testing</w:t>
            </w:r>
          </w:p>
        </w:tc>
        <w:tc>
          <w:tcPr>
            <w:tcW w:w="0" w:type="auto"/>
            <w:vAlign w:val="center"/>
            <w:hideMark/>
          </w:tcPr>
          <w:p w14:paraId="45C53B84"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Parent, teacher, school, student, assessment, and contextual information</w:t>
            </w:r>
          </w:p>
        </w:tc>
      </w:tr>
      <w:tr w:rsidR="00517E7D" w:rsidRPr="00517E7D" w14:paraId="74D6E5C7" w14:textId="77777777">
        <w:trPr>
          <w:tblCellSpacing w:w="15" w:type="dxa"/>
        </w:trPr>
        <w:tc>
          <w:tcPr>
            <w:tcW w:w="0" w:type="auto"/>
            <w:vAlign w:val="center"/>
            <w:hideMark/>
          </w:tcPr>
          <w:p w14:paraId="35FA3D11"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Focus</w:t>
            </w:r>
          </w:p>
        </w:tc>
        <w:tc>
          <w:tcPr>
            <w:tcW w:w="0" w:type="auto"/>
            <w:vAlign w:val="center"/>
            <w:hideMark/>
          </w:tcPr>
          <w:p w14:paraId="5C058E7D"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Symptoms, diagnosis, and medical need</w:t>
            </w:r>
          </w:p>
        </w:tc>
        <w:tc>
          <w:tcPr>
            <w:tcW w:w="0" w:type="auto"/>
            <w:vAlign w:val="center"/>
            <w:hideMark/>
          </w:tcPr>
          <w:p w14:paraId="5C383F07"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Strengths, barriers, learning profile, and intervention</w:t>
            </w:r>
          </w:p>
        </w:tc>
      </w:tr>
      <w:tr w:rsidR="00517E7D" w:rsidRPr="00517E7D" w14:paraId="3A5D4851" w14:textId="77777777">
        <w:trPr>
          <w:tblCellSpacing w:w="15" w:type="dxa"/>
        </w:trPr>
        <w:tc>
          <w:tcPr>
            <w:tcW w:w="0" w:type="auto"/>
            <w:vAlign w:val="center"/>
            <w:hideMark/>
          </w:tcPr>
          <w:p w14:paraId="7339F542"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School information</w:t>
            </w:r>
          </w:p>
        </w:tc>
        <w:tc>
          <w:tcPr>
            <w:tcW w:w="0" w:type="auto"/>
            <w:vAlign w:val="center"/>
            <w:hideMark/>
          </w:tcPr>
          <w:p w14:paraId="1182C975"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May be limited depending on the service</w:t>
            </w:r>
          </w:p>
        </w:tc>
        <w:tc>
          <w:tcPr>
            <w:tcW w:w="0" w:type="auto"/>
            <w:vAlign w:val="center"/>
            <w:hideMark/>
          </w:tcPr>
          <w:p w14:paraId="6177574E"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School records and teacher input are actively included</w:t>
            </w:r>
          </w:p>
        </w:tc>
      </w:tr>
      <w:tr w:rsidR="00517E7D" w:rsidRPr="00517E7D" w14:paraId="591F537E" w14:textId="77777777">
        <w:trPr>
          <w:tblCellSpacing w:w="15" w:type="dxa"/>
        </w:trPr>
        <w:tc>
          <w:tcPr>
            <w:tcW w:w="0" w:type="auto"/>
            <w:vAlign w:val="center"/>
            <w:hideMark/>
          </w:tcPr>
          <w:p w14:paraId="27AC245E"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Home context</w:t>
            </w:r>
          </w:p>
        </w:tc>
        <w:tc>
          <w:tcPr>
            <w:tcW w:w="0" w:type="auto"/>
            <w:vAlign w:val="center"/>
            <w:hideMark/>
          </w:tcPr>
          <w:p w14:paraId="11FBF4EE"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May be discussed clinically</w:t>
            </w:r>
          </w:p>
        </w:tc>
        <w:tc>
          <w:tcPr>
            <w:tcW w:w="0" w:type="auto"/>
            <w:vAlign w:val="center"/>
            <w:hideMark/>
          </w:tcPr>
          <w:p w14:paraId="09F00C95"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Considered as part of the child’s wider functioning</w:t>
            </w:r>
          </w:p>
        </w:tc>
      </w:tr>
      <w:tr w:rsidR="00517E7D" w:rsidRPr="00517E7D" w14:paraId="3BD31CE8" w14:textId="77777777">
        <w:trPr>
          <w:tblCellSpacing w:w="15" w:type="dxa"/>
        </w:trPr>
        <w:tc>
          <w:tcPr>
            <w:tcW w:w="0" w:type="auto"/>
            <w:vAlign w:val="center"/>
            <w:hideMark/>
          </w:tcPr>
          <w:p w14:paraId="21D2FECA"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Teacher input</w:t>
            </w:r>
          </w:p>
        </w:tc>
        <w:tc>
          <w:tcPr>
            <w:tcW w:w="0" w:type="auto"/>
            <w:vAlign w:val="center"/>
            <w:hideMark/>
          </w:tcPr>
          <w:p w14:paraId="36854215"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May not always be collected</w:t>
            </w:r>
          </w:p>
        </w:tc>
        <w:tc>
          <w:tcPr>
            <w:tcW w:w="0" w:type="auto"/>
            <w:vAlign w:val="center"/>
            <w:hideMark/>
          </w:tcPr>
          <w:p w14:paraId="3144EA09"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Included when relevant and available</w:t>
            </w:r>
          </w:p>
        </w:tc>
      </w:tr>
      <w:tr w:rsidR="00517E7D" w:rsidRPr="00517E7D" w14:paraId="66B1325F" w14:textId="77777777">
        <w:trPr>
          <w:tblCellSpacing w:w="15" w:type="dxa"/>
        </w:trPr>
        <w:tc>
          <w:tcPr>
            <w:tcW w:w="0" w:type="auto"/>
            <w:vAlign w:val="center"/>
            <w:hideMark/>
          </w:tcPr>
          <w:p w14:paraId="2D08CE9E"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Recommendations</w:t>
            </w:r>
          </w:p>
        </w:tc>
        <w:tc>
          <w:tcPr>
            <w:tcW w:w="0" w:type="auto"/>
            <w:vAlign w:val="center"/>
            <w:hideMark/>
          </w:tcPr>
          <w:p w14:paraId="45EB512D"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Medical, clinical, or general recommendations</w:t>
            </w:r>
          </w:p>
        </w:tc>
        <w:tc>
          <w:tcPr>
            <w:tcW w:w="0" w:type="auto"/>
            <w:vAlign w:val="center"/>
            <w:hideMark/>
          </w:tcPr>
          <w:p w14:paraId="6F95F3A7"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Detailed school, home, and intervention recommendations</w:t>
            </w:r>
          </w:p>
        </w:tc>
      </w:tr>
      <w:tr w:rsidR="00517E7D" w:rsidRPr="00517E7D" w14:paraId="6034DA55" w14:textId="77777777">
        <w:trPr>
          <w:tblCellSpacing w:w="15" w:type="dxa"/>
        </w:trPr>
        <w:tc>
          <w:tcPr>
            <w:tcW w:w="0" w:type="auto"/>
            <w:vAlign w:val="center"/>
            <w:hideMark/>
          </w:tcPr>
          <w:p w14:paraId="36E64526"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Classroom application</w:t>
            </w:r>
          </w:p>
        </w:tc>
        <w:tc>
          <w:tcPr>
            <w:tcW w:w="0" w:type="auto"/>
            <w:vAlign w:val="center"/>
            <w:hideMark/>
          </w:tcPr>
          <w:p w14:paraId="3AF78617"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May require further interpretation</w:t>
            </w:r>
          </w:p>
        </w:tc>
        <w:tc>
          <w:tcPr>
            <w:tcW w:w="0" w:type="auto"/>
            <w:vAlign w:val="center"/>
            <w:hideMark/>
          </w:tcPr>
          <w:p w14:paraId="44DFFE8A"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Written for practical use by teachers and school support staff</w:t>
            </w:r>
          </w:p>
        </w:tc>
      </w:tr>
      <w:tr w:rsidR="00517E7D" w:rsidRPr="00517E7D" w14:paraId="439A75F1" w14:textId="77777777">
        <w:trPr>
          <w:tblCellSpacing w:w="15" w:type="dxa"/>
        </w:trPr>
        <w:tc>
          <w:tcPr>
            <w:tcW w:w="0" w:type="auto"/>
            <w:vAlign w:val="center"/>
            <w:hideMark/>
          </w:tcPr>
          <w:p w14:paraId="66A8E5CA"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Follow-up</w:t>
            </w:r>
          </w:p>
        </w:tc>
        <w:tc>
          <w:tcPr>
            <w:tcW w:w="0" w:type="auto"/>
            <w:vAlign w:val="center"/>
            <w:hideMark/>
          </w:tcPr>
          <w:p w14:paraId="78845A56"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Depends on the hospital service</w:t>
            </w:r>
          </w:p>
        </w:tc>
        <w:tc>
          <w:tcPr>
            <w:tcW w:w="0" w:type="auto"/>
            <w:vAlign w:val="center"/>
            <w:hideMark/>
          </w:tcPr>
          <w:p w14:paraId="088A7AEC"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Debrief, secure portal, and ongoing intervention monitoring</w:t>
            </w:r>
          </w:p>
        </w:tc>
      </w:tr>
      <w:tr w:rsidR="00517E7D" w:rsidRPr="00517E7D" w14:paraId="7A1C5A08" w14:textId="77777777">
        <w:trPr>
          <w:tblCellSpacing w:w="15" w:type="dxa"/>
        </w:trPr>
        <w:tc>
          <w:tcPr>
            <w:tcW w:w="0" w:type="auto"/>
            <w:vAlign w:val="center"/>
            <w:hideMark/>
          </w:tcPr>
          <w:p w14:paraId="17AB7FF6"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Final outcome</w:t>
            </w:r>
          </w:p>
        </w:tc>
        <w:tc>
          <w:tcPr>
            <w:tcW w:w="0" w:type="auto"/>
            <w:vAlign w:val="center"/>
            <w:hideMark/>
          </w:tcPr>
          <w:p w14:paraId="2958B8F1"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Clinical report or diagnosis</w:t>
            </w:r>
          </w:p>
        </w:tc>
        <w:tc>
          <w:tcPr>
            <w:tcW w:w="0" w:type="auto"/>
            <w:vAlign w:val="center"/>
            <w:hideMark/>
          </w:tcPr>
          <w:p w14:paraId="4BBBAE59"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t>Comprehensive Educational Profile and Support Plan</w:t>
            </w:r>
          </w:p>
        </w:tc>
      </w:tr>
    </w:tbl>
    <w:p w14:paraId="2CB6CC9C"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For mobile:</w:t>
      </w:r>
    </w:p>
    <w:p w14:paraId="7BD43F21" w14:textId="77777777" w:rsidR="00517E7D" w:rsidRPr="00517E7D" w:rsidRDefault="00517E7D" w:rsidP="00517E7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Convert each row into a stacked comparison card</w:t>
      </w:r>
    </w:p>
    <w:p w14:paraId="1886D99D" w14:textId="77777777" w:rsidR="00517E7D" w:rsidRPr="00517E7D" w:rsidRDefault="00517E7D" w:rsidP="00517E7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Ensure the user does not need to scroll horizontally</w:t>
      </w:r>
    </w:p>
    <w:p w14:paraId="085722FF" w14:textId="77777777" w:rsidR="00517E7D" w:rsidRPr="00517E7D" w:rsidRDefault="00517E7D" w:rsidP="00517E7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Keep headings visible and easy to scan</w:t>
      </w:r>
    </w:p>
    <w:p w14:paraId="11E644A4"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pict w14:anchorId="2ED9DE2F">
          <v:rect id="_x0000_i1039" style="width:0;height:1.5pt" o:hralign="center" o:hrstd="t" o:hr="t" fillcolor="#a0a0a0" stroked="f"/>
        </w:pict>
      </w:r>
    </w:p>
    <w:p w14:paraId="49E3FD4D"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6. “Which Assessment Does My Child Need?” Section</w:t>
      </w:r>
    </w:p>
    <w:p w14:paraId="4A7955E1"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a decision-support section below the comparison table.</w:t>
      </w:r>
    </w:p>
    <w:p w14:paraId="2BE06996"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Heading:</w:t>
      </w:r>
    </w:p>
    <w:p w14:paraId="5B3F78F5"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Which Type of Assessment Does My Child Need?</w:t>
      </w:r>
    </w:p>
    <w:p w14:paraId="2D102433"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Use three cards.</w:t>
      </w:r>
    </w:p>
    <w:p w14:paraId="5F498028"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lastRenderedPageBreak/>
        <w:t>A Hospital Assessment May Be Important When:</w:t>
      </w:r>
    </w:p>
    <w:p w14:paraId="21C67140" w14:textId="77777777" w:rsidR="00517E7D" w:rsidRPr="00517E7D" w:rsidRDefault="00517E7D" w:rsidP="00517E7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There are concerns about seizures, neurological symptoms, medication, significant sleep problems, hearing or vision, physical development, or other medical conditions</w:t>
      </w:r>
    </w:p>
    <w:p w14:paraId="54F35B3F" w14:textId="77777777" w:rsidR="00517E7D" w:rsidRPr="00517E7D" w:rsidRDefault="00517E7D" w:rsidP="00517E7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 medical diagnosis is required</w:t>
      </w:r>
    </w:p>
    <w:p w14:paraId="1700662B" w14:textId="77777777" w:rsidR="00517E7D" w:rsidRPr="00517E7D" w:rsidRDefault="00517E7D" w:rsidP="00517E7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 paediatrician, psychiatrist, neurologist, or other physician needs to investigate the child</w:t>
      </w:r>
    </w:p>
    <w:p w14:paraId="055C30C7" w14:textId="77777777" w:rsidR="00517E7D" w:rsidRPr="00517E7D" w:rsidRDefault="00517E7D" w:rsidP="00517E7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child requires medical treatment or clinical follow-up</w:t>
      </w:r>
    </w:p>
    <w:p w14:paraId="3CC7FBC3"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t>A ReMynd Assessment May Be Appropriate When:</w:t>
      </w:r>
    </w:p>
    <w:p w14:paraId="5F124DE4" w14:textId="77777777" w:rsidR="00517E7D" w:rsidRPr="00517E7D" w:rsidRDefault="00517E7D" w:rsidP="00517E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child is struggling academically despite effort</w:t>
      </w:r>
    </w:p>
    <w:p w14:paraId="5C430CCD" w14:textId="77777777" w:rsidR="00517E7D" w:rsidRPr="00517E7D" w:rsidRDefault="00517E7D" w:rsidP="00517E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Parents or teachers are concerned about attention, memory, behaviour, or executive functioning</w:t>
      </w:r>
    </w:p>
    <w:p w14:paraId="134F00AC" w14:textId="77777777" w:rsidR="00517E7D" w:rsidRPr="00517E7D" w:rsidRDefault="00517E7D" w:rsidP="00517E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child may have dyslexia, ADHD, autism-related traits, or another learning difference</w:t>
      </w:r>
    </w:p>
    <w:p w14:paraId="58D9850C" w14:textId="77777777" w:rsidR="00517E7D" w:rsidRPr="00517E7D" w:rsidRDefault="00517E7D" w:rsidP="00517E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School feels unusually difficult for the child</w:t>
      </w:r>
    </w:p>
    <w:p w14:paraId="2BD210E6" w14:textId="77777777" w:rsidR="00517E7D" w:rsidRPr="00517E7D" w:rsidRDefault="00517E7D" w:rsidP="00517E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family needs clear classroom recommendations</w:t>
      </w:r>
    </w:p>
    <w:p w14:paraId="34DF24D7" w14:textId="77777777" w:rsidR="00517E7D" w:rsidRPr="00517E7D" w:rsidRDefault="00517E7D" w:rsidP="00517E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school needs an intervention plan</w:t>
      </w:r>
    </w:p>
    <w:p w14:paraId="6F952B69" w14:textId="77777777" w:rsidR="00517E7D" w:rsidRPr="00517E7D" w:rsidRDefault="00517E7D" w:rsidP="00517E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There are differences between the child’s ability and school performance</w:t>
      </w:r>
    </w:p>
    <w:p w14:paraId="48AF5D25" w14:textId="77777777" w:rsidR="00517E7D" w:rsidRPr="00517E7D" w:rsidRDefault="00517E7D" w:rsidP="00517E7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Parents want a more complete understanding of strengths and needs</w:t>
      </w:r>
    </w:p>
    <w:p w14:paraId="0A9533FB" w14:textId="77777777" w:rsidR="00517E7D" w:rsidRPr="00517E7D" w:rsidRDefault="00517E7D" w:rsidP="00517E7D">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E7D">
        <w:rPr>
          <w:rFonts w:ascii="Times New Roman" w:eastAsia="Times New Roman" w:hAnsi="Times New Roman" w:cs="Times New Roman"/>
          <w:b/>
          <w:bCs/>
          <w:color w:val="000000"/>
          <w:kern w:val="0"/>
          <w14:ligatures w14:val="none"/>
        </w:rPr>
        <w:t>Your Child May Benefit from Both When:</w:t>
      </w:r>
    </w:p>
    <w:p w14:paraId="18F7C801" w14:textId="77777777" w:rsidR="00517E7D" w:rsidRPr="00517E7D" w:rsidRDefault="00517E7D" w:rsidP="00517E7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 hospital diagnosis exists but the school needs practical guidance</w:t>
      </w:r>
    </w:p>
    <w:p w14:paraId="74C07B18" w14:textId="77777777" w:rsidR="00517E7D" w:rsidRPr="00517E7D" w:rsidRDefault="00517E7D" w:rsidP="00517E7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Medical and educational concerns overlap</w:t>
      </w:r>
    </w:p>
    <w:p w14:paraId="173F326B" w14:textId="77777777" w:rsidR="00517E7D" w:rsidRPr="00517E7D" w:rsidRDefault="00517E7D" w:rsidP="00517E7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Parents need help translating a diagnosis into classroom support</w:t>
      </w:r>
    </w:p>
    <w:p w14:paraId="6E7DFF85" w14:textId="77777777" w:rsidR="00517E7D" w:rsidRPr="00517E7D" w:rsidRDefault="00517E7D" w:rsidP="00517E7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school needs recommendations beyond the medical report</w:t>
      </w:r>
    </w:p>
    <w:p w14:paraId="72C08A8C" w14:textId="77777777" w:rsidR="00517E7D" w:rsidRPr="00517E7D" w:rsidRDefault="00517E7D" w:rsidP="00517E7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Different professionals need to coordinate around the same child</w:t>
      </w:r>
    </w:p>
    <w:p w14:paraId="5F90192A"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a final statement:</w:t>
      </w:r>
    </w:p>
    <w:p w14:paraId="3622474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ReMynd does not replace necessary medical care. Where appropriate, we may recommend that families consult a paediatrician, psychiatrist, neurologist, speech-language therapist, occupational therapist, or another qualified professional.</w:t>
      </w:r>
    </w:p>
    <w:p w14:paraId="5C158BFE"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2812C5C6">
          <v:rect id="_x0000_i1052" alt="" style="width:468pt;height:.05pt;mso-width-percent:0;mso-height-percent:0;mso-width-percent:0;mso-height-percent:0" o:hralign="center" o:hrstd="t" o:hr="t" fillcolor="#a0a0a0" stroked="f"/>
        </w:pict>
      </w:r>
    </w:p>
    <w:p w14:paraId="41A86C42"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7. Parent-Facing Call to Action</w:t>
      </w:r>
    </w:p>
    <w:p w14:paraId="754E09C6"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End the section with a warm call-to-action panel.</w:t>
      </w:r>
    </w:p>
    <w:p w14:paraId="4DD9DD0D"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Heading:</w:t>
      </w:r>
    </w:p>
    <w:p w14:paraId="3A0219C2" w14:textId="77777777" w:rsidR="00517E7D" w:rsidRPr="00517E7D" w:rsidRDefault="00517E7D" w:rsidP="00517E7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E7D">
        <w:rPr>
          <w:rFonts w:ascii="Times New Roman" w:eastAsia="Times New Roman" w:hAnsi="Times New Roman" w:cs="Times New Roman"/>
          <w:b/>
          <w:bCs/>
          <w:color w:val="000000"/>
          <w:kern w:val="0"/>
          <w:sz w:val="36"/>
          <w:szCs w:val="36"/>
          <w14:ligatures w14:val="none"/>
        </w:rPr>
        <w:t>Not Sure Which Assessment Your Child Needs?</w:t>
      </w:r>
    </w:p>
    <w:p w14:paraId="7DA2FFBD"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Body copy:</w:t>
      </w:r>
    </w:p>
    <w:p w14:paraId="7139F4D0"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lastRenderedPageBreak/>
        <w:t>Start with a confidential conversation. Tell us what you, your child, and the school have been experiencing. We will help you determine whether a ReMynd assessment, a medical referral, or a combined approach is most appropriate.</w:t>
      </w:r>
    </w:p>
    <w:p w14:paraId="5771B2D7"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Primary button:</w:t>
      </w:r>
    </w:p>
    <w:p w14:paraId="3FE6D5DF"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b/>
          <w:bCs/>
          <w:color w:val="000000"/>
          <w:kern w:val="0"/>
          <w14:ligatures w14:val="none"/>
        </w:rPr>
        <w:t>Discuss My Child’s Needs</w:t>
      </w:r>
    </w:p>
    <w:p w14:paraId="15A797D8"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Secondary button:</w:t>
      </w:r>
    </w:p>
    <w:p w14:paraId="5978E60D"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b/>
          <w:bCs/>
          <w:color w:val="000000"/>
          <w:kern w:val="0"/>
          <w14:ligatures w14:val="none"/>
        </w:rPr>
        <w:t>Make an Enquiry</w:t>
      </w:r>
    </w:p>
    <w:p w14:paraId="0E1E5D7D"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primary button should open the existing parent enquiry flow.</w:t>
      </w:r>
    </w:p>
    <w:p w14:paraId="3DF532F1"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Do not create a separate enquiry database if one already exists.</w:t>
      </w:r>
    </w:p>
    <w:p w14:paraId="02B019AD"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Suggested helper text:</w:t>
      </w:r>
    </w:p>
    <w:p w14:paraId="38D5B852"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No obligation. We will respond within one business day.</w:t>
      </w:r>
    </w:p>
    <w:p w14:paraId="7A0CFDA6"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0EAB38F8">
          <v:rect id="_x0000_i1051" alt="" style="width:468pt;height:.05pt;mso-width-percent:0;mso-height-percent:0;mso-width-percent:0;mso-height-percent:0" o:hralign="center" o:hrstd="t" o:hr="t" fillcolor="#a0a0a0" stroked="f"/>
        </w:pict>
      </w:r>
    </w:p>
    <w:p w14:paraId="5F6BD4AB"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8. Add a New FAQ</w:t>
      </w:r>
    </w:p>
    <w:p w14:paraId="46CA9EA1"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the following FAQ to the existing parent FAQ section.</w:t>
      </w:r>
    </w:p>
    <w:p w14:paraId="66345FA7"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Is a ReMynd assessment the same as a hospital assessment?</w:t>
      </w:r>
    </w:p>
    <w:p w14:paraId="0246695B"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Answer:</w:t>
      </w:r>
    </w:p>
    <w:p w14:paraId="624479CF"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No. A hospital assessment is usually designed to investigate medical, neurological, psychiatric, or developmental conditions. A ReMynd psychoeducational assessment focuses on how a child learns and functions across school, home, and everyday life. It brings together parent, teacher, school, and assessment information and provides practical recommendations for education and intervention. In some cases, a child may benefit from both types of assessment.</w:t>
      </w:r>
    </w:p>
    <w:p w14:paraId="7801EB6A"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a second FAQ:</w:t>
      </w:r>
    </w:p>
    <w:p w14:paraId="7CB143F4"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Can ReMynd use information from a previous hospital assessment?</w:t>
      </w:r>
    </w:p>
    <w:p w14:paraId="3788F0FC"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Answer:</w:t>
      </w:r>
    </w:p>
    <w:p w14:paraId="1B91CB71"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 xml:space="preserve">Yes. With parent consent, previous hospital reports, diagnoses, medical recommendations, and other professional records can be reviewed as part of the ReMynd assessment process. This helps </w:t>
      </w:r>
      <w:r w:rsidRPr="00517E7D">
        <w:rPr>
          <w:rFonts w:ascii="Times New Roman" w:eastAsia="Times New Roman" w:hAnsi="Times New Roman" w:cs="Times New Roman"/>
          <w:color w:val="000000"/>
          <w:kern w:val="0"/>
          <w14:ligatures w14:val="none"/>
        </w:rPr>
        <w:lastRenderedPageBreak/>
        <w:t>us avoid unnecessary duplication and translate existing findings into practical support for school and home.</w:t>
      </w:r>
    </w:p>
    <w:p w14:paraId="43366400"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a third FAQ:</w:t>
      </w:r>
    </w:p>
    <w:p w14:paraId="18A72573" w14:textId="77777777" w:rsidR="00517E7D" w:rsidRPr="00517E7D" w:rsidRDefault="00517E7D" w:rsidP="00517E7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E7D">
        <w:rPr>
          <w:rFonts w:ascii="Times New Roman" w:eastAsia="Times New Roman" w:hAnsi="Times New Roman" w:cs="Times New Roman"/>
          <w:b/>
          <w:bCs/>
          <w:color w:val="000000"/>
          <w:kern w:val="0"/>
          <w:sz w:val="27"/>
          <w:szCs w:val="27"/>
          <w14:ligatures w14:val="none"/>
        </w:rPr>
        <w:t>Does ReMynd replace a medical diagnosis?</w:t>
      </w:r>
    </w:p>
    <w:p w14:paraId="5F547143"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Answer:</w:t>
      </w:r>
    </w:p>
    <w:p w14:paraId="4589F1EE"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No. ReMynd does not replace medical care or a diagnosis from an appropriately qualified medical professional. When medical assessment is needed, we will recommend that the family consult the appropriate specialist.</w:t>
      </w:r>
    </w:p>
    <w:p w14:paraId="58130217"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5214BAD6">
          <v:rect id="_x0000_i1050" alt="" style="width:468pt;height:.05pt;mso-width-percent:0;mso-height-percent:0;mso-width-percent:0;mso-height-percent:0" o:hralign="center" o:hrstd="t" o:hr="t" fillcolor="#a0a0a0" stroked="f"/>
        </w:pict>
      </w:r>
    </w:p>
    <w:p w14:paraId="6C4402E5"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9. Visual Design Requirements</w:t>
      </w:r>
    </w:p>
    <w:p w14:paraId="08300388"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Match the existing RAOS landing page design system.</w:t>
      </w:r>
    </w:p>
    <w:p w14:paraId="35042118"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Use:</w:t>
      </w:r>
    </w:p>
    <w:p w14:paraId="7A766165" w14:textId="77777777" w:rsidR="00517E7D" w:rsidRPr="00517E7D" w:rsidRDefault="00517E7D" w:rsidP="00517E7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existing font family</w:t>
      </w:r>
    </w:p>
    <w:p w14:paraId="2A834B11" w14:textId="77777777" w:rsidR="00517E7D" w:rsidRPr="00517E7D" w:rsidRDefault="00517E7D" w:rsidP="00517E7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Existing page width and spacing</w:t>
      </w:r>
    </w:p>
    <w:p w14:paraId="09E389E5" w14:textId="77777777" w:rsidR="00517E7D" w:rsidRPr="00517E7D" w:rsidRDefault="00517E7D" w:rsidP="00517E7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Existing button styles</w:t>
      </w:r>
    </w:p>
    <w:p w14:paraId="792DCAF0" w14:textId="77777777" w:rsidR="00517E7D" w:rsidRPr="00517E7D" w:rsidRDefault="00517E7D" w:rsidP="00517E7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Existing border radius</w:t>
      </w:r>
    </w:p>
    <w:p w14:paraId="6CCF5498" w14:textId="77777777" w:rsidR="00517E7D" w:rsidRPr="00517E7D" w:rsidRDefault="00517E7D" w:rsidP="00517E7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Existing card shadow and border system</w:t>
      </w:r>
    </w:p>
    <w:p w14:paraId="68ED2B59" w14:textId="77777777" w:rsidR="00517E7D" w:rsidRPr="00517E7D" w:rsidRDefault="00517E7D" w:rsidP="00517E7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Existing parent-page colour palette</w:t>
      </w:r>
    </w:p>
    <w:p w14:paraId="6DA4F755" w14:textId="77777777" w:rsidR="00517E7D" w:rsidRPr="00517E7D" w:rsidRDefault="00517E7D" w:rsidP="00517E7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Existing heading hierarchy</w:t>
      </w:r>
    </w:p>
    <w:p w14:paraId="6CB15756"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new section should feel supportive, calm, and premium.</w:t>
      </w:r>
    </w:p>
    <w:p w14:paraId="6A7067F7"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Suggested visual elements:</w:t>
      </w:r>
    </w:p>
    <w:p w14:paraId="755153F5" w14:textId="77777777" w:rsidR="00517E7D" w:rsidRPr="00517E7D" w:rsidRDefault="00517E7D" w:rsidP="00517E7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Soft neutral backgrounds</w:t>
      </w:r>
    </w:p>
    <w:p w14:paraId="4C0EC70E" w14:textId="77777777" w:rsidR="00517E7D" w:rsidRPr="00517E7D" w:rsidRDefault="00517E7D" w:rsidP="00517E7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Subtle blue or green accent areas</w:t>
      </w:r>
    </w:p>
    <w:p w14:paraId="6DF73109" w14:textId="77777777" w:rsidR="00517E7D" w:rsidRPr="00517E7D" w:rsidRDefault="00517E7D" w:rsidP="00517E7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Simple line icons</w:t>
      </w:r>
    </w:p>
    <w:p w14:paraId="3F211504" w14:textId="77777777" w:rsidR="00517E7D" w:rsidRPr="00517E7D" w:rsidRDefault="00517E7D" w:rsidP="00517E7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Generous white space</w:t>
      </w:r>
    </w:p>
    <w:p w14:paraId="732FFFE9" w14:textId="77777777" w:rsidR="00517E7D" w:rsidRPr="00517E7D" w:rsidRDefault="00517E7D" w:rsidP="00517E7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Clear comparison cards</w:t>
      </w:r>
    </w:p>
    <w:p w14:paraId="13797619" w14:textId="77777777" w:rsidR="00517E7D" w:rsidRPr="00517E7D" w:rsidRDefault="00517E7D" w:rsidP="00517E7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Strong but non-alarming typography</w:t>
      </w:r>
    </w:p>
    <w:p w14:paraId="35B458A7"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Do not use:</w:t>
      </w:r>
    </w:p>
    <w:p w14:paraId="62B9C1A7" w14:textId="77777777" w:rsidR="00517E7D" w:rsidRPr="00517E7D" w:rsidRDefault="00517E7D" w:rsidP="00517E7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Red warning graphics</w:t>
      </w:r>
    </w:p>
    <w:p w14:paraId="0B470C59" w14:textId="77777777" w:rsidR="00517E7D" w:rsidRPr="00517E7D" w:rsidRDefault="00517E7D" w:rsidP="00517E7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Hospital imagery that appears frightening</w:t>
      </w:r>
    </w:p>
    <w:p w14:paraId="3FB15C4B" w14:textId="77777777" w:rsidR="00517E7D" w:rsidRPr="00517E7D" w:rsidRDefault="00517E7D" w:rsidP="00517E7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Images of distressed children</w:t>
      </w:r>
    </w:p>
    <w:p w14:paraId="122E784C" w14:textId="77777777" w:rsidR="00517E7D" w:rsidRPr="00517E7D" w:rsidRDefault="00517E7D" w:rsidP="00517E7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lastRenderedPageBreak/>
        <w:t>Competitive graphics showing ReMynd “defeating” hospitals</w:t>
      </w:r>
    </w:p>
    <w:p w14:paraId="1BC9C74A" w14:textId="77777777" w:rsidR="00517E7D" w:rsidRPr="00517E7D" w:rsidRDefault="00517E7D" w:rsidP="00517E7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Medical claims</w:t>
      </w:r>
    </w:p>
    <w:p w14:paraId="26EF26E5" w14:textId="77777777" w:rsidR="00517E7D" w:rsidRPr="00517E7D" w:rsidRDefault="00517E7D" w:rsidP="00517E7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Diagnostic guarantees</w:t>
      </w:r>
    </w:p>
    <w:p w14:paraId="3FB3DDD5" w14:textId="77777777" w:rsidR="00517E7D" w:rsidRPr="00517E7D" w:rsidRDefault="00517E7D" w:rsidP="00517E7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Aggressive sales language</w:t>
      </w:r>
    </w:p>
    <w:p w14:paraId="72520885" w14:textId="77777777" w:rsidR="00517E7D" w:rsidRPr="00517E7D" w:rsidRDefault="00517E7D" w:rsidP="00517E7D">
      <w:pPr>
        <w:spacing w:after="0" w:line="240" w:lineRule="auto"/>
        <w:rPr>
          <w:rFonts w:ascii="Times New Roman" w:eastAsia="Times New Roman" w:hAnsi="Times New Roman" w:cs="Times New Roman"/>
          <w:kern w:val="0"/>
          <w14:ligatures w14:val="none"/>
        </w:rPr>
      </w:pPr>
      <w:r w:rsidRPr="00517E7D">
        <w:rPr>
          <w:rFonts w:ascii="Times New Roman" w:eastAsia="Times New Roman" w:hAnsi="Times New Roman" w:cs="Times New Roman"/>
          <w:kern w:val="0"/>
          <w14:ligatures w14:val="none"/>
        </w:rPr>
        <w:pict w14:anchorId="1B19004B">
          <v:rect id="_x0000_i1043" style="width:0;height:1.5pt" o:hralign="center" o:hrstd="t" o:hr="t" fillcolor="#a0a0a0" stroked="f"/>
        </w:pict>
      </w:r>
    </w:p>
    <w:p w14:paraId="501DD5D8"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10. Multilingual Architecture</w:t>
      </w:r>
    </w:p>
    <w:p w14:paraId="23A19F4E"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Ensure all new content is added to the existing translation or localisation system.</w:t>
      </w:r>
    </w:p>
    <w:p w14:paraId="0A693307"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At minimum, create translation keys for:</w:t>
      </w:r>
    </w:p>
    <w:p w14:paraId="00D75629" w14:textId="77777777" w:rsidR="00517E7D" w:rsidRPr="00517E7D" w:rsidRDefault="00517E7D" w:rsidP="00517E7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English</w:t>
      </w:r>
    </w:p>
    <w:p w14:paraId="6011025D" w14:textId="77777777" w:rsidR="00517E7D" w:rsidRPr="00517E7D" w:rsidRDefault="00517E7D" w:rsidP="00517E7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Simplified Chinese</w:t>
      </w:r>
    </w:p>
    <w:p w14:paraId="07948EB8" w14:textId="77777777" w:rsidR="00517E7D" w:rsidRPr="00517E7D" w:rsidRDefault="00517E7D" w:rsidP="00517E7D">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Korean, if the site already supports Korean</w:t>
      </w:r>
    </w:p>
    <w:p w14:paraId="6933DB1E"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Do not hard-code all visible text directly into the React components if the current site uses translation files.</w:t>
      </w:r>
    </w:p>
    <w:p w14:paraId="056A098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Suggested translation namespace:</w:t>
      </w:r>
    </w:p>
    <w:p w14:paraId="4FFC7501"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w:t>
      </w:r>
    </w:p>
    <w:p w14:paraId="232195F6"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Example key structure:</w:t>
      </w:r>
    </w:p>
    <w:p w14:paraId="5A82B5BD"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parents.hospitalComparison.title</w:t>
      </w:r>
    </w:p>
    <w:p w14:paraId="6382F66A"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parents.hospitalComparison.introduction</w:t>
      </w:r>
    </w:p>
    <w:p w14:paraId="323429C9"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parents.hospitalComparison.highlight</w:t>
      </w:r>
    </w:p>
    <w:p w14:paraId="1633BF5E"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parents.hospitalComparison.hospital.title</w:t>
      </w:r>
    </w:p>
    <w:p w14:paraId="5A41273A"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parents.hospitalComparison.hospital.description</w:t>
      </w:r>
    </w:p>
    <w:p w14:paraId="108AD11D"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parents.hospitalComparison.remynd.title</w:t>
      </w:r>
    </w:p>
    <w:p w14:paraId="3884EE5F"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parents.hospitalComparison.remynd.description</w:t>
      </w:r>
    </w:p>
    <w:p w14:paraId="5EB98C20"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parents.hospitalComparison.wholeChild.title</w:t>
      </w:r>
    </w:p>
    <w:p w14:paraId="0F418AC2"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parents.hospitalComparison.completePicture.title</w:t>
      </w:r>
    </w:p>
    <w:p w14:paraId="6074F3DD"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parents.hospitalComparison.strengths.title</w:t>
      </w:r>
    </w:p>
    <w:p w14:paraId="01BC58C1"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parents.hospitalComparison.recommendations.title</w:t>
      </w:r>
    </w:p>
    <w:p w14:paraId="31A59412"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parents.hospitalComparison.schoolSupport.title</w:t>
      </w:r>
    </w:p>
    <w:p w14:paraId="382E339C"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parents.hospitalComparison.ongoingSupport.title</w:t>
      </w:r>
    </w:p>
    <w:p w14:paraId="5F7EB393"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parents.hospitalComparison.comparisonTable.title</w:t>
      </w:r>
    </w:p>
    <w:p w14:paraId="1ABBE852"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parents.hospitalComparison.whichAssessment.title</w:t>
      </w:r>
    </w:p>
    <w:p w14:paraId="35CC4411"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parents.hospitalComparison.cta.title</w:t>
      </w:r>
    </w:p>
    <w:p w14:paraId="785C1571"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Preserve the English content exactly in the English translation file.</w:t>
      </w:r>
    </w:p>
    <w:p w14:paraId="7FAF8503"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Generate professional Simplified Chinese translations suitable for educated parents. Avoid literal machine-style translation. The Chinese version should sound natural, respectful, and reassuring.</w:t>
      </w:r>
    </w:p>
    <w:p w14:paraId="0B8EB2C3"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lastRenderedPageBreak/>
        <w:pict w14:anchorId="425F52FC">
          <v:rect id="_x0000_i1049" alt="" style="width:468pt;height:.05pt;mso-width-percent:0;mso-height-percent:0;mso-width-percent:0;mso-height-percent:0" o:hralign="center" o:hrstd="t" o:hr="t" fillcolor="#a0a0a0" stroked="f"/>
        </w:pict>
      </w:r>
    </w:p>
    <w:p w14:paraId="7C6CA140"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11. Accessibility Requirements</w:t>
      </w:r>
    </w:p>
    <w:p w14:paraId="6E732037"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Ensure the section meets basic accessibility standards:</w:t>
      </w:r>
    </w:p>
    <w:p w14:paraId="51A7C382" w14:textId="77777777" w:rsidR="00517E7D" w:rsidRPr="00517E7D" w:rsidRDefault="00517E7D" w:rsidP="00517E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Correct heading hierarchy</w:t>
      </w:r>
    </w:p>
    <w:p w14:paraId="2C0430DD" w14:textId="77777777" w:rsidR="00517E7D" w:rsidRPr="00517E7D" w:rsidRDefault="00517E7D" w:rsidP="00517E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Sufficient colour contrast</w:t>
      </w:r>
    </w:p>
    <w:p w14:paraId="37D35192" w14:textId="77777777" w:rsidR="00517E7D" w:rsidRPr="00517E7D" w:rsidRDefault="00517E7D" w:rsidP="00517E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Keyboard-accessible buttons</w:t>
      </w:r>
    </w:p>
    <w:p w14:paraId="40ED2C39" w14:textId="77777777" w:rsidR="00517E7D" w:rsidRPr="00517E7D" w:rsidRDefault="00517E7D" w:rsidP="00517E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Visible focus states</w:t>
      </w:r>
    </w:p>
    <w:p w14:paraId="65C66CE8" w14:textId="77777777" w:rsidR="00517E7D" w:rsidRPr="00517E7D" w:rsidRDefault="00517E7D" w:rsidP="00517E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Semantic table structure on desktop</w:t>
      </w:r>
    </w:p>
    <w:p w14:paraId="084CF732" w14:textId="77777777" w:rsidR="00517E7D" w:rsidRPr="00517E7D" w:rsidRDefault="00517E7D" w:rsidP="00517E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Appropriate ARIA labels</w:t>
      </w:r>
    </w:p>
    <w:p w14:paraId="0BB3F6C2" w14:textId="77777777" w:rsidR="00517E7D" w:rsidRPr="00517E7D" w:rsidRDefault="00517E7D" w:rsidP="00517E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Icons marked decorative when applicable</w:t>
      </w:r>
    </w:p>
    <w:p w14:paraId="120E2FCB" w14:textId="77777777" w:rsidR="00517E7D" w:rsidRPr="00517E7D" w:rsidRDefault="00517E7D" w:rsidP="00517E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No essential meaning conveyed through colour alone</w:t>
      </w:r>
    </w:p>
    <w:p w14:paraId="454C44E1" w14:textId="77777777" w:rsidR="00517E7D" w:rsidRPr="00517E7D" w:rsidRDefault="00517E7D" w:rsidP="00517E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Responsive font sizing</w:t>
      </w:r>
    </w:p>
    <w:p w14:paraId="19FB462E" w14:textId="77777777" w:rsidR="00517E7D" w:rsidRPr="00517E7D" w:rsidRDefault="00517E7D" w:rsidP="00517E7D">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Minimum comfortable tap targets on mobile</w:t>
      </w:r>
    </w:p>
    <w:p w14:paraId="57C00F67"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42F860A3">
          <v:rect id="_x0000_i1048" alt="" style="width:468pt;height:.05pt;mso-width-percent:0;mso-height-percent:0;mso-width-percent:0;mso-height-percent:0" o:hralign="center" o:hrstd="t" o:hr="t" fillcolor="#a0a0a0" stroked="f"/>
        </w:pict>
      </w:r>
    </w:p>
    <w:p w14:paraId="7E1BC133"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12. Analytics</w:t>
      </w:r>
    </w:p>
    <w:p w14:paraId="09CFB91E"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analytics tracking to the following actions using the project’s existing analytics method:</w:t>
      </w:r>
    </w:p>
    <w:p w14:paraId="00FD637B"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parent_hospital_comparison_viewed</w:t>
      </w:r>
    </w:p>
    <w:p w14:paraId="13DE2646"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parent_hospital_comparison_cta_clicked</w:t>
      </w:r>
    </w:p>
    <w:p w14:paraId="4C6F14EF"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parent_hospital_comparison_enquiry_clicked</w:t>
      </w:r>
    </w:p>
    <w:p w14:paraId="5C83016E"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parent_hospital_comparison_faq_opened</w:t>
      </w:r>
    </w:p>
    <w:p w14:paraId="28DAD0FF"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Do not add a new analytics provider.</w:t>
      </w:r>
    </w:p>
    <w:p w14:paraId="6D90A006"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79A9550A">
          <v:rect id="_x0000_i1047" alt="" style="width:468pt;height:.05pt;mso-width-percent:0;mso-height-percent:0;mso-width-percent:0;mso-height-percent:0" o:hralign="center" o:hrstd="t" o:hr="t" fillcolor="#a0a0a0" stroked="f"/>
        </w:pict>
      </w:r>
    </w:p>
    <w:p w14:paraId="6057FAC4"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13. Technical Requirements</w:t>
      </w:r>
    </w:p>
    <w:p w14:paraId="2A3C2352"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Before making changes:</w:t>
      </w:r>
    </w:p>
    <w:p w14:paraId="6023CCC4" w14:textId="77777777" w:rsidR="00517E7D" w:rsidRPr="00517E7D" w:rsidRDefault="00517E7D" w:rsidP="00517E7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Inspect the existing Parents &amp; Families page component.</w:t>
      </w:r>
    </w:p>
    <w:p w14:paraId="58735C16" w14:textId="77777777" w:rsidR="00517E7D" w:rsidRPr="00517E7D" w:rsidRDefault="00517E7D" w:rsidP="00517E7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Identify the current design system and reusable card components.</w:t>
      </w:r>
    </w:p>
    <w:p w14:paraId="5CA08C83" w14:textId="77777777" w:rsidR="00517E7D" w:rsidRPr="00517E7D" w:rsidRDefault="00517E7D" w:rsidP="00517E7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Identify the translation framework.</w:t>
      </w:r>
    </w:p>
    <w:p w14:paraId="163B533C" w14:textId="77777777" w:rsidR="00517E7D" w:rsidRPr="00517E7D" w:rsidRDefault="00517E7D" w:rsidP="00517E7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Identify the existing enquiry form route or modal.</w:t>
      </w:r>
    </w:p>
    <w:p w14:paraId="7CF4EFDF" w14:textId="77777777" w:rsidR="00517E7D" w:rsidRPr="00517E7D" w:rsidRDefault="00517E7D" w:rsidP="00517E7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Identify the current analytics utility.</w:t>
      </w:r>
    </w:p>
    <w:p w14:paraId="5BA33E5D" w14:textId="77777777" w:rsidR="00517E7D" w:rsidRPr="00517E7D" w:rsidRDefault="00517E7D" w:rsidP="00517E7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Reuse existing components wherever practical.</w:t>
      </w:r>
    </w:p>
    <w:p w14:paraId="209C557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Implementation must:</w:t>
      </w:r>
    </w:p>
    <w:p w14:paraId="2887B4B6" w14:textId="77777777" w:rsidR="00517E7D" w:rsidRPr="00517E7D" w:rsidRDefault="00517E7D" w:rsidP="00517E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lastRenderedPageBreak/>
        <w:t>Avoid duplicating components unnecessarily</w:t>
      </w:r>
    </w:p>
    <w:p w14:paraId="792C74F8" w14:textId="77777777" w:rsidR="00517E7D" w:rsidRPr="00517E7D" w:rsidRDefault="00517E7D" w:rsidP="00517E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Preserve current navigation</w:t>
      </w:r>
    </w:p>
    <w:p w14:paraId="3990398B" w14:textId="77777777" w:rsidR="00517E7D" w:rsidRPr="00517E7D" w:rsidRDefault="00517E7D" w:rsidP="00517E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Preserve current enquiry functionality</w:t>
      </w:r>
    </w:p>
    <w:p w14:paraId="6CFC4F40" w14:textId="77777777" w:rsidR="00517E7D" w:rsidRPr="00517E7D" w:rsidRDefault="00517E7D" w:rsidP="00517E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Preserve the Assessment Portal links and login flow</w:t>
      </w:r>
    </w:p>
    <w:p w14:paraId="26794E93" w14:textId="77777777" w:rsidR="00517E7D" w:rsidRPr="00517E7D" w:rsidRDefault="00517E7D" w:rsidP="00517E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Avoid breaking other landing-page tabs</w:t>
      </w:r>
    </w:p>
    <w:p w14:paraId="16C82EDA" w14:textId="77777777" w:rsidR="00517E7D" w:rsidRPr="00517E7D" w:rsidRDefault="00517E7D" w:rsidP="00517E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Work on desktop, tablet, and mobile</w:t>
      </w:r>
    </w:p>
    <w:p w14:paraId="18BA25AF" w14:textId="77777777" w:rsidR="00517E7D" w:rsidRPr="00517E7D" w:rsidRDefault="00517E7D" w:rsidP="00517E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Pass the existing TypeScript build</w:t>
      </w:r>
    </w:p>
    <w:p w14:paraId="38445ECD" w14:textId="77777777" w:rsidR="00517E7D" w:rsidRPr="00517E7D" w:rsidRDefault="00517E7D" w:rsidP="00517E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Produce no console errors</w:t>
      </w:r>
    </w:p>
    <w:p w14:paraId="31F5A91A" w14:textId="77777777" w:rsidR="00517E7D" w:rsidRPr="00517E7D" w:rsidRDefault="00517E7D" w:rsidP="00517E7D">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Maintain existing SEO metadata</w:t>
      </w:r>
    </w:p>
    <w:p w14:paraId="386520FD"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Create modular components where appropriate, such as:</w:t>
      </w:r>
    </w:p>
    <w:p w14:paraId="1AAF5BE2"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HospitalComparisonSection</w:t>
      </w:r>
    </w:p>
    <w:p w14:paraId="5464BC00"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ComparisonOverviewCards</w:t>
      </w:r>
    </w:p>
    <w:p w14:paraId="378D301B"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WholeChildGrid</w:t>
      </w:r>
    </w:p>
    <w:p w14:paraId="3E7B490F"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AssessmentComparisonTable</w:t>
      </w:r>
    </w:p>
    <w:p w14:paraId="1AAEA8B5"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AssessmentDecisionCards</w:t>
      </w:r>
    </w:p>
    <w:p w14:paraId="398ADC94" w14:textId="77777777" w:rsidR="00517E7D" w:rsidRPr="00517E7D" w:rsidRDefault="00517E7D" w:rsidP="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17E7D">
        <w:rPr>
          <w:rFonts w:ascii="Courier New" w:eastAsia="Times New Roman" w:hAnsi="Courier New" w:cs="Courier New"/>
          <w:color w:val="000000"/>
          <w:kern w:val="0"/>
          <w:sz w:val="20"/>
          <w:szCs w:val="20"/>
          <w14:ligatures w14:val="none"/>
        </w:rPr>
        <w:t>HospitalComparisonCTA</w:t>
      </w:r>
    </w:p>
    <w:p w14:paraId="1F3CF5C8"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Do not over-fragment the implementation if the page architecture is currently simple.</w:t>
      </w:r>
    </w:p>
    <w:p w14:paraId="00ADAF3C"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07A77A93">
          <v:rect id="_x0000_i1046" alt="" style="width:468pt;height:.05pt;mso-width-percent:0;mso-height-percent:0;mso-width-percent:0;mso-height-percent:0" o:hralign="center" o:hrstd="t" o:hr="t" fillcolor="#a0a0a0" stroked="f"/>
        </w:pict>
      </w:r>
    </w:p>
    <w:p w14:paraId="22283F68"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14. SEO Requirements</w:t>
      </w:r>
    </w:p>
    <w:p w14:paraId="7D152B81"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Add natural, non-spammy references to the following concepts:</w:t>
      </w:r>
    </w:p>
    <w:p w14:paraId="3032FE72" w14:textId="77777777" w:rsidR="00517E7D" w:rsidRPr="00517E7D" w:rsidRDefault="00517E7D" w:rsidP="00517E7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Psychoeducational assessment in China</w:t>
      </w:r>
    </w:p>
    <w:p w14:paraId="2F581FFA" w14:textId="77777777" w:rsidR="00517E7D" w:rsidRPr="00517E7D" w:rsidRDefault="00517E7D" w:rsidP="00517E7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Educational assessment for international school students</w:t>
      </w:r>
    </w:p>
    <w:p w14:paraId="62CF7503" w14:textId="77777777" w:rsidR="00517E7D" w:rsidRPr="00517E7D" w:rsidRDefault="00517E7D" w:rsidP="00517E7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Learning assessment for children</w:t>
      </w:r>
    </w:p>
    <w:p w14:paraId="4BC8E0F6" w14:textId="77777777" w:rsidR="00517E7D" w:rsidRPr="00517E7D" w:rsidRDefault="00517E7D" w:rsidP="00517E7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Dyslexia and ADHD assessment support</w:t>
      </w:r>
    </w:p>
    <w:p w14:paraId="746B1448" w14:textId="77777777" w:rsidR="00517E7D" w:rsidRPr="00517E7D" w:rsidRDefault="00517E7D" w:rsidP="00517E7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School-based assessment recommendations</w:t>
      </w:r>
    </w:p>
    <w:p w14:paraId="4AF602F8" w14:textId="77777777" w:rsidR="00517E7D" w:rsidRPr="00517E7D" w:rsidRDefault="00517E7D" w:rsidP="00517E7D">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Parent and teacher assessment information</w:t>
      </w:r>
    </w:p>
    <w:p w14:paraId="5ADCC4D3"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Update the page description only if this can be done without weakening the current message.</w:t>
      </w:r>
    </w:p>
    <w:p w14:paraId="6277BF99"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Suggested metadata description:</w:t>
      </w:r>
    </w:p>
    <w:p w14:paraId="26FE2E78"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ReMynd provides comprehensive, strengths-based psychoeducational assessments for children and international school students, combining parent, teacher, school, and assessment information with practical recommendations for home and school.</w:t>
      </w:r>
    </w:p>
    <w:p w14:paraId="00497BED"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Do not make unsupported claims such as:</w:t>
      </w:r>
    </w:p>
    <w:p w14:paraId="1E23EDC5" w14:textId="77777777" w:rsidR="00517E7D" w:rsidRPr="00517E7D" w:rsidRDefault="00517E7D" w:rsidP="00517E7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best assessment in China”</w:t>
      </w:r>
    </w:p>
    <w:p w14:paraId="63655AA9" w14:textId="77777777" w:rsidR="00517E7D" w:rsidRPr="00517E7D" w:rsidRDefault="00517E7D" w:rsidP="00517E7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“More accurate than hospitals”</w:t>
      </w:r>
    </w:p>
    <w:p w14:paraId="4253E12F" w14:textId="77777777" w:rsidR="00517E7D" w:rsidRPr="00517E7D" w:rsidRDefault="00517E7D" w:rsidP="00517E7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lastRenderedPageBreak/>
        <w:t>“Guaranteed diagnosis”</w:t>
      </w:r>
    </w:p>
    <w:p w14:paraId="26F28F1C" w14:textId="77777777" w:rsidR="00517E7D" w:rsidRPr="00517E7D" w:rsidRDefault="00517E7D" w:rsidP="00517E7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“Accepted by every school”</w:t>
      </w:r>
    </w:p>
    <w:p w14:paraId="4268E024" w14:textId="77777777" w:rsidR="00517E7D" w:rsidRPr="00517E7D" w:rsidRDefault="00517E7D" w:rsidP="00517E7D">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“Medically superior”</w:t>
      </w:r>
    </w:p>
    <w:p w14:paraId="4C6B9D0B"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6AE1B928">
          <v:rect id="_x0000_i1045" alt="" style="width:468pt;height:.05pt;mso-width-percent:0;mso-height-percent:0;mso-width-percent:0;mso-height-percent:0" o:hralign="center" o:hrstd="t" o:hr="t" fillcolor="#a0a0a0" stroked="f"/>
        </w:pict>
      </w:r>
    </w:p>
    <w:p w14:paraId="57749246"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15. Quality Assurance Checklist</w:t>
      </w:r>
    </w:p>
    <w:p w14:paraId="2E1C7B1F"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After implementation, verify:</w:t>
      </w:r>
    </w:p>
    <w:p w14:paraId="15AC1920"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section appears in the correct location</w:t>
      </w:r>
    </w:p>
    <w:p w14:paraId="064C9155"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hospital/ReMynd distinction is clear</w:t>
      </w:r>
    </w:p>
    <w:p w14:paraId="42701FE7"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Hospitals are described respectfully</w:t>
      </w:r>
    </w:p>
    <w:p w14:paraId="6284B955"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No specific hospital is criticized</w:t>
      </w:r>
    </w:p>
    <w:p w14:paraId="18C6D89C"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comparison table is readable on desktop</w:t>
      </w:r>
    </w:p>
    <w:p w14:paraId="1F708D46"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Mobile users do not need horizontal scrolling</w:t>
      </w:r>
    </w:p>
    <w:p w14:paraId="3BE87D8A"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All CTA buttons use the existing enquiry process</w:t>
      </w:r>
    </w:p>
    <w:p w14:paraId="6124D911"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English content displays correctly</w:t>
      </w:r>
    </w:p>
    <w:p w14:paraId="5DA85B62"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Simplified Chinese content displays correctly</w:t>
      </w:r>
    </w:p>
    <w:p w14:paraId="1EC6A242"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Korean displays correctly if supported</w:t>
      </w:r>
    </w:p>
    <w:p w14:paraId="454B87C8"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FAQ accordion works</w:t>
      </w:r>
    </w:p>
    <w:p w14:paraId="7DA4DA45"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parent portal section still works</w:t>
      </w:r>
    </w:p>
    <w:p w14:paraId="3856885F"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Existing parent-page links still work</w:t>
      </w:r>
    </w:p>
    <w:p w14:paraId="6ABA6F5D"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Analytics events fire correctly</w:t>
      </w:r>
    </w:p>
    <w:p w14:paraId="0D4F2E3C"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No TypeScript errors occur</w:t>
      </w:r>
    </w:p>
    <w:p w14:paraId="31AD7968"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No console warnings occur</w:t>
      </w:r>
    </w:p>
    <w:p w14:paraId="67175ACD"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No accessibility regressions are introduced</w:t>
      </w:r>
    </w:p>
    <w:p w14:paraId="06036A61" w14:textId="77777777" w:rsidR="00517E7D" w:rsidRPr="00517E7D" w:rsidRDefault="00517E7D" w:rsidP="00517E7D">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new section visually matches the rest of the RAOS landing page</w:t>
      </w:r>
    </w:p>
    <w:p w14:paraId="4C14C109" w14:textId="77777777" w:rsidR="00517E7D" w:rsidRPr="00517E7D" w:rsidRDefault="005E1EEC" w:rsidP="00517E7D">
      <w:pPr>
        <w:spacing w:after="0" w:line="240" w:lineRule="auto"/>
        <w:rPr>
          <w:rFonts w:ascii="Times New Roman" w:eastAsia="Times New Roman" w:hAnsi="Times New Roman" w:cs="Times New Roman"/>
          <w:kern w:val="0"/>
          <w14:ligatures w14:val="none"/>
        </w:rPr>
      </w:pPr>
      <w:r w:rsidRPr="005E1EEC">
        <w:rPr>
          <w:rFonts w:ascii="Times New Roman" w:eastAsia="Times New Roman" w:hAnsi="Times New Roman" w:cs="Times New Roman"/>
          <w:noProof/>
          <w:kern w:val="0"/>
        </w:rPr>
        <w:pict w14:anchorId="065848C2">
          <v:rect id="_x0000_i1044" alt="" style="width:468pt;height:.05pt;mso-width-percent:0;mso-height-percent:0;mso-width-percent:0;mso-height-percent:0" o:hralign="center" o:hrstd="t" o:hr="t" fillcolor="#a0a0a0" stroked="f"/>
        </w:pict>
      </w:r>
    </w:p>
    <w:p w14:paraId="533E6024" w14:textId="77777777" w:rsidR="00517E7D" w:rsidRPr="00517E7D" w:rsidRDefault="00517E7D" w:rsidP="00517E7D">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E7D">
        <w:rPr>
          <w:rFonts w:ascii="Times New Roman" w:eastAsia="Times New Roman" w:hAnsi="Times New Roman" w:cs="Times New Roman"/>
          <w:b/>
          <w:bCs/>
          <w:color w:val="000000"/>
          <w:kern w:val="36"/>
          <w:sz w:val="48"/>
          <w:szCs w:val="48"/>
          <w14:ligatures w14:val="none"/>
        </w:rPr>
        <w:t>16. Final Deliverables</w:t>
      </w:r>
    </w:p>
    <w:p w14:paraId="1AFB382C"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After completing the work, provide:</w:t>
      </w:r>
    </w:p>
    <w:p w14:paraId="32A6A376" w14:textId="77777777" w:rsidR="00517E7D" w:rsidRPr="00517E7D" w:rsidRDefault="00517E7D" w:rsidP="00517E7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 summary of all files changed</w:t>
      </w:r>
    </w:p>
    <w:p w14:paraId="3DD9B78A" w14:textId="77777777" w:rsidR="00517E7D" w:rsidRPr="00517E7D" w:rsidRDefault="00517E7D" w:rsidP="00517E7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The route or component where the new section was added</w:t>
      </w:r>
    </w:p>
    <w:p w14:paraId="64630285" w14:textId="77777777" w:rsidR="00517E7D" w:rsidRPr="00517E7D" w:rsidRDefault="00517E7D" w:rsidP="00517E7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 list of new reusable components</w:t>
      </w:r>
    </w:p>
    <w:p w14:paraId="45649CE8" w14:textId="77777777" w:rsidR="00517E7D" w:rsidRPr="00517E7D" w:rsidRDefault="00517E7D" w:rsidP="00517E7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 list of new translation keys</w:t>
      </w:r>
    </w:p>
    <w:p w14:paraId="3FE43C09" w14:textId="77777777" w:rsidR="00517E7D" w:rsidRPr="00517E7D" w:rsidRDefault="00517E7D" w:rsidP="00517E7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Confirmation that existing enquiry and portal flows were reused</w:t>
      </w:r>
    </w:p>
    <w:p w14:paraId="31DFF13F" w14:textId="77777777" w:rsidR="00517E7D" w:rsidRPr="00517E7D" w:rsidRDefault="00517E7D" w:rsidP="00517E7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Desktop and mobile screenshots</w:t>
      </w:r>
    </w:p>
    <w:p w14:paraId="7736DEC4" w14:textId="77777777" w:rsidR="00517E7D" w:rsidRPr="00517E7D" w:rsidRDefault="00517E7D" w:rsidP="00517E7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Confirmation that the build passes</w:t>
      </w:r>
    </w:p>
    <w:p w14:paraId="0F0D0017" w14:textId="77777777" w:rsidR="00517E7D" w:rsidRPr="00517E7D" w:rsidRDefault="00517E7D" w:rsidP="00517E7D">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t>Any assumptions made during implementation</w:t>
      </w:r>
    </w:p>
    <w:p w14:paraId="00C921A4" w14:textId="77777777" w:rsidR="00517E7D" w:rsidRPr="00517E7D" w:rsidRDefault="00517E7D" w:rsidP="00517E7D">
      <w:pPr>
        <w:spacing w:before="100" w:beforeAutospacing="1" w:after="100" w:afterAutospacing="1" w:line="240" w:lineRule="auto"/>
        <w:rPr>
          <w:rFonts w:ascii="Times New Roman" w:eastAsia="Times New Roman" w:hAnsi="Times New Roman" w:cs="Times New Roman"/>
          <w:color w:val="000000"/>
          <w:kern w:val="0"/>
          <w14:ligatures w14:val="none"/>
        </w:rPr>
      </w:pPr>
      <w:r w:rsidRPr="00517E7D">
        <w:rPr>
          <w:rFonts w:ascii="Times New Roman" w:eastAsia="Times New Roman" w:hAnsi="Times New Roman" w:cs="Times New Roman"/>
          <w:color w:val="000000"/>
          <w:kern w:val="0"/>
          <w14:ligatures w14:val="none"/>
        </w:rPr>
        <w:lastRenderedPageBreak/>
        <w:t>Do not remove or shorten the existing Parents &amp; Families content. The new section should expand the page and strengthen the explanation of ReMynd’s assessment approach.</w:t>
      </w:r>
    </w:p>
    <w:p w14:paraId="13A74B15" w14:textId="67DE4816" w:rsidR="00DB20A5" w:rsidRDefault="00DB20A5" w:rsidP="00D5469F"/>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E6B"/>
    <w:multiLevelType w:val="multilevel"/>
    <w:tmpl w:val="5CEE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20A0B"/>
    <w:multiLevelType w:val="multilevel"/>
    <w:tmpl w:val="DFAE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6FCC"/>
    <w:multiLevelType w:val="multilevel"/>
    <w:tmpl w:val="8412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10BC6"/>
    <w:multiLevelType w:val="multilevel"/>
    <w:tmpl w:val="D0A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33DB4"/>
    <w:multiLevelType w:val="multilevel"/>
    <w:tmpl w:val="C3FC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D1C8B"/>
    <w:multiLevelType w:val="multilevel"/>
    <w:tmpl w:val="651C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E339F"/>
    <w:multiLevelType w:val="multilevel"/>
    <w:tmpl w:val="15A23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E7055"/>
    <w:multiLevelType w:val="multilevel"/>
    <w:tmpl w:val="71B4A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017EB"/>
    <w:multiLevelType w:val="multilevel"/>
    <w:tmpl w:val="A7E8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365CB"/>
    <w:multiLevelType w:val="multilevel"/>
    <w:tmpl w:val="D35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A14ED"/>
    <w:multiLevelType w:val="multilevel"/>
    <w:tmpl w:val="069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031F5"/>
    <w:multiLevelType w:val="multilevel"/>
    <w:tmpl w:val="68949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0A5918"/>
    <w:multiLevelType w:val="multilevel"/>
    <w:tmpl w:val="6230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70AE9"/>
    <w:multiLevelType w:val="multilevel"/>
    <w:tmpl w:val="6A3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260B0F"/>
    <w:multiLevelType w:val="multilevel"/>
    <w:tmpl w:val="D3E8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F573F"/>
    <w:multiLevelType w:val="multilevel"/>
    <w:tmpl w:val="CD6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D07FF"/>
    <w:multiLevelType w:val="multilevel"/>
    <w:tmpl w:val="DE4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DA7646"/>
    <w:multiLevelType w:val="multilevel"/>
    <w:tmpl w:val="4298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2F7F25"/>
    <w:multiLevelType w:val="multilevel"/>
    <w:tmpl w:val="EED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F30BC"/>
    <w:multiLevelType w:val="multilevel"/>
    <w:tmpl w:val="BFA4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C8392F"/>
    <w:multiLevelType w:val="multilevel"/>
    <w:tmpl w:val="DE0C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86B56"/>
    <w:multiLevelType w:val="multilevel"/>
    <w:tmpl w:val="0C50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134311">
    <w:abstractNumId w:val="6"/>
  </w:num>
  <w:num w:numId="2" w16cid:durableId="829255440">
    <w:abstractNumId w:val="19"/>
  </w:num>
  <w:num w:numId="3" w16cid:durableId="1638949730">
    <w:abstractNumId w:val="1"/>
  </w:num>
  <w:num w:numId="4" w16cid:durableId="176192843">
    <w:abstractNumId w:val="14"/>
  </w:num>
  <w:num w:numId="5" w16cid:durableId="2003581060">
    <w:abstractNumId w:val="3"/>
  </w:num>
  <w:num w:numId="6" w16cid:durableId="839152538">
    <w:abstractNumId w:val="12"/>
  </w:num>
  <w:num w:numId="7" w16cid:durableId="724261909">
    <w:abstractNumId w:val="9"/>
  </w:num>
  <w:num w:numId="8" w16cid:durableId="1797334550">
    <w:abstractNumId w:val="0"/>
  </w:num>
  <w:num w:numId="9" w16cid:durableId="1667660613">
    <w:abstractNumId w:val="13"/>
  </w:num>
  <w:num w:numId="10" w16cid:durableId="890575139">
    <w:abstractNumId w:val="16"/>
  </w:num>
  <w:num w:numId="11" w16cid:durableId="674573761">
    <w:abstractNumId w:val="5"/>
  </w:num>
  <w:num w:numId="12" w16cid:durableId="1072848661">
    <w:abstractNumId w:val="2"/>
  </w:num>
  <w:num w:numId="13" w16cid:durableId="63650850">
    <w:abstractNumId w:val="21"/>
  </w:num>
  <w:num w:numId="14" w16cid:durableId="1575237782">
    <w:abstractNumId w:val="4"/>
  </w:num>
  <w:num w:numId="15" w16cid:durableId="68314548">
    <w:abstractNumId w:val="8"/>
  </w:num>
  <w:num w:numId="16" w16cid:durableId="469787851">
    <w:abstractNumId w:val="17"/>
  </w:num>
  <w:num w:numId="17" w16cid:durableId="1796096252">
    <w:abstractNumId w:val="7"/>
  </w:num>
  <w:num w:numId="18" w16cid:durableId="1913082364">
    <w:abstractNumId w:val="10"/>
  </w:num>
  <w:num w:numId="19" w16cid:durableId="191236245">
    <w:abstractNumId w:val="20"/>
  </w:num>
  <w:num w:numId="20" w16cid:durableId="877742594">
    <w:abstractNumId w:val="15"/>
  </w:num>
  <w:num w:numId="21" w16cid:durableId="840006259">
    <w:abstractNumId w:val="18"/>
  </w:num>
  <w:num w:numId="22" w16cid:durableId="6397695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69F"/>
    <w:rsid w:val="00517E7D"/>
    <w:rsid w:val="005E1EEC"/>
    <w:rsid w:val="006F6524"/>
    <w:rsid w:val="007E2B63"/>
    <w:rsid w:val="009E53D4"/>
    <w:rsid w:val="00A2704D"/>
    <w:rsid w:val="00D5469F"/>
    <w:rsid w:val="00DB20A5"/>
    <w:rsid w:val="00F6488C"/>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DA607"/>
  <w15:chartTrackingRefBased/>
  <w15:docId w15:val="{CA066108-5F64-E748-B558-8E0ADEAE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4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4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54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4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4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54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69F"/>
    <w:rPr>
      <w:rFonts w:eastAsiaTheme="majorEastAsia" w:cstheme="majorBidi"/>
      <w:color w:val="272727" w:themeColor="text1" w:themeTint="D8"/>
    </w:rPr>
  </w:style>
  <w:style w:type="paragraph" w:styleId="Title">
    <w:name w:val="Title"/>
    <w:basedOn w:val="Normal"/>
    <w:next w:val="Normal"/>
    <w:link w:val="TitleChar"/>
    <w:uiPriority w:val="10"/>
    <w:qFormat/>
    <w:rsid w:val="00D54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69F"/>
    <w:pPr>
      <w:spacing w:before="160"/>
      <w:jc w:val="center"/>
    </w:pPr>
    <w:rPr>
      <w:i/>
      <w:iCs/>
      <w:color w:val="404040" w:themeColor="text1" w:themeTint="BF"/>
    </w:rPr>
  </w:style>
  <w:style w:type="character" w:customStyle="1" w:styleId="QuoteChar">
    <w:name w:val="Quote Char"/>
    <w:basedOn w:val="DefaultParagraphFont"/>
    <w:link w:val="Quote"/>
    <w:uiPriority w:val="29"/>
    <w:rsid w:val="00D5469F"/>
    <w:rPr>
      <w:i/>
      <w:iCs/>
      <w:color w:val="404040" w:themeColor="text1" w:themeTint="BF"/>
    </w:rPr>
  </w:style>
  <w:style w:type="paragraph" w:styleId="ListParagraph">
    <w:name w:val="List Paragraph"/>
    <w:basedOn w:val="Normal"/>
    <w:uiPriority w:val="34"/>
    <w:qFormat/>
    <w:rsid w:val="00D5469F"/>
    <w:pPr>
      <w:ind w:left="720"/>
      <w:contextualSpacing/>
    </w:pPr>
  </w:style>
  <w:style w:type="character" w:styleId="IntenseEmphasis">
    <w:name w:val="Intense Emphasis"/>
    <w:basedOn w:val="DefaultParagraphFont"/>
    <w:uiPriority w:val="21"/>
    <w:qFormat/>
    <w:rsid w:val="00D5469F"/>
    <w:rPr>
      <w:i/>
      <w:iCs/>
      <w:color w:val="2F5496" w:themeColor="accent1" w:themeShade="BF"/>
    </w:rPr>
  </w:style>
  <w:style w:type="paragraph" w:styleId="IntenseQuote">
    <w:name w:val="Intense Quote"/>
    <w:basedOn w:val="Normal"/>
    <w:next w:val="Normal"/>
    <w:link w:val="IntenseQuoteChar"/>
    <w:uiPriority w:val="30"/>
    <w:qFormat/>
    <w:rsid w:val="00D54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69F"/>
    <w:rPr>
      <w:i/>
      <w:iCs/>
      <w:color w:val="2F5496" w:themeColor="accent1" w:themeShade="BF"/>
    </w:rPr>
  </w:style>
  <w:style w:type="character" w:styleId="IntenseReference">
    <w:name w:val="Intense Reference"/>
    <w:basedOn w:val="DefaultParagraphFont"/>
    <w:uiPriority w:val="32"/>
    <w:qFormat/>
    <w:rsid w:val="00D5469F"/>
    <w:rPr>
      <w:b/>
      <w:bCs/>
      <w:smallCaps/>
      <w:color w:val="2F5496" w:themeColor="accent1" w:themeShade="BF"/>
      <w:spacing w:val="5"/>
    </w:rPr>
  </w:style>
  <w:style w:type="character" w:styleId="Hyperlink">
    <w:name w:val="Hyperlink"/>
    <w:basedOn w:val="DefaultParagraphFont"/>
    <w:uiPriority w:val="99"/>
    <w:semiHidden/>
    <w:unhideWhenUsed/>
    <w:rsid w:val="00D5469F"/>
    <w:rPr>
      <w:color w:val="0000FF"/>
      <w:u w:val="single"/>
    </w:rPr>
  </w:style>
  <w:style w:type="character" w:customStyle="1" w:styleId="font-extrabold">
    <w:name w:val="font-extrabold"/>
    <w:basedOn w:val="DefaultParagraphFont"/>
    <w:rsid w:val="00D5469F"/>
  </w:style>
  <w:style w:type="character" w:customStyle="1" w:styleId="text-blue-300">
    <w:name w:val="text-blue-300"/>
    <w:basedOn w:val="DefaultParagraphFont"/>
    <w:rsid w:val="00D5469F"/>
  </w:style>
  <w:style w:type="character" w:customStyle="1" w:styleId="flex">
    <w:name w:val="flex"/>
    <w:basedOn w:val="DefaultParagraphFont"/>
    <w:rsid w:val="00D5469F"/>
  </w:style>
  <w:style w:type="character" w:customStyle="1" w:styleId="text-slate-200">
    <w:name w:val="text-slate-200"/>
    <w:basedOn w:val="DefaultParagraphFont"/>
    <w:rsid w:val="00D5469F"/>
  </w:style>
  <w:style w:type="paragraph" w:customStyle="1" w:styleId="text-slate-400">
    <w:name w:val="text-slate-400"/>
    <w:basedOn w:val="Normal"/>
    <w:rsid w:val="00D546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600">
    <w:name w:val="text-slate-600"/>
    <w:basedOn w:val="Normal"/>
    <w:rsid w:val="00D546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semibold">
    <w:name w:val="font-semibold"/>
    <w:basedOn w:val="Normal"/>
    <w:rsid w:val="00D546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500">
    <w:name w:val="text-slate-500"/>
    <w:basedOn w:val="Normal"/>
    <w:rsid w:val="00D546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m">
    <w:name w:val="text-sm"/>
    <w:basedOn w:val="Normal"/>
    <w:rsid w:val="00D546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s">
    <w:name w:val="text-xs"/>
    <w:basedOn w:val="Normal"/>
    <w:rsid w:val="00D546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lex1">
    <w:name w:val="flex1"/>
    <w:basedOn w:val="Normal"/>
    <w:rsid w:val="00D546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shrink-0">
    <w:name w:val="flex-shrink-0"/>
    <w:basedOn w:val="DefaultParagraphFont"/>
    <w:rsid w:val="00D5469F"/>
  </w:style>
  <w:style w:type="character" w:customStyle="1" w:styleId="text-sm1">
    <w:name w:val="text-sm1"/>
    <w:basedOn w:val="DefaultParagraphFont"/>
    <w:rsid w:val="00D5469F"/>
  </w:style>
  <w:style w:type="paragraph" w:customStyle="1" w:styleId="text-11px">
    <w:name w:val="text-[11px]"/>
    <w:basedOn w:val="Normal"/>
    <w:rsid w:val="00D5469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17E7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17E7D"/>
  </w:style>
  <w:style w:type="character" w:styleId="Strong">
    <w:name w:val="Strong"/>
    <w:basedOn w:val="DefaultParagraphFont"/>
    <w:uiPriority w:val="22"/>
    <w:qFormat/>
    <w:rsid w:val="00517E7D"/>
    <w:rPr>
      <w:b/>
      <w:bCs/>
    </w:rPr>
  </w:style>
  <w:style w:type="paragraph" w:styleId="HTMLPreformatted">
    <w:name w:val="HTML Preformatted"/>
    <w:basedOn w:val="Normal"/>
    <w:link w:val="HTMLPreformattedChar"/>
    <w:uiPriority w:val="99"/>
    <w:semiHidden/>
    <w:unhideWhenUsed/>
    <w:rsid w:val="00517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7E7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7E7D"/>
    <w:rPr>
      <w:rFonts w:ascii="Courier New" w:eastAsia="Times New Roman" w:hAnsi="Courier New" w:cs="Courier New"/>
      <w:sz w:val="20"/>
      <w:szCs w:val="20"/>
    </w:rPr>
  </w:style>
  <w:style w:type="character" w:customStyle="1" w:styleId="m">
    <w:name w:val="ͼm"/>
    <w:basedOn w:val="DefaultParagraphFont"/>
    <w:rsid w:val="00517E7D"/>
  </w:style>
  <w:style w:type="character" w:customStyle="1" w:styleId="g">
    <w:name w:val="ͼg"/>
    <w:basedOn w:val="DefaultParagraphFont"/>
    <w:rsid w:val="00517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2855</Words>
  <Characters>16279</Characters>
  <Application>Microsoft Office Word</Application>
  <DocSecurity>0</DocSecurity>
  <Lines>135</Lines>
  <Paragraphs>38</Paragraphs>
  <ScaleCrop>false</ScaleCrop>
  <Company/>
  <LinksUpToDate>false</LinksUpToDate>
  <CharactersWithSpaces>19096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2</cp:revision>
  <dcterms:created xsi:type="dcterms:W3CDTF">2026-07-14T11:54:00Z</dcterms:created>
  <dcterms:modified xsi:type="dcterms:W3CDTF">2026-07-14T12:11:00Z</dcterms:modified>
</cp:coreProperties>
</file>