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2319" w14:textId="77777777" w:rsidR="000073DD" w:rsidRPr="000073DD" w:rsidRDefault="000073DD" w:rsidP="000073D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ReMynd Assessment &amp; Screening Tools — Full Inventory (63 Tools)</w:t>
      </w:r>
    </w:p>
    <w:p w14:paraId="5B2655D7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56994BB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8B7F830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ReMynd Core &amp; System Tools</w:t>
      </w:r>
    </w:p>
    <w:p w14:paraId="74B93688" w14:textId="77777777" w:rsidR="000073DD" w:rsidRPr="000073DD" w:rsidRDefault="000073DD" w:rsidP="00007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Student Referral Form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Initial intake form used by schools or parents to initiate an assessment request.</w:t>
      </w:r>
    </w:p>
    <w:p w14:paraId="006DEB3B" w14:textId="77777777" w:rsidR="000073DD" w:rsidRPr="000073DD" w:rsidRDefault="000073DD" w:rsidP="00007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Parental Consent Form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Bilingual consent form covering assessment procedures, data privacy, and AI usage.</w:t>
      </w:r>
    </w:p>
    <w:p w14:paraId="13E5F899" w14:textId="77777777" w:rsidR="000073DD" w:rsidRPr="000073DD" w:rsidRDefault="000073DD" w:rsidP="00007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Parent Assessment Intake Form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Comprehensive intake capturing developmental, academic, medical, and family history.</w:t>
      </w:r>
    </w:p>
    <w:p w14:paraId="787EC7F7" w14:textId="77777777" w:rsidR="000073DD" w:rsidRPr="000073DD" w:rsidRDefault="000073DD" w:rsidP="00007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Student Symptom Checklist (RSSC)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Teacher-reported checklist identifying cognitive, behavioral, and emotional concerns.</w:t>
      </w:r>
    </w:p>
    <w:p w14:paraId="32CA57E3" w14:textId="77777777" w:rsidR="000073DD" w:rsidRPr="000073DD" w:rsidRDefault="000073DD" w:rsidP="00007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RCS-80 Core Screener — Observer Rating Checklist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Broad 80-item screener covering attention, EF, emotional, and academic domains.</w:t>
      </w:r>
    </w:p>
    <w:p w14:paraId="179A7928" w14:textId="77777777" w:rsidR="000073DD" w:rsidRPr="000073DD" w:rsidRDefault="000073DD" w:rsidP="00007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Comprehensive Educational Profile — Tier 2 Core (RCEP-Core)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Multi-informant Tier 2 screening tool for whole-child profiling.</w:t>
      </w:r>
    </w:p>
    <w:p w14:paraId="1C26B745" w14:textId="77777777" w:rsidR="000073DD" w:rsidRPr="000073DD" w:rsidRDefault="000073DD" w:rsidP="00007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Academic Resilience and Performance Scale (RARPS)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academic persistence, motivation, and learning behaviors.</w:t>
      </w:r>
    </w:p>
    <w:p w14:paraId="14518D56" w14:textId="77777777" w:rsidR="000073DD" w:rsidRPr="000073DD" w:rsidRDefault="000073DD" w:rsidP="000073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Functional Impact Index (RFII)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Quantifies functional impact across academic, behavioral, and daily domains.</w:t>
      </w:r>
    </w:p>
    <w:p w14:paraId="17A7E9B9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31DBC03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FBE0AA4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Executive Function</w:t>
      </w:r>
    </w:p>
    <w:p w14:paraId="58AB0467" w14:textId="77777777" w:rsidR="000073DD" w:rsidRPr="000073DD" w:rsidRDefault="000073DD" w:rsidP="00007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BRIEF-2 Parent Form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Parent-rated assessment of executive functioning in everyday contexts.</w:t>
      </w:r>
    </w:p>
    <w:p w14:paraId="33D4C08E" w14:textId="77777777" w:rsidR="000073DD" w:rsidRPr="000073DD" w:rsidRDefault="000073DD" w:rsidP="00007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BRIEF-2 Teacher Form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Teacher-rated evaluation of executive functioning in the classroom.</w:t>
      </w:r>
    </w:p>
    <w:p w14:paraId="03EBD8F6" w14:textId="77777777" w:rsidR="000073DD" w:rsidRPr="000073DD" w:rsidRDefault="000073DD" w:rsidP="00007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BRIEF-2 Self-Report Form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Student self-report of executive functioning (ages 11–18).</w:t>
      </w:r>
    </w:p>
    <w:p w14:paraId="09EF12E3" w14:textId="77777777" w:rsidR="000073DD" w:rsidRPr="000073DD" w:rsidRDefault="000073DD" w:rsidP="00007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Executive Function Inventory (REFI)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Multi-informant profile of executive functioning across six domains.</w:t>
      </w:r>
    </w:p>
    <w:p w14:paraId="33B446D0" w14:textId="77777777" w:rsidR="000073DD" w:rsidRPr="000073DD" w:rsidRDefault="000073DD" w:rsidP="00007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Executive Functioning Assessment (Self-Report)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Comprehensive self-report of executive functioning skills.</w:t>
      </w:r>
    </w:p>
    <w:p w14:paraId="260D63D1" w14:textId="77777777" w:rsidR="000073DD" w:rsidRPr="000073DD" w:rsidRDefault="000073DD" w:rsidP="000073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Cognitive Flexibility Inventory (CFI)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adaptability in thinking and problem-solving.</w:t>
      </w:r>
    </w:p>
    <w:p w14:paraId="6ABB22FD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2C99920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83A2A7D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3. Attention &amp; Self-Regulation</w:t>
      </w:r>
    </w:p>
    <w:p w14:paraId="5A7CCA6F" w14:textId="77777777" w:rsidR="000073DD" w:rsidRPr="000073DD" w:rsidRDefault="000073DD" w:rsidP="000073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Attention &amp; Self-Regulation Scale (RASR) — Observer Version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Observer-rated tool assessing attention control and behavioral regulation.</w:t>
      </w:r>
    </w:p>
    <w:p w14:paraId="006EFA0A" w14:textId="77777777" w:rsidR="000073DD" w:rsidRPr="000073DD" w:rsidRDefault="000073DD" w:rsidP="000073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Assessment Self-Report (RASR) — Student Version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Student self-report of attentional functioning and self-regulation.</w:t>
      </w:r>
    </w:p>
    <w:p w14:paraId="3C7B12D2" w14:textId="77777777" w:rsidR="000073DD" w:rsidRPr="000073DD" w:rsidRDefault="000073DD" w:rsidP="000073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SNAP-IV 26 – Teacher &amp; Parent Rating Scale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Screening tool for ADHD and oppositional behaviors.</w:t>
      </w:r>
    </w:p>
    <w:p w14:paraId="588DDD2D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38AC0B3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56AF950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Behavior &amp; Broad Behavioral Assessment</w:t>
      </w:r>
    </w:p>
    <w:p w14:paraId="03EB5678" w14:textId="77777777" w:rsidR="000073DD" w:rsidRPr="000073DD" w:rsidRDefault="000073DD" w:rsidP="00007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Parent Rating Scales – Child (Ages 6–11)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 assessment of behavioral and emotional functioning in children.</w:t>
      </w:r>
    </w:p>
    <w:p w14:paraId="7660FC5A" w14:textId="77777777" w:rsidR="000073DD" w:rsidRPr="000073DD" w:rsidRDefault="000073DD" w:rsidP="00007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Parent Rating Scales – Adolescent (Ages 12–21)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 assessment of behavioral and emotional functioning in adolescents.</w:t>
      </w:r>
    </w:p>
    <w:p w14:paraId="01BE02D5" w14:textId="77777777" w:rsidR="000073DD" w:rsidRPr="000073DD" w:rsidRDefault="000073DD" w:rsidP="00007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Teacher Rating Scales – Child (Ages 6–11)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 assessment of classroom behavior in children.</w:t>
      </w:r>
    </w:p>
    <w:p w14:paraId="717F5BD9" w14:textId="77777777" w:rsidR="000073DD" w:rsidRPr="000073DD" w:rsidRDefault="000073DD" w:rsidP="00007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Teacher Rating Scales – Adolescent (Ages 12–21)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 assessment of behavioral functioning in adolescents.</w:t>
      </w:r>
    </w:p>
    <w:p w14:paraId="3DF3960F" w14:textId="77777777" w:rsidR="000073DD" w:rsidRPr="000073DD" w:rsidRDefault="000073DD" w:rsidP="00007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Self-Report of Personality – Child (Ages 8–11)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Child self-report of emotional and behavioral functioning.</w:t>
      </w:r>
    </w:p>
    <w:p w14:paraId="44D0A287" w14:textId="77777777" w:rsidR="000073DD" w:rsidRPr="000073DD" w:rsidRDefault="000073DD" w:rsidP="00007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Self-Report of Personality – Adolescent (Ages 12–21)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Adolescent self-report of emotional and behavioral functioning.</w:t>
      </w:r>
    </w:p>
    <w:p w14:paraId="12F7F029" w14:textId="77777777" w:rsidR="000073DD" w:rsidRPr="000073DD" w:rsidRDefault="000073DD" w:rsidP="000073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Autism Behavior Checklist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Identifies behavioral patterns associated with autism spectrum conditions.</w:t>
      </w:r>
    </w:p>
    <w:p w14:paraId="4CC50393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03E4B89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D26FE76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Social-Emotional &amp; Mental Health</w:t>
      </w:r>
    </w:p>
    <w:p w14:paraId="1BFCC977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Emotional Regulation &amp; Mood Scale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Multi-informant assessment of emotional regulation and mood patterns.</w:t>
      </w:r>
    </w:p>
    <w:p w14:paraId="4BC9907A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Social-Emotional Development Questionnaire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Screening tool for social communication and emotional understanding.</w:t>
      </w:r>
    </w:p>
    <w:p w14:paraId="0EB885A5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Spence Children’s Anxiety Scale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anxiety symptoms across multiple domains.</w:t>
      </w:r>
    </w:p>
    <w:p w14:paraId="57EBBEF1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Revised Child Anxiety and Depression Scale (RCADS)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anxiety and depressive symptom clusters.</w:t>
      </w:r>
    </w:p>
    <w:p w14:paraId="0A08FFA4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Beck Youth Inventories 2nd Edition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emotional and social impairment in youth.</w:t>
      </w:r>
    </w:p>
    <w:p w14:paraId="1643F320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Resiliency Scales for Children and Adolescents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resilience and emotional reactivity.</w:t>
      </w:r>
    </w:p>
    <w:p w14:paraId="47D2BD1C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Brief COPE Inventory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coping strategies and stress responses.</w:t>
      </w:r>
    </w:p>
    <w:p w14:paraId="7AADB4A2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Hyperacusis Impact Questionnaire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sound sensitivity and its functional impact.</w:t>
      </w:r>
    </w:p>
    <w:p w14:paraId="74F7A668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Depression Anxiety Stress Scale – 21 Item (DASS-21)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depression, anxiety, and stress levels.</w:t>
      </w:r>
    </w:p>
    <w:p w14:paraId="5BB7D1D9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Patient Health Questionnaire – 9 Item (PHQ-9)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Screens for depression severity in adults.</w:t>
      </w:r>
    </w:p>
    <w:p w14:paraId="35FA6B97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Patient Health Questionnaire for Adolescents (PHQ-9A)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Adolescent version of PHQ assessing depressive symptoms.</w:t>
      </w:r>
    </w:p>
    <w:p w14:paraId="62FE6010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Generalized Anxiety Disorder Scale – 7 Item (GAD-7)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severity of generalized anxiety symptoms.</w:t>
      </w:r>
    </w:p>
    <w:p w14:paraId="53B82858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Perceived Stress Scale – 10 Item (PSS-10)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perceived stress over the past month.</w:t>
      </w:r>
    </w:p>
    <w:p w14:paraId="5AF08C56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World Health Organization Well-Being Index (WHO-5)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overall psychological wellbeing.</w:t>
      </w:r>
    </w:p>
    <w:p w14:paraId="5944AD50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Short Mood and Feelings Questionnaire (SMFQ)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Screens for depressive symptoms in children and adolescents.</w:t>
      </w:r>
    </w:p>
    <w:p w14:paraId="3AB9A962" w14:textId="77777777" w:rsidR="000073DD" w:rsidRPr="000073DD" w:rsidRDefault="000073DD" w:rsidP="000073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Rosenberg Self-Esteem Scale (RSES)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global self-esteem.</w:t>
      </w:r>
    </w:p>
    <w:p w14:paraId="7FA3EDD6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49FE8A0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EE837C2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Autism &amp; Social Communication</w:t>
      </w:r>
    </w:p>
    <w:p w14:paraId="3DAFE19F" w14:textId="77777777" w:rsidR="000073DD" w:rsidRPr="000073DD" w:rsidRDefault="000073DD" w:rsidP="00007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Autism Spectrum Rating Scales (ASRS – 6–18)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Screening tool for autism-related traits and behaviors.</w:t>
      </w:r>
    </w:p>
    <w:p w14:paraId="1F6F69EE" w14:textId="77777777" w:rsidR="000073DD" w:rsidRPr="000073DD" w:rsidRDefault="000073DD" w:rsidP="00007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Communication Questionnaire (SCQ)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Parent-report screening of autism-related communication patterns.</w:t>
      </w:r>
    </w:p>
    <w:p w14:paraId="103F88C9" w14:textId="77777777" w:rsidR="000073DD" w:rsidRPr="000073DD" w:rsidRDefault="000073DD" w:rsidP="00007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&amp; Communication Development Questionnaire – Parent Form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Early childhood screener for autism risk (12–36 months).</w:t>
      </w:r>
    </w:p>
    <w:p w14:paraId="706F38C5" w14:textId="77777777" w:rsidR="000073DD" w:rsidRPr="000073DD" w:rsidRDefault="000073DD" w:rsidP="000073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Social Competency Profile (RSCP)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Multi-informant assessment of social competence and peer interaction.</w:t>
      </w:r>
    </w:p>
    <w:p w14:paraId="75E1CEC8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0A8A0E4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2C6BA2D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Learning, Cognitive &amp; Academic</w:t>
      </w:r>
    </w:p>
    <w:p w14:paraId="4CE1435D" w14:textId="77777777" w:rsidR="000073DD" w:rsidRPr="000073DD" w:rsidRDefault="000073DD" w:rsidP="00007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Learning Ability Screening Assessment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Screens for academic and developmental learning difficulties.</w:t>
      </w:r>
    </w:p>
    <w:p w14:paraId="78E219BA" w14:textId="77777777" w:rsidR="000073DD" w:rsidRPr="000073DD" w:rsidRDefault="000073DD" w:rsidP="000073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Dyslexia Screening Tool (DST)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Identifies risk factors for dyslexia and literacy challenges.</w:t>
      </w:r>
    </w:p>
    <w:p w14:paraId="1501F7B3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6F6E522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883CB6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8. Sensory &amp; Adaptive Functioning</w:t>
      </w:r>
    </w:p>
    <w:p w14:paraId="108DCBD1" w14:textId="77777777" w:rsidR="000073DD" w:rsidRPr="000073DD" w:rsidRDefault="000073DD" w:rsidP="000073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Sensory Processing Profile (SPP)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sensory processing patterns across domains.</w:t>
      </w:r>
    </w:p>
    <w:p w14:paraId="2AD0BF28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1D0F641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5423E25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Observation Tools</w:t>
      </w:r>
    </w:p>
    <w:p w14:paraId="7956D865" w14:textId="77777777" w:rsidR="000073DD" w:rsidRPr="000073DD" w:rsidRDefault="000073DD" w:rsidP="000073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 Behavior Observation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Direct observation tool measuring engagement and classroom behavior.</w:t>
      </w:r>
    </w:p>
    <w:p w14:paraId="13B89B6C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7925F09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C2F341C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Boarding &amp; Pastoral Care</w:t>
      </w:r>
    </w:p>
    <w:p w14:paraId="29EEE0A7" w14:textId="77777777" w:rsidR="000073DD" w:rsidRPr="000073DD" w:rsidRDefault="000073DD" w:rsidP="000073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Boarding Pastoral Care and Support Profile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wellbeing, adjustment, and functioning in boarding settings.</w:t>
      </w:r>
    </w:p>
    <w:p w14:paraId="4C2D2F46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0EDB74A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C7B6AA4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Personality &amp; Individual Differences</w:t>
      </w:r>
    </w:p>
    <w:p w14:paraId="25B70A18" w14:textId="77777777" w:rsidR="000073DD" w:rsidRPr="000073DD" w:rsidRDefault="000073DD" w:rsidP="000073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Big Five Inventory (BFI)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five major personality traits.</w:t>
      </w:r>
    </w:p>
    <w:p w14:paraId="7A0AFF93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2A65BA8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FBA7D6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CDP (Child Development Profile) Battery</w:t>
      </w:r>
    </w:p>
    <w:p w14:paraId="5B6272EA" w14:textId="77777777" w:rsidR="000073DD" w:rsidRPr="000073DD" w:rsidRDefault="000073DD" w:rsidP="000073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Self-Regulation and Executive Function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emotional regulation, stress, and executive functioning.</w:t>
      </w:r>
    </w:p>
    <w:p w14:paraId="6ADF615C" w14:textId="77777777" w:rsidR="000073DD" w:rsidRPr="000073DD" w:rsidRDefault="000073DD" w:rsidP="000073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Social Interaction and Social Awareness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peer relationships, empathy, and social understanding.</w:t>
      </w:r>
    </w:p>
    <w:p w14:paraId="16A6E4E9" w14:textId="77777777" w:rsidR="000073DD" w:rsidRPr="000073DD" w:rsidRDefault="000073DD" w:rsidP="000073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Cognition &amp; Learning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reasoning, memory, and applied academic skills.</w:t>
      </w:r>
    </w:p>
    <w:p w14:paraId="1BA87412" w14:textId="77777777" w:rsidR="000073DD" w:rsidRPr="000073DD" w:rsidRDefault="000073DD" w:rsidP="000073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Communication and Interaction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expressive and receptive communication skills.</w:t>
      </w:r>
    </w:p>
    <w:p w14:paraId="28799D93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4DDFC7C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C9ECB5F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13. Risk &amp; Safeguarding</w:t>
      </w:r>
    </w:p>
    <w:p w14:paraId="52ECD37A" w14:textId="77777777" w:rsidR="000073DD" w:rsidRPr="000073DD" w:rsidRDefault="000073DD" w:rsidP="000073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Functional Assessment of Self-Mutilation (FASM)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Assesses non-suicidal self-injury behaviors and functions.</w:t>
      </w:r>
    </w:p>
    <w:p w14:paraId="6279D299" w14:textId="77777777" w:rsidR="000073DD" w:rsidRPr="000073DD" w:rsidRDefault="000073DD" w:rsidP="000073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Alcohol Use Disorders Identification Test (AUDIT)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Screens for hazardous alcohol use.</w:t>
      </w:r>
    </w:p>
    <w:p w14:paraId="76912B45" w14:textId="77777777" w:rsidR="000073DD" w:rsidRPr="000073DD" w:rsidRDefault="000073DD" w:rsidP="000073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Child/Adolescent Bullying Scale (CABS)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Measures bullying victimization and perpetration.</w:t>
      </w:r>
    </w:p>
    <w:p w14:paraId="3A35E14A" w14:textId="77777777" w:rsidR="000073DD" w:rsidRPr="000073DD" w:rsidRDefault="000073DD" w:rsidP="000073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Pediatric Symptom Checklist – 35 Item (PSC-35)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Parent-report screening of psychosocial problems.</w:t>
      </w:r>
    </w:p>
    <w:p w14:paraId="4010AB06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6D027ED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7DE889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14. Educational Risk Screeners</w:t>
      </w:r>
    </w:p>
    <w:p w14:paraId="2B4EA411" w14:textId="77777777" w:rsidR="000073DD" w:rsidRPr="000073DD" w:rsidRDefault="000073DD" w:rsidP="00007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Screening Instrument for Targeting Educational Risk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Identifies early risk for developmental and learning delays.</w:t>
      </w:r>
    </w:p>
    <w:p w14:paraId="02F8E0EB" w14:textId="77777777" w:rsidR="000073DD" w:rsidRPr="000073DD" w:rsidRDefault="000073DD" w:rsidP="000073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Secondary Screening Instrument for Targeting Educational Risk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Follow-up screener for academic and behavioral concerns.</w:t>
      </w:r>
    </w:p>
    <w:p w14:paraId="20D94874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49BD3B5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BD3CA5" w14:textId="77777777" w:rsidR="000073DD" w:rsidRPr="000073DD" w:rsidRDefault="000073DD" w:rsidP="000073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15. General Mental Health Screeners</w:t>
      </w:r>
    </w:p>
    <w:p w14:paraId="58CC60C1" w14:textId="77777777" w:rsidR="000073DD" w:rsidRPr="000073DD" w:rsidRDefault="000073DD" w:rsidP="00007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 Health Questionnaire – 12 Item (GHQ-12)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Screens for general psychological distress.</w:t>
      </w:r>
    </w:p>
    <w:p w14:paraId="33A8ABA6" w14:textId="77777777" w:rsidR="000073DD" w:rsidRPr="000073DD" w:rsidRDefault="000073DD" w:rsidP="00007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Strengths and Difficulties Questionnaire – Teacher (Ages 4–10)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Teacher-rated screening of emotional and behavioral problems in younger children.</w:t>
      </w:r>
    </w:p>
    <w:p w14:paraId="68CDC97B" w14:textId="77777777" w:rsidR="000073DD" w:rsidRPr="000073DD" w:rsidRDefault="000073DD" w:rsidP="000073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Strengths and Difficulties Questionnaire – Teacher (Ages 11–18)</w:t>
      </w:r>
      <w:r w:rsidRPr="000073D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Teacher-rated screening of emotional and behavioral problems in adolescents.</w:t>
      </w:r>
    </w:p>
    <w:p w14:paraId="39B76D25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701C37A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E2E8C7" w14:textId="2BA4F7D1" w:rsidR="000073DD" w:rsidRPr="000073DD" w:rsidRDefault="000073DD" w:rsidP="000073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073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Final Count: 63 Tools (No Merging, Fully Preserved)</w:t>
      </w:r>
    </w:p>
    <w:p w14:paraId="3808E6F2" w14:textId="77777777" w:rsidR="000073DD" w:rsidRPr="000073DD" w:rsidRDefault="00CD2358" w:rsidP="00007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2358">
        <w:rPr>
          <w:rFonts w:ascii="Times New Roman" w:eastAsia="Times New Roman" w:hAnsi="Times New Roman" w:cs="Times New Roman"/>
          <w:noProof/>
          <w:kern w:val="0"/>
        </w:rPr>
        <w:pict w14:anchorId="220D43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D99F35" w14:textId="0BB39814" w:rsidR="00EE1497" w:rsidRPr="000073DD" w:rsidRDefault="00EE1497" w:rsidP="000073DD"/>
    <w:sectPr w:rsidR="00EE1497" w:rsidRPr="00007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4C5"/>
    <w:multiLevelType w:val="multilevel"/>
    <w:tmpl w:val="F202D050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E2F5B"/>
    <w:multiLevelType w:val="multilevel"/>
    <w:tmpl w:val="0876D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A5F4C"/>
    <w:multiLevelType w:val="multilevel"/>
    <w:tmpl w:val="414C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125C0"/>
    <w:multiLevelType w:val="multilevel"/>
    <w:tmpl w:val="D018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B62BE"/>
    <w:multiLevelType w:val="multilevel"/>
    <w:tmpl w:val="BC9E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E7F2B"/>
    <w:multiLevelType w:val="multilevel"/>
    <w:tmpl w:val="ACEAFB8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4526ED"/>
    <w:multiLevelType w:val="multilevel"/>
    <w:tmpl w:val="1C8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60C34"/>
    <w:multiLevelType w:val="multilevel"/>
    <w:tmpl w:val="8D2A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6370F"/>
    <w:multiLevelType w:val="multilevel"/>
    <w:tmpl w:val="055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F675F"/>
    <w:multiLevelType w:val="multilevel"/>
    <w:tmpl w:val="D892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06E16"/>
    <w:multiLevelType w:val="multilevel"/>
    <w:tmpl w:val="3B8A8B2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E75C3C"/>
    <w:multiLevelType w:val="multilevel"/>
    <w:tmpl w:val="725C97A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9C5E2A"/>
    <w:multiLevelType w:val="multilevel"/>
    <w:tmpl w:val="7FCA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A6B6C"/>
    <w:multiLevelType w:val="multilevel"/>
    <w:tmpl w:val="C918423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1F4E61"/>
    <w:multiLevelType w:val="multilevel"/>
    <w:tmpl w:val="2FCA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93D1C"/>
    <w:multiLevelType w:val="multilevel"/>
    <w:tmpl w:val="11AA2DB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18786E"/>
    <w:multiLevelType w:val="multilevel"/>
    <w:tmpl w:val="D3D40B0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700AC5"/>
    <w:multiLevelType w:val="multilevel"/>
    <w:tmpl w:val="B8562AD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760AB3"/>
    <w:multiLevelType w:val="multilevel"/>
    <w:tmpl w:val="47F8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5047E"/>
    <w:multiLevelType w:val="multilevel"/>
    <w:tmpl w:val="FDB22D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770ACE"/>
    <w:multiLevelType w:val="multilevel"/>
    <w:tmpl w:val="4A0E690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FB71BA"/>
    <w:multiLevelType w:val="multilevel"/>
    <w:tmpl w:val="64B884C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A01F80"/>
    <w:multiLevelType w:val="multilevel"/>
    <w:tmpl w:val="5A08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D58F1"/>
    <w:multiLevelType w:val="multilevel"/>
    <w:tmpl w:val="C0DAEAC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252399"/>
    <w:multiLevelType w:val="multilevel"/>
    <w:tmpl w:val="D9B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C21F1"/>
    <w:multiLevelType w:val="multilevel"/>
    <w:tmpl w:val="7FE63824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BD744C"/>
    <w:multiLevelType w:val="multilevel"/>
    <w:tmpl w:val="92D8FF6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740638">
    <w:abstractNumId w:val="3"/>
  </w:num>
  <w:num w:numId="2" w16cid:durableId="1526407831">
    <w:abstractNumId w:val="24"/>
  </w:num>
  <w:num w:numId="3" w16cid:durableId="594634404">
    <w:abstractNumId w:val="9"/>
  </w:num>
  <w:num w:numId="4" w16cid:durableId="1831022442">
    <w:abstractNumId w:val="14"/>
  </w:num>
  <w:num w:numId="5" w16cid:durableId="1694915661">
    <w:abstractNumId w:val="12"/>
  </w:num>
  <w:num w:numId="6" w16cid:durableId="554242186">
    <w:abstractNumId w:val="8"/>
  </w:num>
  <w:num w:numId="7" w16cid:durableId="457144811">
    <w:abstractNumId w:val="4"/>
  </w:num>
  <w:num w:numId="8" w16cid:durableId="287203149">
    <w:abstractNumId w:val="22"/>
  </w:num>
  <w:num w:numId="9" w16cid:durableId="796223305">
    <w:abstractNumId w:val="18"/>
  </w:num>
  <w:num w:numId="10" w16cid:durableId="646056837">
    <w:abstractNumId w:val="2"/>
  </w:num>
  <w:num w:numId="11" w16cid:durableId="621764394">
    <w:abstractNumId w:val="6"/>
  </w:num>
  <w:num w:numId="12" w16cid:durableId="682125042">
    <w:abstractNumId w:val="7"/>
  </w:num>
  <w:num w:numId="13" w16cid:durableId="766537898">
    <w:abstractNumId w:val="1"/>
  </w:num>
  <w:num w:numId="14" w16cid:durableId="659429779">
    <w:abstractNumId w:val="19"/>
  </w:num>
  <w:num w:numId="15" w16cid:durableId="580942959">
    <w:abstractNumId w:val="13"/>
  </w:num>
  <w:num w:numId="16" w16cid:durableId="1281571592">
    <w:abstractNumId w:val="26"/>
  </w:num>
  <w:num w:numId="17" w16cid:durableId="519200636">
    <w:abstractNumId w:val="15"/>
  </w:num>
  <w:num w:numId="18" w16cid:durableId="1747680891">
    <w:abstractNumId w:val="20"/>
  </w:num>
  <w:num w:numId="19" w16cid:durableId="293567350">
    <w:abstractNumId w:val="25"/>
  </w:num>
  <w:num w:numId="20" w16cid:durableId="1512719974">
    <w:abstractNumId w:val="11"/>
  </w:num>
  <w:num w:numId="21" w16cid:durableId="1200582572">
    <w:abstractNumId w:val="21"/>
  </w:num>
  <w:num w:numId="22" w16cid:durableId="1038428443">
    <w:abstractNumId w:val="16"/>
  </w:num>
  <w:num w:numId="23" w16cid:durableId="1016538317">
    <w:abstractNumId w:val="10"/>
  </w:num>
  <w:num w:numId="24" w16cid:durableId="1116293154">
    <w:abstractNumId w:val="23"/>
  </w:num>
  <w:num w:numId="25" w16cid:durableId="275913359">
    <w:abstractNumId w:val="0"/>
  </w:num>
  <w:num w:numId="26" w16cid:durableId="2050834058">
    <w:abstractNumId w:val="5"/>
  </w:num>
  <w:num w:numId="27" w16cid:durableId="21196405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49D"/>
    <w:rsid w:val="000073DD"/>
    <w:rsid w:val="004E049D"/>
    <w:rsid w:val="006F6524"/>
    <w:rsid w:val="007E2B63"/>
    <w:rsid w:val="008E2BF4"/>
    <w:rsid w:val="009E53D4"/>
    <w:rsid w:val="00A2704D"/>
    <w:rsid w:val="00CD2358"/>
    <w:rsid w:val="00D23627"/>
    <w:rsid w:val="00DB20A5"/>
    <w:rsid w:val="00EE1497"/>
    <w:rsid w:val="00FA2E22"/>
    <w:rsid w:val="00FE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ADEA"/>
  <w15:chartTrackingRefBased/>
  <w15:docId w15:val="{A9C7CC07-1A07-494D-9E40-1C3EC9F3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49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049D"/>
    <w:rPr>
      <w:b/>
      <w:bCs/>
    </w:rPr>
  </w:style>
  <w:style w:type="character" w:customStyle="1" w:styleId="apple-converted-space">
    <w:name w:val="apple-converted-space"/>
    <w:basedOn w:val="DefaultParagraphFont"/>
    <w:rsid w:val="00007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914</Words>
  <Characters>6332</Characters>
  <Application>Microsoft Office Word</Application>
  <DocSecurity>0</DocSecurity>
  <Lines>226</Lines>
  <Paragraphs>207</Paragraphs>
  <ScaleCrop>false</ScaleCrop>
  <Company/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2</cp:revision>
  <dcterms:created xsi:type="dcterms:W3CDTF">2026-03-29T18:17:00Z</dcterms:created>
  <dcterms:modified xsi:type="dcterms:W3CDTF">2026-03-29T18:17:00Z</dcterms:modified>
</cp:coreProperties>
</file>