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Terminal Chat Data Handoff — For Elevation in New Chat</w:t>
      </w:r>
    </w:p>
    <w:p>
      <w:pPr>
        <w:spacing w:after="280"/>
      </w:pPr>
      <w:r>
        <w:rPr>
          <w:rFonts w:ascii="Arial" w:cs="Arial" w:eastAsia="Arial" w:hAnsi="Arial"/>
          <w:i/>
          <w:iCs/>
          <w:sz w:val="21"/>
          <w:szCs w:val="21"/>
        </w:rPr>
        <w:t xml:space="preserve">Everything discovered, built, and analyzed in the Terminal project chat. Use this to elevate the hiring profile for Gideon’s two people.</w:t>
      </w:r>
    </w:p>
    <w:p>
      <w:pPr>
        <w:spacing w:after="160" w:before="360"/>
      </w:pPr>
      <w:r>
        <w:rPr>
          <w:rFonts w:ascii="Arial" w:cs="Arial" w:eastAsia="Arial" w:hAnsi="Arial"/>
          <w:b/>
          <w:bCs/>
          <w:sz w:val="26"/>
          <w:szCs w:val="26"/>
        </w:rPr>
        <w:t xml:space="preserve">Section 1: Documents Produced in This Chat</w:t>
      </w:r>
    </w:p>
    <w:p>
      <w:pPr>
        <w:spacing w:after="180" w:line="320"/>
      </w:pPr>
      <w:r>
        <w:rPr>
          <w:rFonts w:ascii="Arial" w:cs="Arial" w:eastAsia="Arial" w:hAnsi="Arial"/>
          <w:sz w:val="23"/>
          <w:szCs w:val="23"/>
        </w:rPr>
        <w:t xml:space="preserve">Document 1: Bird’s-Eye View Summary of the Terminal Operational Launch Playbook. 3 pages, Speechify-ready prose. Covers the core problem across all five principals, the first priority of placing two people around each principal, the eleven departments and what each does, how a deal flows through the machine, the full revenue architecture, the Shadow Brain concept, AI culture and retention, and the membership and hiring models. No cost figures or timelines included per Gideon’s instruction.</w:t>
      </w:r>
    </w:p>
    <w:p>
      <w:pPr>
        <w:spacing w:after="180" w:line="320"/>
      </w:pPr>
      <w:r>
        <w:rPr>
          <w:rFonts w:ascii="Arial" w:cs="Arial" w:eastAsia="Arial" w:hAnsi="Arial"/>
          <w:sz w:val="23"/>
          <w:szCs w:val="23"/>
        </w:rPr>
        <w:t xml:space="preserve">Document 2: Execution Checklist. 85 steps across 8 phases organized by the five principals first, then Manager, Departments, Infrastructure, Front End, AI Tools, Broker Reward System, Shadow Brain Data Collection, Revenue Activation, and Scale. Includes the three-tier Branded Status System from the Movie Vision: Level 1 First Touch desk piece for new brokers, Level 2 Active Contributor personalized items for repeat submitters, Level 3 Inner Circle premium pieces for top contributors. Metrics tracked automatically: deals submitted, deals closed, quality, negotiation ratings, response time, consistency.</w:t>
      </w:r>
    </w:p>
    <w:p>
      <w:pPr>
        <w:spacing w:after="180" w:line="320"/>
      </w:pPr>
      <w:r>
        <w:rPr>
          <w:rFonts w:ascii="Arial" w:cs="Arial" w:eastAsia="Arial" w:hAnsi="Arial"/>
          <w:sz w:val="23"/>
          <w:szCs w:val="23"/>
        </w:rPr>
        <w:t xml:space="preserve">Document 3: Hiring Blueprint with detailed profiles. 7 pages. Part One covered Gideon’s two people with full personality profiles, skill requirements, and sourcing recommendations. Part Two covered the ten most critical Terminal hires in priority order with full profiles. Gideon rejected this as too generic.</w:t>
      </w:r>
    </w:p>
    <w:p>
      <w:pPr>
        <w:spacing w:after="180" w:line="320"/>
      </w:pPr>
      <w:r>
        <w:rPr>
          <w:rFonts w:ascii="Arial" w:cs="Arial" w:eastAsia="Arial" w:hAnsi="Arial"/>
          <w:sz w:val="23"/>
          <w:szCs w:val="23"/>
        </w:rPr>
        <w:t xml:space="preserve">Document 4: Department Screening Skills. 5 pages. 12 departments, 24 people, Person A and Person B per department. Numbered skills with minimum levels. Screening format: do you have this skill, yes or no, if no interview is over. Covers Operations Management, Email Command, Phone and Relationships, Data Intelligence, Financial Analysis, Report Production, Outreach Engine, Market Surveillance, Investor Relations, Personal Operations, and Front-End Development.</w:t>
      </w:r>
    </w:p>
    <w:p>
      <w:pPr>
        <w:spacing w:after="180" w:line="320"/>
      </w:pPr>
      <w:r>
        <w:rPr>
          <w:rFonts w:ascii="Arial" w:cs="Arial" w:eastAsia="Arial" w:hAnsi="Arial"/>
          <w:sz w:val="23"/>
          <w:szCs w:val="23"/>
        </w:rPr>
        <w:t xml:space="preserve">Document 5: Gideon’s Two People Screening Skills. 3 pages. 37 numbered skills across 6 categories. Corrected to remove Hebrew decoding requirement because that was a Claude speech-to-text issue, not a human issue. Added clean accent requirement: both people must be immediately understood by Americans, light accent maximum. Both people do the same job, doubled for coverage, competition, and reliability.</w:t>
      </w:r>
    </w:p>
    <w:p>
      <w:pPr>
        <w:spacing w:after="160" w:before="360"/>
      </w:pPr>
      <w:r>
        <w:rPr>
          <w:rFonts w:ascii="Arial" w:cs="Arial" w:eastAsia="Arial" w:hAnsi="Arial"/>
          <w:b/>
          <w:bCs/>
          <w:sz w:val="26"/>
          <w:szCs w:val="26"/>
        </w:rPr>
        <w:t xml:space="preserve">Section 2: Gmail Behavioral Analysis — Real Data From Gideon’s Inbox</w:t>
      </w:r>
    </w:p>
    <w:p>
      <w:pPr>
        <w:spacing w:after="180" w:line="320"/>
      </w:pPr>
      <w:r>
        <w:rPr>
          <w:rFonts w:ascii="Arial" w:cs="Arial" w:eastAsia="Arial" w:hAnsi="Arial"/>
          <w:sz w:val="23"/>
          <w:szCs w:val="23"/>
        </w:rPr>
        <w:t xml:space="preserve">Source: 100-plus sent emails from March 1 through March 18, 2026, plus 30 unread inbox items analyzed in real time.</w:t>
      </w:r>
    </w:p>
    <w:p>
      <w:pPr>
        <w:spacing w:after="180" w:line="320"/>
      </w:pPr>
      <w:r>
        <w:rPr>
          <w:rFonts w:ascii="Arial" w:cs="Arial" w:eastAsia="Arial" w:hAnsi="Arial"/>
          <w:sz w:val="23"/>
          <w:szCs w:val="23"/>
        </w:rPr>
        <w:t xml:space="preserve">Pattern 1 — Gideon is a router, not a writer. The vast majority of his personally written emails are one to two sentences: “yes that is the offers,” “we wil get back to you,” “Moving forward please use the email to Shirel.” Typos present because speed matters more than polish. His job in email is making instant routing decisions, not composing. He forwards to Shirel for billing, subscriptions, payment failures, signatures, Hebrew content, and vendor issues. He CCs Steve and Shirel on virtually every broker thread. He is the traffic controller of the organization.</w:t>
      </w:r>
    </w:p>
    <w:p>
      <w:pPr>
        <w:spacing w:after="180" w:line="320"/>
      </w:pPr>
      <w:r>
        <w:rPr>
          <w:rFonts w:ascii="Arial" w:cs="Arial" w:eastAsia="Arial" w:hAnsi="Arial"/>
          <w:sz w:val="23"/>
          <w:szCs w:val="23"/>
        </w:rPr>
        <w:t xml:space="preserve">Pattern 2 — AI writes all polished output. The drafts folder is full of institutional-quality meeting recaps, broker responses, and structured follow-up emails, all produced by Claude. After every call, Gideon comes to AI and produces structured next-steps emails with assigned action items. Without AI, the polished institutional voice does not exist. The two people he hires must be able to replicate this AI-assisted workflow: capture verbal output, use Claude to draft, review, send.</w:t>
      </w:r>
    </w:p>
    <w:p>
      <w:pPr>
        <w:spacing w:after="180" w:line="320"/>
      </w:pPr>
      <w:r>
        <w:rPr>
          <w:rFonts w:ascii="Arial" w:cs="Arial" w:eastAsia="Arial" w:hAnsi="Arial"/>
          <w:sz w:val="23"/>
          <w:szCs w:val="23"/>
        </w:rPr>
        <w:t xml:space="preserve">Pattern 3 — Gideon personally cleans up other people’s mistakes. Multiple emails in the last week apologizing to brokers for outreach errors from a new assistant or automated system that referenced old conversations incorrectly. Examples: “I apologize, we have a new assistant who got a little ahead of themselves,” “Our system got mixed up and referenced an old conversation.” He is doing damage control that should be handled before it reaches him.</w:t>
      </w:r>
    </w:p>
    <w:p>
      <w:pPr>
        <w:spacing w:after="180" w:line="320"/>
      </w:pPr>
      <w:r>
        <w:rPr>
          <w:rFonts w:ascii="Arial" w:cs="Arial" w:eastAsia="Arial" w:hAnsi="Arial"/>
          <w:sz w:val="23"/>
          <w:szCs w:val="23"/>
        </w:rPr>
        <w:t xml:space="preserve">Pattern 4 — Gideon handles sensitive matters personally. Legal disputes with investors including detailed financial positions and structured repayment proposals. Religious community matters including rabbinical proceedings. Investor confrontations with full financial disclosure. Attorney coordination on escalated situations. These emails are long, detailed, emotionally intelligent, and written personally, not delegated. His two people need to understand that certain categories never leave his hands but they must prepare the materials and background for him.</w:t>
      </w:r>
    </w:p>
    <w:p>
      <w:pPr>
        <w:spacing w:after="180" w:line="320"/>
      </w:pPr>
      <w:r>
        <w:rPr>
          <w:rFonts w:ascii="Arial" w:cs="Arial" w:eastAsia="Arial" w:hAnsi="Arial"/>
          <w:sz w:val="23"/>
          <w:szCs w:val="23"/>
        </w:rPr>
        <w:t xml:space="preserve">Pattern 5 — Calendar is chaos he manages himself. He personally reschedules meetings, proposes time windows across US Central, Israel, and European time zones, sends Zoom scheduler links, and handles conflicts. The Matt Pourcho thread from CBRE shows three separate rescheduling emails over two days, all written by Gideon personally. Amelia is CCed on some broker threads for scheduling but Gideon is still doing much of the coordination himself.</w:t>
      </w:r>
    </w:p>
    <w:p>
      <w:pPr>
        <w:spacing w:after="180" w:line="320"/>
      </w:pPr>
      <w:r>
        <w:rPr>
          <w:rFonts w:ascii="Arial" w:cs="Arial" w:eastAsia="Arial" w:hAnsi="Arial"/>
          <w:sz w:val="23"/>
          <w:szCs w:val="23"/>
        </w:rPr>
        <w:t xml:space="preserve">Pattern 6 — Hebrew communication with Israeli contacts. He writes in Hebrew to Israeli banks, community members, and certain business contacts. Switches languages mid-day based on audience. His two people do not need Hebrew, but they need to know when to route Hebrew communication to him or to someone who handles it.</w:t>
      </w:r>
    </w:p>
    <w:p>
      <w:pPr>
        <w:spacing w:after="180" w:line="320"/>
      </w:pPr>
      <w:r>
        <w:rPr>
          <w:rFonts w:ascii="Arial" w:cs="Arial" w:eastAsia="Arial" w:hAnsi="Arial"/>
          <w:sz w:val="23"/>
          <w:szCs w:val="23"/>
        </w:rPr>
        <w:t xml:space="preserve">Pattern 7 — Inbox is a firehose. The unread inbox at any given moment contains dozens of broker marketing emails from Crexi, CBRE, Marcus and Millichap, SRS, Sands Investment Group, Cushman and Wakefield, Hanley, and others. Mixed in are real operational items: Zoom recordings, shared Google Drive folders from Shirel, suspicious credit card alerts from Israeli banks, and software setup confirmations. The signal-to-noise ratio is extremely low. His two people must be able to screen this firehose and surface only what requires his brain.</w:t>
      </w:r>
    </w:p>
    <w:p>
      <w:pPr>
        <w:spacing w:after="180" w:line="320"/>
      </w:pPr>
      <w:r>
        <w:rPr>
          <w:rFonts w:ascii="Arial" w:cs="Arial" w:eastAsia="Arial" w:hAnsi="Arial"/>
          <w:sz w:val="23"/>
          <w:szCs w:val="23"/>
        </w:rPr>
        <w:t xml:space="preserve">Pattern 8 — Meeting follow-ups are AI-generated. After every call, Gideon produces a meeting recap email with Claude that assigns specific next steps to specific people. These are structured with names and action items. Examples from this week: Delaware County portfolio call, Home Depot center meeting, Kodi Traver LOI scenarios, Emergent tech walkthrough, Israel bank note discussion, Mushka AI University regulatory call. The volume of meetings is very high, often three to five per day across different deals and projects.</w:t>
      </w:r>
    </w:p>
    <w:p>
      <w:pPr>
        <w:spacing w:after="180" w:line="320"/>
      </w:pPr>
      <w:r>
        <w:rPr>
          <w:rFonts w:ascii="Arial" w:cs="Arial" w:eastAsia="Arial" w:hAnsi="Arial"/>
          <w:sz w:val="23"/>
          <w:szCs w:val="23"/>
        </w:rPr>
        <w:t xml:space="preserve">Pattern 9 — Team communication pattern. Steve and Shirel are CCed on almost everything. Amelia handles some broker scheduling. Chaim is CCed on legal and investor matters. Adir is CCed on larger institutional deals. Yaron Sitbon is CCed on Israel-connected deals. The team operates through email CC chains, not through a project management system. His two people will need to understand this CC structure and know who belongs on which threads.</w:t>
      </w:r>
    </w:p>
    <w:p>
      <w:pPr>
        <w:spacing w:after="160" w:before="360"/>
      </w:pPr>
      <w:r>
        <w:rPr>
          <w:rFonts w:ascii="Arial" w:cs="Arial" w:eastAsia="Arial" w:hAnsi="Arial"/>
          <w:b/>
          <w:bCs/>
          <w:sz w:val="26"/>
          <w:szCs w:val="26"/>
        </w:rPr>
        <w:t xml:space="preserve">Section 3: What the Terminal Project Files Reveal About Gideon</w:t>
      </w:r>
    </w:p>
    <w:p>
      <w:pPr>
        <w:spacing w:after="180" w:line="320"/>
      </w:pPr>
      <w:r>
        <w:rPr>
          <w:rFonts w:ascii="Arial" w:cs="Arial" w:eastAsia="Arial" w:hAnsi="Arial"/>
          <w:sz w:val="23"/>
          <w:szCs w:val="23"/>
        </w:rPr>
        <w:t xml:space="preserve">The Terminal project contains over 30 files representing two years of collaborative work. The Master Operating Rules document version 3.0 is itself a behavioral blueprint: it was developed by identifying recurring friction patterns between Gideon and Claude and building rules to prevent them. Key behavioral signals from this document: Gideon is dyslexic and audio-first, consumes all content by listening through Speechify. He requires one question at a time, never a wall of questions. He thinks 50 steps ahead and calls himself the visionary, not the manager. He demands pushback and challenges to his decisions. He insists on discussion before building. He requires readable text first and design second. He wants edits to existing work, not rebuilds from scratch. He requires numbered checklists for multi-step changes. He demands matching the complexity level of his request: when he says simple, he means simple.</w:t>
      </w:r>
    </w:p>
    <w:p>
      <w:pPr>
        <w:spacing w:after="180" w:line="320"/>
      </w:pPr>
      <w:r>
        <w:rPr>
          <w:rFonts w:ascii="Arial" w:cs="Arial" w:eastAsia="Arial" w:hAnsi="Arial"/>
          <w:sz w:val="23"/>
          <w:szCs w:val="23"/>
        </w:rPr>
        <w:t xml:space="preserve">The comprehensive knowledge base has 47 entries documenting every major conversation. The Custom Instructions version 3.1 includes a full anti-patterns list of phrases never to use, a complete expert board framework with specific activation protocols, and detailed rules for how to handle property analysis, report types, and project organization.</w:t>
      </w:r>
    </w:p>
    <w:p>
      <w:pPr>
        <w:spacing w:after="180" w:line="320"/>
      </w:pPr>
      <w:r>
        <w:rPr>
          <w:rFonts w:ascii="Arial" w:cs="Arial" w:eastAsia="Arial" w:hAnsi="Arial"/>
          <w:sz w:val="23"/>
          <w:szCs w:val="23"/>
        </w:rPr>
        <w:t xml:space="preserve">The Movie Vision document is the full aspirational picture of Terminal: the community engine, broker submission flow, three-offer structure, AI interview system, valuation division, property monitoring, LOI follow-up engine, branded status system, saved profiles, active relationship pursuit, and the paid report service. The Revenue Architecture document details the three-layer model: access through membership, transaction through 1.5 percent coordination fee, and premium through DDaaS, disposition, construction oversight, and tax appeals.</w:t>
      </w:r>
    </w:p>
    <w:p>
      <w:pPr>
        <w:spacing w:after="160" w:before="360"/>
      </w:pPr>
      <w:r>
        <w:rPr>
          <w:rFonts w:ascii="Arial" w:cs="Arial" w:eastAsia="Arial" w:hAnsi="Arial"/>
          <w:b/>
          <w:bCs/>
          <w:sz w:val="26"/>
          <w:szCs w:val="26"/>
        </w:rPr>
        <w:t xml:space="preserve">Section 4: What Gideon Rejected and Why</w:t>
      </w:r>
    </w:p>
    <w:p>
      <w:pPr>
        <w:spacing w:after="180" w:line="320"/>
      </w:pPr>
      <w:r>
        <w:rPr>
          <w:rFonts w:ascii="Arial" w:cs="Arial" w:eastAsia="Arial" w:hAnsi="Arial"/>
          <w:sz w:val="23"/>
          <w:szCs w:val="23"/>
        </w:rPr>
        <w:t xml:space="preserve">Rejection 1: The first hiring profiles were too generic. Gideon said they read like LinkedIn job postings, not profiles designed for him specifically. He demanded profiles built from studying his actual behavior, not from a template of what a CEO needs.</w:t>
      </w:r>
    </w:p>
    <w:p>
      <w:pPr>
        <w:spacing w:after="180" w:line="320"/>
      </w:pPr>
      <w:r>
        <w:rPr>
          <w:rFonts w:ascii="Arial" w:cs="Arial" w:eastAsia="Arial" w:hAnsi="Arial"/>
          <w:sz w:val="23"/>
          <w:szCs w:val="23"/>
        </w:rPr>
        <w:t xml:space="preserve">Rejection 2: The screening skills list for his two people included Hebrew decoding as a requirement. Gideon corrected: the Hebrew decoding was only needed because of Claude’s speech-to-text limitations. A real human sitting next to him hears him fine. Requirement removed and replaced with clean English accent requirement.</w:t>
      </w:r>
    </w:p>
    <w:p>
      <w:pPr>
        <w:spacing w:after="180" w:line="320"/>
      </w:pPr>
      <w:r>
        <w:rPr>
          <w:rFonts w:ascii="Arial" w:cs="Arial" w:eastAsia="Arial" w:hAnsi="Arial"/>
          <w:sz w:val="23"/>
          <w:szCs w:val="23"/>
        </w:rPr>
        <w:t xml:space="preserve">Rejection 3: Multiple documents were produced with formatting that did not work in Speechify: decorative borders, gold rules, branded typography. Gideon needs plain Arial, flowing prose, no charts, no tables, no decorative elements. Speechify-ready means zero visual formatting.</w:t>
      </w:r>
    </w:p>
    <w:p>
      <w:pPr>
        <w:spacing w:after="180" w:line="320"/>
      </w:pPr>
      <w:r>
        <w:rPr>
          <w:rFonts w:ascii="Arial" w:cs="Arial" w:eastAsia="Arial" w:hAnsi="Arial"/>
          <w:sz w:val="23"/>
          <w:szCs w:val="23"/>
        </w:rPr>
        <w:t xml:space="preserve">Rejection 4: Gideon repeatedly pushed back on generic output throughout the conversation. His exact words at various points: “You give me generic stuff, not designed for me.” “What you’re doing is like second grade. I’m looking for a college degree.” “Could you stop spending tokens.” “No generic garbage. Think about it carefully.” The standard he demands is output that could only have been written for him because it is built from his specific behavioral data, not from a template.</w:t>
      </w:r>
    </w:p>
    <w:p>
      <w:pPr>
        <w:spacing w:after="160" w:before="360"/>
      </w:pPr>
      <w:r>
        <w:rPr>
          <w:rFonts w:ascii="Arial" w:cs="Arial" w:eastAsia="Arial" w:hAnsi="Arial"/>
          <w:b/>
          <w:bCs/>
          <w:sz w:val="26"/>
          <w:szCs w:val="26"/>
        </w:rPr>
        <w:t xml:space="preserve">Section 5: Accent and Geography Requirements</w:t>
      </w:r>
    </w:p>
    <w:p>
      <w:pPr>
        <w:spacing w:after="180" w:line="320"/>
      </w:pPr>
      <w:r>
        <w:rPr>
          <w:rFonts w:ascii="Arial" w:cs="Arial" w:eastAsia="Arial" w:hAnsi="Arial"/>
          <w:sz w:val="23"/>
          <w:szCs w:val="23"/>
        </w:rPr>
        <w:t xml:space="preserve">Both people for Gideon must have clean or light English accents. Must be immediately understood by American business professionals without strain. Gideon already carries the accent for the room. His person cannot add a second one. This effectively filters candidate geography. Strongest pools: United States, Canada, United Kingdom, Ireland, Australia, South Africa, Philippines with American-trained English, Serbia and Eastern Europe with neutral English, Israel with bilingual Hebrew-English background. India is largely out unless someone genuinely exceptional with clean accent surfaces. Both people meet this standard because they do the same job and both sit in meetings.</w:t>
      </w:r>
    </w:p>
    <w:p>
      <w:pPr>
        <w:spacing w:after="160" w:before="360"/>
      </w:pPr>
      <w:r>
        <w:rPr>
          <w:rFonts w:ascii="Arial" w:cs="Arial" w:eastAsia="Arial" w:hAnsi="Arial"/>
          <w:b/>
          <w:bCs/>
          <w:sz w:val="26"/>
          <w:szCs w:val="26"/>
        </w:rPr>
        <w:t xml:space="preserve">Section 6: What the Hiring Profile Must Capture That Previous Versions Missed</w:t>
      </w:r>
    </w:p>
    <w:p>
      <w:pPr>
        <w:spacing w:after="180" w:line="320"/>
      </w:pPr>
      <w:r>
        <w:rPr>
          <w:rFonts w:ascii="Arial" w:cs="Arial" w:eastAsia="Arial" w:hAnsi="Arial"/>
          <w:sz w:val="23"/>
          <w:szCs w:val="23"/>
        </w:rPr>
        <w:t xml:space="preserve">The profile is not for a CEO assistant. It is for Gideon Gratsiani specifically. He generates ideas at extremely high speed in verbal form. He does not type, does not format, does not build documents. He produces seeds. The person next to him must catch those seeds in real time, know which of the fourteen or more active projects each seed belongs to, recognize when a new seed contradicts a previous decision, flag it, structure the intent into something actionable, and either produce the deliverable themselves or hand it to the right person with clear instructions.</w:t>
      </w:r>
    </w:p>
    <w:p>
      <w:pPr>
        <w:spacing w:after="180" w:line="320"/>
      </w:pPr>
      <w:r>
        <w:rPr>
          <w:rFonts w:ascii="Arial" w:cs="Arial" w:eastAsia="Arial" w:hAnsi="Arial"/>
          <w:sz w:val="23"/>
          <w:szCs w:val="23"/>
        </w:rPr>
        <w:t xml:space="preserve">The person must be able to work with AI as a daily tool, not a novelty. Gideon’s entire polished communication layer runs through Claude. The person must be able to prompt AI effectively, edit AI output to final quality, and maintain the institutional tone that RePrime requires: Blackstone-level precision with no filler.</w:t>
      </w:r>
    </w:p>
    <w:p>
      <w:pPr>
        <w:spacing w:after="180" w:line="320"/>
      </w:pPr>
      <w:r>
        <w:rPr>
          <w:rFonts w:ascii="Arial" w:cs="Arial" w:eastAsia="Arial" w:hAnsi="Arial"/>
          <w:sz w:val="23"/>
          <w:szCs w:val="23"/>
        </w:rPr>
        <w:t xml:space="preserve">The person must handle the full executive support layer: calendar across three time zones, Zoom scheduling, WhatsApp monitoring and response drafting, email triage from a firehose inbox, travel logistics, CRM updates, meeting preparation with Broker Dossiers, live meeting notes, and immediate post-meeting follow-up execution without being asked.</w:t>
      </w:r>
    </w:p>
    <w:p>
      <w:pPr>
        <w:spacing w:after="180" w:line="320"/>
      </w:pPr>
      <w:r>
        <w:rPr>
          <w:rFonts w:ascii="Arial" w:cs="Arial" w:eastAsia="Arial" w:hAnsi="Arial"/>
          <w:sz w:val="23"/>
          <w:szCs w:val="23"/>
        </w:rPr>
        <w:t xml:space="preserve">The person must have enough CRE knowledge to follow conversations without slowing Gideon down with basic vocabulary questions. They do not need to be analysts but they must know what cap rate, NOI, IRR, DSCR, LOI, PSA, and DD mean and how a deal moves through a pipeline.</w:t>
      </w:r>
    </w:p>
    <w:p>
      <w:pPr>
        <w:spacing w:after="180" w:line="320"/>
      </w:pPr>
      <w:r>
        <w:rPr>
          <w:rFonts w:ascii="Arial" w:cs="Arial" w:eastAsia="Arial" w:hAnsi="Arial"/>
          <w:sz w:val="23"/>
          <w:szCs w:val="23"/>
        </w:rPr>
        <w:t xml:space="preserve">The person must have enough visual and document production skill to take a verbal concept and turn it into an institutional-quality business plan, investor deck, or strategy document, or at minimum structure it clearly enough that a designer can finish it. The Terminal property portal presentation is the benchmark: that was the moment everyone understood what Gideon had been saying for months. That is the standard.</w:t>
      </w:r>
    </w:p>
    <w:p>
      <w:pPr>
        <w:spacing w:after="180" w:line="320"/>
      </w:pPr>
      <w:r>
        <w:rPr>
          <w:rFonts w:ascii="Arial" w:cs="Arial" w:eastAsia="Arial" w:hAnsi="Arial"/>
          <w:sz w:val="23"/>
          <w:szCs w:val="23"/>
        </w:rPr>
        <w:t xml:space="preserve">The person must be able to track a dozen or more active projects simultaneously and know where each one stands, what it needs next, and chase progress without being asked. Projects currently in various stages: Terminal operational launch, Gateway tax lien platform, AI University concept, Israeli investor presentations, IGA portfolio closing, partnership pitches, fourteen-channel sourcing strategy, membership pricing model, revenue architecture, data monetization strategy, Israel operations under Yaron Sitbon, IBI Investment House relationship, and more.</w:t>
      </w:r>
    </w:p>
    <w:p>
      <w:pPr>
        <w:spacing w:after="180" w:line="320"/>
      </w:pPr>
      <w:r>
        <w:rPr>
          <w:rFonts w:ascii="Arial" w:cs="Arial" w:eastAsia="Arial" w:hAnsi="Arial"/>
          <w:sz w:val="23"/>
          <w:szCs w:val="23"/>
        </w:rPr>
        <w:t xml:space="preserve">The personality must be high processing speed, anticipatory rather than reactive, comfortable pushing back respectfully, self-directed, comfortable with ambiguity, emotionally intelligent but not fragile, and available for non-standard hours across US, Israel, and European time zones.</w:t>
      </w:r>
    </w:p>
    <w:p>
      <w:pPr>
        <w:spacing w:before="300"/>
      </w:pPr>
      <w:r>
        <w:rPr>
          <w:rFonts w:ascii="Arial" w:cs="Arial" w:eastAsia="Arial" w:hAnsi="Arial"/>
          <w:i/>
          <w:iCs/>
          <w:sz w:val="21"/>
          <w:szCs w:val="21"/>
        </w:rPr>
        <w:t xml:space="preserve">End of handoff. Use everything above to elevate the hiring profile beyond what was produced in this chat. The standard is: a profile that could only have been written for Gideon Gratsiani because it is built from his actual behavioral data, not from a template.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2026-03-18T23:27:42.743Z</dcterms:created>
  <dcterms:modified xsi:type="dcterms:W3CDTF">2026-03-18T23:27:42.744Z</dcterms:modified>
</cp:coreProperties>
</file>

<file path=docProps/custom.xml><?xml version="1.0" encoding="utf-8"?>
<Properties xmlns="http://schemas.openxmlformats.org/officeDocument/2006/custom-properties" xmlns:vt="http://schemas.openxmlformats.org/officeDocument/2006/docPropsVTypes"/>
</file>