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64123"/>
          <w:sz w:val="56"/>
          <w:szCs w:val="56"/>
        </w:rPr>
        <w:t xml:space="preserve">VegeLink Ghana</w:t>
      </w:r>
    </w:p>
    <w:p>
      <w:pPr>
        <w:spacing w:after="120"/>
      </w:pPr>
      <w:r>
        <w:rPr>
          <w:b/>
          <w:bCs/>
          <w:color w:val="1F2937"/>
          <w:sz w:val="28"/>
          <w:szCs w:val="28"/>
        </w:rPr>
        <w:t xml:space="preserve">Design System — Version 1.0</w:t>
      </w:r>
    </w:p>
    <w:p>
      <w:pPr>
        <w:spacing w:after="60"/>
      </w:pPr>
      <w:r>
        <w:rPr>
          <w:i/>
          <w:iCs/>
          <w:color w:val="6B7280"/>
          <w:sz w:val="22"/>
          <w:szCs w:val="22"/>
        </w:rPr>
        <w:t xml:space="preserve">Clean, Simple, Trustworthy &amp; Agricultural Feel</w:t>
      </w:r>
    </w:p>
    <w:p>
      <w:pPr>
        <w:spacing w:after="300"/>
      </w:pPr>
      <w:r>
        <w:rPr>
          <w:color w:val="6B7280"/>
          <w:sz w:val="20"/>
          <w:szCs w:val="20"/>
        </w:rPr>
        <w:t xml:space="preserve">Target: React Web (Tailwind) + React Native (NativeWind) — maximum consistency</w:t>
      </w:r>
    </w:p>
    <w:p>
      <w:pPr>
        <w:pStyle w:val="Heading1"/>
        <w:pBdr>
          <w:bottom w:val="single" w:color="264123" w:sz="6" w:space="4"/>
        </w:pBdr>
        <w:spacing w:after="200" w:before="400"/>
      </w:pPr>
      <w:r>
        <w:rPr>
          <w:b/>
          <w:bCs/>
          <w:color w:val="264123"/>
          <w:sz w:val="32"/>
          <w:szCs w:val="32"/>
        </w:rPr>
        <w:t xml:space="preserve">1. Brand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Name: VegeLink Ghana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Core Values: Freshness, Trust, Simplicity, Local Farming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Tone: Warm, earthy, modern, approachable, reliable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Key Visual Motifs: Fresh greens, soil/earth tones, clean white space, subtle leaf icons</w:t>
      </w:r>
    </w:p>
    <w:p>
      <w:pPr>
        <w:pStyle w:val="Heading1"/>
        <w:pBdr>
          <w:bottom w:val="single" w:color="264123" w:sz="6" w:space="4"/>
        </w:pBdr>
        <w:spacing w:after="200" w:before="400"/>
      </w:pPr>
      <w:r>
        <w:rPr>
          <w:b/>
          <w:bCs/>
          <w:color w:val="264123"/>
          <w:sz w:val="32"/>
          <w:szCs w:val="32"/>
        </w:rPr>
        <w:t xml:space="preserve">2. Color Palette</w:t>
      </w:r>
    </w:p>
    <w:p>
      <w:pPr>
        <w:pStyle w:val="Heading2"/>
        <w:spacing w:after="120" w:before="300"/>
      </w:pPr>
      <w:r>
        <w:rPr>
          <w:b/>
          <w:bCs/>
          <w:color w:val="264123"/>
          <w:sz w:val="26"/>
          <w:szCs w:val="26"/>
        </w:rPr>
        <w:t xml:space="preserve">Primary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000"/>
        <w:gridCol w:w="3600"/>
      </w:tblGrid>
      <w:tr>
        <w:trPr>
          <w:tblHeader/>
        </w:trPr>
        <w:tc>
          <w:tcPr>
            <w:tcW w:type="dxa" w:w="1200"/>
            <w:shd w:fill="264123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26412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shd w:fill="26412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600"/>
            <w:shd w:fill="26412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shd w:fill="264123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color w:val="1F2937"/>
                <w:sz w:val="21"/>
                <w:szCs w:val="21"/>
              </w:rPr>
              <w:t xml:space="preserve">Forest Green (Main brand)</w:t>
            </w:r>
          </w:p>
        </w:tc>
        <w:tc>
          <w:tcPr>
            <w:tcW w:type="dxa" w:w="2000"/>
          </w:tcPr>
          <w:p>
            <w:r>
              <w:rPr>
                <w:color w:val="6B7280"/>
                <w:sz w:val="21"/>
                <w:szCs w:val="21"/>
              </w:rPr>
              <w:t xml:space="preserve">#264123</w:t>
            </w:r>
          </w:p>
        </w:tc>
        <w:tc>
          <w:tcPr>
            <w:tcW w:type="dxa" w:w="3600"/>
          </w:tcPr>
          <w:p>
            <w:r>
              <w:rPr>
                <w:color w:val="374151"/>
                <w:sz w:val="21"/>
                <w:szCs w:val="21"/>
              </w:rPr>
              <w:t xml:space="preserve">Primary brand color</w:t>
            </w:r>
          </w:p>
        </w:tc>
      </w:tr>
      <w:tr>
        <w:tc>
          <w:tcPr>
            <w:tcW w:type="dxa" w:w="1200"/>
            <w:shd w:fill="D6FFCD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color w:val="1F2937"/>
                <w:sz w:val="21"/>
                <w:szCs w:val="21"/>
              </w:rPr>
              <w:t xml:space="preserve">Fresh Mint (Accent / Success)</w:t>
            </w:r>
          </w:p>
        </w:tc>
        <w:tc>
          <w:tcPr>
            <w:tcW w:type="dxa" w:w="2000"/>
          </w:tcPr>
          <w:p>
            <w:r>
              <w:rPr>
                <w:color w:val="6B7280"/>
                <w:sz w:val="21"/>
                <w:szCs w:val="21"/>
              </w:rPr>
              <w:t xml:space="preserve">#D6FFCD</w:t>
            </w:r>
          </w:p>
        </w:tc>
        <w:tc>
          <w:tcPr>
            <w:tcW w:type="dxa" w:w="3600"/>
          </w:tcPr>
          <w:p>
            <w:r>
              <w:rPr>
                <w:color w:val="374151"/>
                <w:sz w:val="21"/>
                <w:szCs w:val="21"/>
              </w:rPr>
              <w:t xml:space="preserve">Accent / success states</w:t>
            </w:r>
          </w:p>
        </w:tc>
      </w:tr>
      <w:tr>
        <w:tc>
          <w:tcPr>
            <w:tcW w:type="dxa" w:w="1200"/>
            <w:shd w:fill="8FBC8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color w:val="1F2937"/>
                <w:sz w:val="21"/>
                <w:szCs w:val="21"/>
              </w:rPr>
              <w:t xml:space="preserve">Leaf Green (Gradient highlight)</w:t>
            </w:r>
          </w:p>
        </w:tc>
        <w:tc>
          <w:tcPr>
            <w:tcW w:type="dxa" w:w="2000"/>
          </w:tcPr>
          <w:p>
            <w:r>
              <w:rPr>
                <w:color w:val="6B7280"/>
                <w:sz w:val="21"/>
                <w:szCs w:val="21"/>
              </w:rPr>
              <w:t xml:space="preserve">#8FBC8F</w:t>
            </w:r>
          </w:p>
        </w:tc>
        <w:tc>
          <w:tcPr>
            <w:tcW w:type="dxa" w:w="3600"/>
          </w:tcPr>
          <w:p>
            <w:r>
              <w:rPr>
                <w:color w:val="374151"/>
                <w:sz w:val="21"/>
                <w:szCs w:val="21"/>
              </w:rPr>
              <w:t xml:space="preserve">Gradient start (→ #D6FFCD)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b/>
          <w:bCs/>
          <w:color w:val="264123"/>
          <w:sz w:val="26"/>
          <w:szCs w:val="26"/>
        </w:rPr>
        <w:t xml:space="preserve">Neutral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000"/>
        <w:gridCol w:w="3600"/>
      </w:tblGrid>
      <w:tr>
        <w:trPr>
          <w:tblHeader/>
        </w:trPr>
        <w:tc>
          <w:tcPr>
            <w:tcW w:type="dxa" w:w="1200"/>
            <w:shd w:fill="264123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26412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shd w:fill="26412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600"/>
            <w:shd w:fill="26412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shd w:fill="1F2937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color w:val="1F2937"/>
                <w:sz w:val="21"/>
                <w:szCs w:val="21"/>
              </w:rPr>
              <w:t xml:space="preserve">Dark Text</w:t>
            </w:r>
          </w:p>
        </w:tc>
        <w:tc>
          <w:tcPr>
            <w:tcW w:type="dxa" w:w="2000"/>
          </w:tcPr>
          <w:p>
            <w:r>
              <w:rPr>
                <w:color w:val="6B7280"/>
                <w:sz w:val="21"/>
                <w:szCs w:val="21"/>
              </w:rPr>
              <w:t xml:space="preserve">#1F2937</w:t>
            </w:r>
          </w:p>
        </w:tc>
        <w:tc>
          <w:tcPr>
            <w:tcW w:type="dxa" w:w="3600"/>
          </w:tcPr>
          <w:p>
            <w:r>
              <w:rPr>
                <w:color w:val="374151"/>
                <w:sz w:val="21"/>
                <w:szCs w:val="21"/>
              </w:rPr>
              <w:t xml:space="preserve">Almost black</w:t>
            </w:r>
          </w:p>
        </w:tc>
      </w:tr>
      <w:tr>
        <w:tc>
          <w:tcPr>
            <w:tcW w:type="dxa" w:w="1200"/>
            <w:shd w:fill="374151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color w:val="1F2937"/>
                <w:sz w:val="21"/>
                <w:szCs w:val="21"/>
              </w:rPr>
              <w:t xml:space="preserve">Body Text</w:t>
            </w:r>
          </w:p>
        </w:tc>
        <w:tc>
          <w:tcPr>
            <w:tcW w:type="dxa" w:w="2000"/>
          </w:tcPr>
          <w:p>
            <w:r>
              <w:rPr>
                <w:color w:val="6B7280"/>
                <w:sz w:val="21"/>
                <w:szCs w:val="21"/>
              </w:rPr>
              <w:t xml:space="preserve">#374151</w:t>
            </w:r>
          </w:p>
        </w:tc>
        <w:tc>
          <w:tcPr>
            <w:tcW w:type="dxa" w:w="3600"/>
          </w:tcPr>
          <w:p>
            <w:r>
              <w:rPr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00"/>
            <w:shd w:fill="6B7280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color w:val="1F2937"/>
                <w:sz w:val="21"/>
                <w:szCs w:val="21"/>
              </w:rPr>
              <w:t xml:space="preserve">Muted Text</w:t>
            </w:r>
          </w:p>
        </w:tc>
        <w:tc>
          <w:tcPr>
            <w:tcW w:type="dxa" w:w="2000"/>
          </w:tcPr>
          <w:p>
            <w:r>
              <w:rPr>
                <w:color w:val="6B7280"/>
                <w:sz w:val="21"/>
                <w:szCs w:val="21"/>
              </w:rPr>
              <w:t xml:space="preserve">#6B7280</w:t>
            </w:r>
          </w:p>
        </w:tc>
        <w:tc>
          <w:tcPr>
            <w:tcW w:type="dxa" w:w="3600"/>
          </w:tcPr>
          <w:p>
            <w:r>
              <w:rPr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00"/>
            <w:shd w:fill="F8FAF5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color w:val="1F2937"/>
                <w:sz w:val="21"/>
                <w:szCs w:val="21"/>
              </w:rPr>
              <w:t xml:space="preserve">Light Background</w:t>
            </w:r>
          </w:p>
        </w:tc>
        <w:tc>
          <w:tcPr>
            <w:tcW w:type="dxa" w:w="2000"/>
          </w:tcPr>
          <w:p>
            <w:r>
              <w:rPr>
                <w:color w:val="6B7280"/>
                <w:sz w:val="21"/>
                <w:szCs w:val="21"/>
              </w:rPr>
              <w:t xml:space="preserve">#F8FAF5</w:t>
            </w:r>
          </w:p>
        </w:tc>
        <w:tc>
          <w:tcPr>
            <w:tcW w:type="dxa" w:w="3600"/>
          </w:tcPr>
          <w:p>
            <w:r>
              <w:rPr>
                <w:color w:val="374151"/>
                <w:sz w:val="21"/>
                <w:szCs w:val="21"/>
              </w:rPr>
              <w:t xml:space="preserve">Very soft off-white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color w:val="1F2937"/>
                <w:sz w:val="21"/>
                <w:szCs w:val="21"/>
              </w:rPr>
              <w:t xml:space="preserve">White</w:t>
            </w:r>
          </w:p>
        </w:tc>
        <w:tc>
          <w:tcPr>
            <w:tcW w:type="dxa" w:w="2000"/>
          </w:tcPr>
          <w:p>
            <w:r>
              <w:rPr>
                <w:color w:val="6B7280"/>
                <w:sz w:val="21"/>
                <w:szCs w:val="21"/>
              </w:rPr>
              <w:t xml:space="preserve">#FFFFFF</w:t>
            </w:r>
          </w:p>
        </w:tc>
        <w:tc>
          <w:tcPr>
            <w:tcW w:type="dxa" w:w="3600"/>
          </w:tcPr>
          <w:p>
            <w:r>
              <w:rPr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00"/>
            <w:shd w:fill="E5E7EB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color w:val="1F2937"/>
                <w:sz w:val="21"/>
                <w:szCs w:val="21"/>
              </w:rPr>
              <w:t xml:space="preserve">Border / Divider</w:t>
            </w:r>
          </w:p>
        </w:tc>
        <w:tc>
          <w:tcPr>
            <w:tcW w:type="dxa" w:w="2000"/>
          </w:tcPr>
          <w:p>
            <w:r>
              <w:rPr>
                <w:color w:val="6B7280"/>
                <w:sz w:val="21"/>
                <w:szCs w:val="21"/>
              </w:rPr>
              <w:t xml:space="preserve">#E5E7EB</w:t>
            </w:r>
          </w:p>
        </w:tc>
        <w:tc>
          <w:tcPr>
            <w:tcW w:type="dxa" w:w="3600"/>
          </w:tcPr>
          <w:p>
            <w:r>
              <w:rPr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00"/>
            <w:shd w:fill="EF4444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color w:val="1F2937"/>
                <w:sz w:val="21"/>
                <w:szCs w:val="21"/>
              </w:rPr>
              <w:t xml:space="preserve">Danger</w:t>
            </w:r>
          </w:p>
        </w:tc>
        <w:tc>
          <w:tcPr>
            <w:tcW w:type="dxa" w:w="2000"/>
          </w:tcPr>
          <w:p>
            <w:r>
              <w:rPr>
                <w:color w:val="6B7280"/>
                <w:sz w:val="21"/>
                <w:szCs w:val="21"/>
              </w:rPr>
              <w:t xml:space="preserve">#EF4444</w:t>
            </w:r>
          </w:p>
        </w:tc>
        <w:tc>
          <w:tcPr>
            <w:tcW w:type="dxa" w:w="3600"/>
          </w:tcPr>
          <w:p>
            <w:r>
              <w:rPr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00"/>
            <w:shd w:fill="F59E0B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color w:val="1F2937"/>
                <w:sz w:val="21"/>
                <w:szCs w:val="21"/>
              </w:rPr>
              <w:t xml:space="preserve">Warning</w:t>
            </w:r>
          </w:p>
        </w:tc>
        <w:tc>
          <w:tcPr>
            <w:tcW w:type="dxa" w:w="2000"/>
          </w:tcPr>
          <w:p>
            <w:r>
              <w:rPr>
                <w:color w:val="6B7280"/>
                <w:sz w:val="21"/>
                <w:szCs w:val="21"/>
              </w:rPr>
              <w:t xml:space="preserve">#F59E0B</w:t>
            </w:r>
          </w:p>
        </w:tc>
        <w:tc>
          <w:tcPr>
            <w:tcW w:type="dxa" w:w="3600"/>
          </w:tcPr>
          <w:p>
            <w:r>
              <w:rPr>
                <w:color w:val="374151"/>
                <w:sz w:val="21"/>
                <w:szCs w:val="21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b/>
          <w:bCs/>
          <w:color w:val="264123"/>
          <w:sz w:val="26"/>
          <w:szCs w:val="26"/>
        </w:rPr>
        <w:t xml:space="preserve">Semantic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Success: #10B981 (or use #D6FFCD with dark 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Error: #EF4444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Info: #3B82F6</w:t>
      </w:r>
    </w:p>
    <w:p>
      <w:pPr>
        <w:pStyle w:val="Heading2"/>
        <w:spacing w:after="120" w:before="300"/>
      </w:pPr>
      <w:r>
        <w:rPr>
          <w:b/>
          <w:bCs/>
          <w:color w:val="264123"/>
          <w:sz w:val="26"/>
          <w:szCs w:val="26"/>
        </w:rPr>
        <w:t xml:space="preserve">Gradients (used sparingly)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Header / Cards: linear-gradient(180deg, #264123 0%, #1E2F1B 100%)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Accent button: linear-gradient(90deg, #264123, #4A7048)</w:t>
      </w:r>
    </w:p>
    <w:p>
      <w:pPr>
        <w:pStyle w:val="Heading1"/>
        <w:pBdr>
          <w:bottom w:val="single" w:color="264123" w:sz="6" w:space="4"/>
        </w:pBdr>
        <w:spacing w:after="200" w:before="400"/>
      </w:pPr>
      <w:r>
        <w:rPr>
          <w:b/>
          <w:bCs/>
          <w:color w:val="264123"/>
          <w:sz w:val="32"/>
          <w:szCs w:val="32"/>
        </w:rPr>
        <w:t xml:space="preserve">3. Typography — Poppins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Font Family: Poppins (Google Fonts / Expo)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400"/>
        <w:gridCol w:w="1400"/>
        <w:gridCol w:w="1300"/>
        <w:gridCol w:w="2400"/>
      </w:tblGrid>
      <w:tr>
        <w:trPr>
          <w:tblHeader/>
        </w:trPr>
        <w:tc>
          <w:tcPr>
            <w:tcW w:type="dxa" w:w="1600"/>
            <w:shd w:fill="26412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1300"/>
            <w:shd w:fill="26412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 (web)</w:t>
            </w:r>
          </w:p>
        </w:tc>
        <w:tc>
          <w:tcPr>
            <w:tcW w:type="dxa" w:w="1400"/>
            <w:shd w:fill="26412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 (mobile)</w:t>
            </w:r>
          </w:p>
        </w:tc>
        <w:tc>
          <w:tcPr>
            <w:tcW w:type="dxa" w:w="1400"/>
            <w:shd w:fill="26412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300"/>
            <w:shd w:fill="26412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2400"/>
            <w:shd w:fill="26412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Display / H1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32–40px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28–32px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700 Bold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1.2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Hero titles, onboarding</w:t>
            </w:r>
          </w:p>
        </w:tc>
      </w:tr>
      <w:tr>
        <w:tc>
          <w:tcPr>
            <w:tcW w:type="dxa" w:w="16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H2</w:t>
            </w:r>
          </w:p>
        </w:tc>
        <w:tc>
          <w:tcPr>
            <w:tcW w:type="dxa" w:w="13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24–28px</w:t>
            </w:r>
          </w:p>
        </w:tc>
        <w:tc>
          <w:tcPr>
            <w:tcW w:type="dxa" w:w="14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22–26px</w:t>
            </w:r>
          </w:p>
        </w:tc>
        <w:tc>
          <w:tcPr>
            <w:tcW w:type="dxa" w:w="14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600 Semi</w:t>
            </w:r>
          </w:p>
        </w:tc>
        <w:tc>
          <w:tcPr>
            <w:tcW w:type="dxa" w:w="13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1.3</w:t>
            </w:r>
          </w:p>
        </w:tc>
        <w:tc>
          <w:tcPr>
            <w:tcW w:type="dxa" w:w="24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Section titles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H3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20px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20px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600 Semi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1.4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Card titles</w:t>
            </w:r>
          </w:p>
        </w:tc>
      </w:tr>
      <w:tr>
        <w:tc>
          <w:tcPr>
            <w:tcW w:type="dxa" w:w="16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Body Large</w:t>
            </w:r>
          </w:p>
        </w:tc>
        <w:tc>
          <w:tcPr>
            <w:tcW w:type="dxa" w:w="13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16px</w:t>
            </w:r>
          </w:p>
        </w:tc>
        <w:tc>
          <w:tcPr>
            <w:tcW w:type="dxa" w:w="14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16px</w:t>
            </w:r>
          </w:p>
        </w:tc>
        <w:tc>
          <w:tcPr>
            <w:tcW w:type="dxa" w:w="14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13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1.5</w:t>
            </w:r>
          </w:p>
        </w:tc>
        <w:tc>
          <w:tcPr>
            <w:tcW w:type="dxa" w:w="24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Long text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Body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14px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14–15px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1.5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Default text</w:t>
            </w:r>
          </w:p>
        </w:tc>
      </w:tr>
      <w:tr>
        <w:tc>
          <w:tcPr>
            <w:tcW w:type="dxa" w:w="16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Small / Caption</w:t>
            </w:r>
          </w:p>
        </w:tc>
        <w:tc>
          <w:tcPr>
            <w:tcW w:type="dxa" w:w="13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12px</w:t>
            </w:r>
          </w:p>
        </w:tc>
        <w:tc>
          <w:tcPr>
            <w:tcW w:type="dxa" w:w="14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12px</w:t>
            </w:r>
          </w:p>
        </w:tc>
        <w:tc>
          <w:tcPr>
            <w:tcW w:type="dxa" w:w="14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13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1.4</w:t>
            </w:r>
          </w:p>
        </w:tc>
        <w:tc>
          <w:tcPr>
            <w:tcW w:type="dxa" w:w="24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Labels, metadata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Button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16px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16px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600 Semi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1.25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CTA buttons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b/>
          <w:bCs/>
          <w:color w:val="264123"/>
          <w:sz w:val="26"/>
          <w:szCs w:val="26"/>
        </w:rPr>
        <w:t xml:space="preserve">Usage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Never use more than 3 type sizes on one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Headings: font-semibold or font-bold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Body: font-normal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Buttons &amp; interactive: font-semibold</w:t>
      </w:r>
    </w:p>
    <w:p>
      <w:pPr>
        <w:pStyle w:val="Heading1"/>
        <w:pBdr>
          <w:bottom w:val="single" w:color="264123" w:sz="6" w:space="4"/>
        </w:pBdr>
        <w:spacing w:after="200" w:before="400"/>
      </w:pPr>
      <w:r>
        <w:rPr>
          <w:b/>
          <w:bCs/>
          <w:color w:val="264123"/>
          <w:sz w:val="32"/>
          <w:szCs w:val="32"/>
        </w:rPr>
        <w:t xml:space="preserve">4. Spacing &amp; Layout (Tailwind / NativeWind)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Use 8px base grid (Tailwind default).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600"/>
      </w:tblGrid>
      <w:tr>
        <w:trPr>
          <w:tblHeader/>
        </w:trPr>
        <w:tc>
          <w:tcPr>
            <w:tcW w:type="dxa" w:w="2400"/>
            <w:shd w:fill="26412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2400"/>
            <w:shd w:fill="26412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Tokens</w:t>
            </w:r>
          </w:p>
        </w:tc>
        <w:tc>
          <w:tcPr>
            <w:tcW w:type="dxa" w:w="4600"/>
            <w:shd w:fill="26412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0.5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p-0.5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Micro spacing</w:t>
            </w:r>
          </w:p>
        </w:tc>
      </w:tr>
      <w:tr>
        <w:tc>
          <w:tcPr>
            <w:tcW w:type="dxa" w:w="24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p-1</w:t>
            </w:r>
          </w:p>
        </w:tc>
        <w:tc>
          <w:tcPr>
            <w:tcW w:type="dxa" w:w="46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Tight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p-2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Buttons, small cards</w:t>
            </w:r>
          </w:p>
        </w:tc>
      </w:tr>
      <w:tr>
        <w:tc>
          <w:tcPr>
            <w:tcW w:type="dxa" w:w="24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p-4</w:t>
            </w:r>
          </w:p>
        </w:tc>
        <w:tc>
          <w:tcPr>
            <w:tcW w:type="dxa" w:w="46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Standard card padding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p-6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color w:val="374151"/>
                <w:sz w:val="20"/>
                <w:szCs w:val="20"/>
              </w:rPr>
              <w:t xml:space="preserve">Section padding</w:t>
            </w:r>
          </w:p>
        </w:tc>
      </w:tr>
      <w:tr>
        <w:tc>
          <w:tcPr>
            <w:tcW w:type="dxa" w:w="24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p-8</w:t>
            </w:r>
          </w:p>
        </w:tc>
        <w:tc>
          <w:tcPr>
            <w:tcW w:type="dxa" w:w="4600"/>
            <w:shd w:fill="F8FAF5" w:val="clear"/>
          </w:tcPr>
          <w:p>
            <w:r>
              <w:rPr>
                <w:color w:val="374151"/>
                <w:sz w:val="20"/>
                <w:szCs w:val="20"/>
              </w:rPr>
              <w:t xml:space="preserve">Large containers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b/>
          <w:bCs/>
          <w:color w:val="264123"/>
          <w:sz w:val="26"/>
          <w:szCs w:val="26"/>
        </w:rPr>
        <w:t xml:space="preserve">Border Radius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Small: rounded-md (6px) — buttons, 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Medium: rounded-xl (12px) —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Large: rounded-3xl (24px) — big modals, bottom sheets</w:t>
      </w:r>
    </w:p>
    <w:p>
      <w:pPr>
        <w:pStyle w:val="Heading2"/>
        <w:spacing w:after="120" w:before="300"/>
      </w:pPr>
      <w:r>
        <w:rPr>
          <w:b/>
          <w:bCs/>
          <w:color w:val="264123"/>
          <w:sz w:val="26"/>
          <w:szCs w:val="26"/>
        </w:rPr>
        <w:t xml:space="preserve">Shadows (subtle &amp; earthy)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shadow-sm: 0 1px 2px 0 rgb(0 0 0 / 0.05)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shadow: 0 4px 6px -1px rgb(38 65 35 / 0.1), 0 2px 4px -2px rgb(38 65 35 / 0.1)</w:t>
      </w:r>
    </w:p>
    <w:p>
      <w:pPr>
        <w:pStyle w:val="Heading1"/>
        <w:pBdr>
          <w:bottom w:val="single" w:color="264123" w:sz="6" w:space="4"/>
        </w:pBdr>
        <w:spacing w:after="200" w:before="400"/>
      </w:pPr>
      <w:r>
        <w:rPr>
          <w:b/>
          <w:bCs/>
          <w:color w:val="264123"/>
          <w:sz w:val="32"/>
          <w:szCs w:val="32"/>
        </w:rPr>
        <w:t xml:space="preserve">5. Core Components</w:t>
      </w:r>
    </w:p>
    <w:p>
      <w:pPr>
        <w:pStyle w:val="Heading2"/>
        <w:spacing w:after="120" w:before="300"/>
      </w:pPr>
      <w:r>
        <w:rPr>
          <w:b/>
          <w:bCs/>
          <w:color w:val="264123"/>
          <w:sz w:val="26"/>
          <w:szCs w:val="26"/>
        </w:rPr>
        <w:t xml:space="preserve">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Primary: bg-[#264123] text-white font-semibold rounded-xl py-3 px-6 active:bg-[#1E2F1B]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Secondary: border border-[#264123] text-[#264123] font-semibold rounded-xl py-3 px-6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Accent / Success: bg-[#D6FFCD] text-[#264123] font-semibold rounded-xl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Danger: bg-red-500 text-white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Sizes: Small, Default, Large</w:t>
      </w:r>
    </w:p>
    <w:p>
      <w:pPr>
        <w:pStyle w:val="Heading2"/>
        <w:spacing w:after="120" w:before="300"/>
      </w:pPr>
      <w:r>
        <w:rPr>
          <w:b/>
          <w:bCs/>
          <w:color w:val="264123"/>
          <w:sz w:val="26"/>
          <w:szCs w:val="26"/>
        </w:rPr>
        <w:t xml:space="preserve">Cards (ProduceListingCard)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Background: white or very light #F8FAF5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Border: subtle #E5E7EB or none + shadow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Padding: p-4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Corner radius: rounded-2xl</w:t>
      </w:r>
    </w:p>
    <w:p>
      <w:pPr>
        <w:pStyle w:val="Heading2"/>
        <w:spacing w:after="120" w:before="300"/>
      </w:pPr>
      <w:r>
        <w:rPr>
          <w:b/>
          <w:bCs/>
          <w:color w:val="264123"/>
          <w:sz w:val="26"/>
          <w:szCs w:val="26"/>
        </w:rPr>
        <w:t xml:space="preserve">Inputs &amp;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Height: 48–52px on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Border: border border-gray-300 focus:border-[#264123] focus:ring-1 focus:ring-[#264123]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Label: Small, uppercase tracking-wider, muted color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Error: red text below</w:t>
      </w:r>
    </w:p>
    <w:p>
      <w:pPr>
        <w:pStyle w:val="Heading2"/>
        <w:spacing w:after="120" w:before="300"/>
      </w:pPr>
      <w:r>
        <w:rPr>
          <w:b/>
          <w:bCs/>
          <w:color w:val="264123"/>
          <w:sz w:val="26"/>
          <w:szCs w:val="26"/>
        </w:rPr>
        <w:t xml:space="preserve">Badges &amp;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Freshness — Low (&lt;30%): 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Freshness — Medium: orange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Freshness — High: green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AgriScore: Circular progress ring with green-to-emerald gradient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Urgent Sale: Bright red/orange badge with "Urgent!" text</w:t>
      </w:r>
    </w:p>
    <w:p>
      <w:pPr>
        <w:pStyle w:val="Heading2"/>
        <w:spacing w:after="120" w:before="300"/>
      </w:pPr>
      <w:r>
        <w:rPr>
          <w:b/>
          <w:bCs/>
          <w:color w:val="264123"/>
          <w:sz w:val="26"/>
          <w:szCs w:val="26"/>
        </w:rPr>
        <w:t xml:space="preserve">Status Pills (OrderStatusBadge)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Use semantic colors + soft rounded-full shape.</w:t>
      </w:r>
    </w:p>
    <w:p>
      <w:pPr>
        <w:pStyle w:val="Heading1"/>
        <w:pBdr>
          <w:bottom w:val="single" w:color="264123" w:sz="6" w:space="4"/>
        </w:pBdr>
        <w:spacing w:after="200" w:before="400"/>
      </w:pPr>
      <w:r>
        <w:rPr>
          <w:b/>
          <w:bCs/>
          <w:color w:val="264123"/>
          <w:sz w:val="32"/>
          <w:szCs w:val="32"/>
        </w:rPr>
        <w:t xml:space="preserve">6. Iconography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Library: Lucide React / React Native Vector Icons (or Expo Vector Icons)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Style: Outline, 24px, consistent stroke (1.75–2px)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Key icons: Leaf, Truck, ShoppingBag, User, MapPin, Clock, Star, Camera, etc.</w:t>
      </w:r>
    </w:p>
    <w:p>
      <w:pPr>
        <w:pStyle w:val="Heading1"/>
        <w:pBdr>
          <w:bottom w:val="single" w:color="264123" w:sz="6" w:space="4"/>
        </w:pBdr>
        <w:spacing w:after="200" w:before="400"/>
      </w:pPr>
      <w:r>
        <w:rPr>
          <w:b/>
          <w:bCs/>
          <w:color w:val="264123"/>
          <w:sz w:val="32"/>
          <w:szCs w:val="32"/>
        </w:rPr>
        <w:t xml:space="preserve">7. Screen Layout Patterns</w:t>
      </w:r>
    </w:p>
    <w:p>
      <w:pPr>
        <w:pStyle w:val="Heading2"/>
        <w:spacing w:after="120" w:before="300"/>
      </w:pPr>
      <w:r>
        <w:rPr>
          <w:b/>
          <w:bCs/>
          <w:color w:val="264123"/>
          <w:sz w:val="26"/>
          <w:szCs w:val="26"/>
        </w:rPr>
        <w:t xml:space="preserve">Mobile (React Native)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SafeAreaView + ScrollView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Bottom tab navigator with custom icon +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Bottom sheets for filters, forms, modals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Consistent header with back button</w:t>
      </w:r>
    </w:p>
    <w:p>
      <w:pPr>
        <w:pStyle w:val="Heading2"/>
        <w:spacing w:after="120" w:before="300"/>
      </w:pPr>
      <w:r>
        <w:rPr>
          <w:b/>
          <w:bCs/>
          <w:color w:val="264123"/>
          <w:sz w:val="26"/>
          <w:szCs w:val="26"/>
        </w:rPr>
        <w:t xml:space="preserve">Web (React)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Responsive sidebar (desktop) → bottom nav (mobile)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Top bar with search + notifications + avatar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Main content with max-w-7xl, centered</w:t>
      </w:r>
    </w:p>
    <w:p>
      <w:pPr>
        <w:pStyle w:val="Heading1"/>
        <w:pBdr>
          <w:bottom w:val="single" w:color="264123" w:sz="6" w:space="4"/>
        </w:pBdr>
        <w:spacing w:after="200" w:before="400"/>
      </w:pPr>
      <w:r>
        <w:rPr>
          <w:b/>
          <w:bCs/>
          <w:color w:val="264123"/>
          <w:sz w:val="32"/>
          <w:szCs w:val="32"/>
        </w:rPr>
        <w:t xml:space="preserve">8. Accessibility &amp; Polish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Minimum touch target: 48px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High contrast (WCAG 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Loading skeletons with shimmer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Empty states with illustration + clear 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Haptic feedback on mobile for confirmations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2"/>
          <w:szCs w:val="22"/>
        </w:rPr>
        <w:t xml:space="preserve">Dark mode ready (bonus — Forest Green theme)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2026-07-02T16:34:03.162Z</dcterms:created>
  <dcterms:modified xsi:type="dcterms:W3CDTF">2026-07-02T16:34:03.162Z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