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C6" w:rsidRPr="004B7C38" w:rsidRDefault="00E33CC6" w:rsidP="00002BAC">
      <w:pPr>
        <w:spacing w:before="1400"/>
        <w:rPr>
          <w:lang w:val="en-US"/>
        </w:rPr>
      </w:pPr>
    </w:p>
    <w:p w:rsidR="006B4DD7" w:rsidRPr="004B7C38" w:rsidRDefault="006B4DD7" w:rsidP="00002BAC">
      <w:pPr>
        <w:spacing w:before="1400"/>
        <w:rPr>
          <w:lang w:val="en-US"/>
        </w:rPr>
      </w:pPr>
    </w:p>
    <w:tbl>
      <w:tblPr>
        <w:tblW w:w="10490" w:type="dxa"/>
        <w:tblLayout w:type="fixed"/>
        <w:tblCellMar>
          <w:left w:w="567" w:type="dxa"/>
          <w:right w:w="227" w:type="dxa"/>
        </w:tblCellMar>
        <w:tblLook w:val="01E0" w:firstRow="1" w:lastRow="1" w:firstColumn="1" w:lastColumn="1" w:noHBand="0" w:noVBand="0"/>
      </w:tblPr>
      <w:tblGrid>
        <w:gridCol w:w="10490"/>
      </w:tblGrid>
      <w:tr w:rsidR="00002BAC" w:rsidRPr="004B7C38" w:rsidTr="00356866">
        <w:tc>
          <w:tcPr>
            <w:tcW w:w="10490" w:type="dxa"/>
            <w:shd w:val="clear" w:color="auto" w:fill="auto"/>
            <w:tcMar>
              <w:left w:w="0" w:type="dxa"/>
            </w:tcMar>
          </w:tcPr>
          <w:p w:rsidR="00002BAC" w:rsidRPr="004B7C38" w:rsidRDefault="00E33CC6" w:rsidP="00002BAC">
            <w:pPr>
              <w:pStyle w:val="CoverTitle1"/>
              <w:rPr>
                <w:color w:val="000080"/>
                <w:lang w:val="en-US"/>
              </w:rPr>
            </w:pPr>
            <w:r w:rsidRPr="004B7C38">
              <w:rPr>
                <w:color w:val="000080"/>
                <w:lang w:val="en-US"/>
              </w:rPr>
              <w:t>Infrastructure Services Team</w:t>
            </w:r>
          </w:p>
          <w:p w:rsidR="00A0172E" w:rsidRPr="004B7C38" w:rsidRDefault="00A0172E" w:rsidP="00002BAC">
            <w:pPr>
              <w:pStyle w:val="CoverTitle1"/>
              <w:rPr>
                <w:color w:val="000080"/>
                <w:lang w:val="en-US"/>
              </w:rPr>
            </w:pPr>
          </w:p>
          <w:p w:rsidR="004953FC" w:rsidRPr="004B7C38" w:rsidRDefault="00E33CC6" w:rsidP="00002BAC">
            <w:pPr>
              <w:pStyle w:val="CoverTitle1"/>
              <w:rPr>
                <w:color w:val="8DB3E2"/>
                <w:lang w:val="en-US"/>
              </w:rPr>
            </w:pPr>
            <w:r w:rsidRPr="004B7C38">
              <w:rPr>
                <w:color w:val="8DB3E2"/>
                <w:lang w:val="en-US"/>
              </w:rPr>
              <w:t>Departmental Charter</w:t>
            </w:r>
          </w:p>
          <w:p w:rsidR="00002BAC" w:rsidRPr="004B7C38" w:rsidRDefault="00002BAC" w:rsidP="00002BAC">
            <w:pPr>
              <w:pStyle w:val="CoverTitle2"/>
              <w:rPr>
                <w:sz w:val="60"/>
                <w:szCs w:val="60"/>
                <w:lang w:val="en-US"/>
              </w:rPr>
            </w:pPr>
          </w:p>
        </w:tc>
      </w:tr>
    </w:tbl>
    <w:p w:rsidR="00002BAC" w:rsidRPr="004B7C38" w:rsidRDefault="00002BAC" w:rsidP="00002BAC">
      <w:pPr>
        <w:rPr>
          <w:lang w:val="en-US"/>
        </w:rPr>
        <w:sectPr w:rsidR="00002BAC" w:rsidRPr="004B7C38" w:rsidSect="00002BAC"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284" w:right="680" w:bottom="1134" w:left="851" w:header="284" w:footer="680" w:gutter="0"/>
          <w:pgNumType w:start="1"/>
          <w:cols w:space="720"/>
          <w:titlePg/>
        </w:sectPr>
      </w:pPr>
    </w:p>
    <w:tbl>
      <w:tblPr>
        <w:tblW w:w="5000" w:type="pct"/>
        <w:jc w:val="center"/>
        <w:tblBorders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4706"/>
      </w:tblGrid>
      <w:tr w:rsidR="00002BAC" w:rsidRPr="004B7C38" w:rsidTr="00356866">
        <w:trPr>
          <w:cantSplit/>
          <w:jc w:val="center"/>
        </w:trPr>
        <w:tc>
          <w:tcPr>
            <w:tcW w:w="5670" w:type="dxa"/>
            <w:shd w:val="clear" w:color="auto" w:fill="auto"/>
            <w:vAlign w:val="bottom"/>
          </w:tcPr>
          <w:p w:rsidR="00002BAC" w:rsidRPr="004B7C38" w:rsidRDefault="004B7C38" w:rsidP="00002BAC">
            <w:pPr>
              <w:pStyle w:val="TitleNoUnderline"/>
              <w:rPr>
                <w:lang w:val="en-US"/>
              </w:rPr>
            </w:pPr>
            <w:r w:rsidRPr="004B7C38">
              <w:rPr>
                <w:lang w:val="en-US"/>
              </w:rPr>
              <w:lastRenderedPageBreak/>
              <w:t>Organizational</w:t>
            </w:r>
            <w:r w:rsidR="00DE110D" w:rsidRPr="004B7C38">
              <w:rPr>
                <w:lang w:val="en-US"/>
              </w:rPr>
              <w:t xml:space="preserve"> Structure</w:t>
            </w:r>
          </w:p>
        </w:tc>
        <w:tc>
          <w:tcPr>
            <w:tcW w:w="4706" w:type="dxa"/>
            <w:shd w:val="clear" w:color="auto" w:fill="auto"/>
          </w:tcPr>
          <w:p w:rsidR="00002BAC" w:rsidRPr="004B7C38" w:rsidRDefault="00002BAC" w:rsidP="00356866">
            <w:pPr>
              <w:spacing w:before="0" w:after="0"/>
              <w:ind w:left="0"/>
              <w:jc w:val="center"/>
              <w:rPr>
                <w:lang w:val="en-US"/>
              </w:rPr>
            </w:pPr>
          </w:p>
        </w:tc>
      </w:tr>
    </w:tbl>
    <w:p w:rsidR="00002BAC" w:rsidRPr="004B7C38" w:rsidRDefault="00002BAC" w:rsidP="00AD1DB9">
      <w:pPr>
        <w:pStyle w:val="Title"/>
        <w:rPr>
          <w:lang w:val="en-US"/>
        </w:rPr>
      </w:pPr>
      <w:r w:rsidRPr="004B7C38">
        <w:rPr>
          <w:lang w:val="en-US"/>
        </w:rPr>
        <w:t>Inside This Document</w:t>
      </w:r>
    </w:p>
    <w:p w:rsidR="00AD1DB9" w:rsidRPr="004B7C38" w:rsidRDefault="00AD1DB9" w:rsidP="00002BAC">
      <w:pPr>
        <w:rPr>
          <w:lang w:val="en-US"/>
        </w:rPr>
      </w:pPr>
    </w:p>
    <w:p w:rsidR="004B7C38" w:rsidRDefault="00A773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4B7C38">
        <w:rPr>
          <w:b w:val="0"/>
          <w:bCs w:val="0"/>
          <w:caps w:val="0"/>
          <w:lang w:val="en-US"/>
        </w:rPr>
        <w:fldChar w:fldCharType="begin"/>
      </w:r>
      <w:r w:rsidRPr="004B7C38">
        <w:rPr>
          <w:b w:val="0"/>
          <w:bCs w:val="0"/>
          <w:caps w:val="0"/>
          <w:lang w:val="en-US"/>
        </w:rPr>
        <w:instrText xml:space="preserve"> TOC \o "1-2" </w:instrText>
      </w:r>
      <w:r w:rsidRPr="004B7C38">
        <w:rPr>
          <w:b w:val="0"/>
          <w:bCs w:val="0"/>
          <w:caps w:val="0"/>
          <w:lang w:val="en-US"/>
        </w:rPr>
        <w:fldChar w:fldCharType="separate"/>
      </w:r>
      <w:r w:rsidR="004B7C38" w:rsidRPr="00D609BF">
        <w:rPr>
          <w:noProof/>
          <w:lang w:val="en-US"/>
        </w:rPr>
        <w:t>Overview</w:t>
      </w:r>
      <w:r w:rsidR="004B7C38">
        <w:rPr>
          <w:noProof/>
        </w:rPr>
        <w:tab/>
      </w:r>
      <w:r w:rsidR="004B7C38">
        <w:rPr>
          <w:noProof/>
        </w:rPr>
        <w:fldChar w:fldCharType="begin"/>
      </w:r>
      <w:r w:rsidR="004B7C38">
        <w:rPr>
          <w:noProof/>
        </w:rPr>
        <w:instrText xml:space="preserve"> PAGEREF _Toc343521231 \h </w:instrText>
      </w:r>
      <w:r w:rsidR="004B7C38">
        <w:rPr>
          <w:noProof/>
        </w:rPr>
      </w:r>
      <w:r w:rsidR="004B7C38">
        <w:rPr>
          <w:noProof/>
        </w:rPr>
        <w:fldChar w:fldCharType="separate"/>
      </w:r>
      <w:r w:rsidR="004B7C38">
        <w:rPr>
          <w:noProof/>
        </w:rPr>
        <w:t>1</w:t>
      </w:r>
      <w:r w:rsidR="004B7C38">
        <w:rPr>
          <w:noProof/>
        </w:rPr>
        <w:fldChar w:fldCharType="end"/>
      </w:r>
    </w:p>
    <w:p w:rsidR="004B7C38" w:rsidRDefault="004B7C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B7C38" w:rsidRDefault="004B7C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Charter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B7C38" w:rsidRDefault="004B7C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Organizational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B7C38" w:rsidRDefault="004B7C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Operational 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B7C38" w:rsidRDefault="004B7C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Horizontal 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B7C38" w:rsidRDefault="004B7C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Vertical Teams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B7C38" w:rsidRDefault="004B7C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Operational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B7C38" w:rsidRDefault="004B7C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Intra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7C38" w:rsidRDefault="004B7C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09BF">
        <w:rPr>
          <w:noProof/>
          <w:lang w:val="en-US"/>
        </w:rPr>
        <w:t>Inter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_Toc343521240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BAC" w:rsidRPr="004B7C38" w:rsidRDefault="00A77363" w:rsidP="00002BAC">
      <w:pPr>
        <w:rPr>
          <w:lang w:val="en-US"/>
        </w:rPr>
      </w:pPr>
      <w:r w:rsidRPr="004B7C38">
        <w:rPr>
          <w:b/>
          <w:bCs/>
          <w:caps/>
          <w:lang w:val="en-US"/>
        </w:rPr>
        <w:fldChar w:fldCharType="end"/>
      </w:r>
    </w:p>
    <w:p w:rsidR="00C53B60" w:rsidRPr="004B7C38" w:rsidRDefault="00C53B60" w:rsidP="004953FC">
      <w:pPr>
        <w:pStyle w:val="Heading1Underlined"/>
        <w:rPr>
          <w:lang w:val="en-US"/>
        </w:rPr>
        <w:sectPr w:rsidR="00C53B60" w:rsidRPr="004B7C38" w:rsidSect="00C53B60">
          <w:headerReference w:type="even" r:id="rId12"/>
          <w:headerReference w:type="default" r:id="rId13"/>
          <w:headerReference w:type="first" r:id="rId14"/>
          <w:footerReference w:type="first" r:id="rId15"/>
          <w:pgSz w:w="11907" w:h="16840" w:code="9"/>
          <w:pgMar w:top="284" w:right="680" w:bottom="1134" w:left="851" w:header="284" w:footer="567" w:gutter="0"/>
          <w:pgNumType w:fmt="lowerRoman" w:start="1"/>
          <w:cols w:space="720"/>
        </w:sectPr>
      </w:pPr>
    </w:p>
    <w:p w:rsidR="00AD1DB9" w:rsidRPr="004B7C38" w:rsidRDefault="004953FC" w:rsidP="004953FC">
      <w:pPr>
        <w:pStyle w:val="Heading1Underlined"/>
        <w:rPr>
          <w:lang w:val="en-US"/>
        </w:rPr>
      </w:pPr>
      <w:bookmarkStart w:id="0" w:name="_Toc343521231"/>
      <w:r w:rsidRPr="004B7C38">
        <w:rPr>
          <w:lang w:val="en-US"/>
        </w:rPr>
        <w:lastRenderedPageBreak/>
        <w:t>Overview</w:t>
      </w:r>
      <w:bookmarkEnd w:id="0"/>
    </w:p>
    <w:p w:rsidR="004953FC" w:rsidRPr="004B7C38" w:rsidRDefault="004953FC" w:rsidP="004953FC">
      <w:pPr>
        <w:rPr>
          <w:lang w:val="en-US"/>
        </w:rPr>
      </w:pPr>
      <w:r w:rsidRPr="004B7C38">
        <w:rPr>
          <w:lang w:val="en-US"/>
        </w:rPr>
        <w:t xml:space="preserve">The </w:t>
      </w:r>
      <w:r w:rsidR="00E33CC6" w:rsidRPr="004B7C38">
        <w:rPr>
          <w:lang w:val="en-US"/>
        </w:rPr>
        <w:t>Infrastructure services team</w:t>
      </w:r>
      <w:r w:rsidR="00230D4A" w:rsidRPr="004B7C38">
        <w:rPr>
          <w:lang w:val="en-US"/>
        </w:rPr>
        <w:t xml:space="preserve"> (</w:t>
      </w:r>
      <w:r w:rsidR="00E33CC6" w:rsidRPr="004B7C38">
        <w:rPr>
          <w:lang w:val="en-US"/>
        </w:rPr>
        <w:t>IST</w:t>
      </w:r>
      <w:r w:rsidR="00230D4A" w:rsidRPr="004B7C38">
        <w:rPr>
          <w:lang w:val="en-US"/>
        </w:rPr>
        <w:t>)</w:t>
      </w:r>
      <w:r w:rsidRPr="004B7C38">
        <w:rPr>
          <w:lang w:val="en-US"/>
        </w:rPr>
        <w:t xml:space="preserve"> is part of the operational ICT team</w:t>
      </w:r>
      <w:r w:rsidR="00E33CC6" w:rsidRPr="004B7C38">
        <w:rPr>
          <w:lang w:val="en-US"/>
        </w:rPr>
        <w:t>.</w:t>
      </w:r>
      <w:r w:rsidRPr="004B7C38">
        <w:rPr>
          <w:lang w:val="en-US"/>
        </w:rPr>
        <w:t xml:space="preserve">  </w:t>
      </w:r>
      <w:r w:rsidR="001844A1" w:rsidRPr="004B7C38">
        <w:rPr>
          <w:lang w:val="en-US"/>
        </w:rPr>
        <w:t>I</w:t>
      </w:r>
      <w:r w:rsidRPr="004B7C38">
        <w:rPr>
          <w:lang w:val="en-US"/>
        </w:rPr>
        <w:t>t has the responsible for the operational support of the underpinning ICT infrastructure use</w:t>
      </w:r>
      <w:r w:rsidR="00A0172E" w:rsidRPr="004B7C38">
        <w:rPr>
          <w:lang w:val="en-US"/>
        </w:rPr>
        <w:t>d</w:t>
      </w:r>
      <w:r w:rsidRPr="004B7C38">
        <w:rPr>
          <w:lang w:val="en-US"/>
        </w:rPr>
        <w:t xml:space="preserve"> to provision services to all</w:t>
      </w:r>
      <w:r w:rsidR="001844A1" w:rsidRPr="004B7C38">
        <w:rPr>
          <w:lang w:val="en-US"/>
        </w:rPr>
        <w:t xml:space="preserve"> customers</w:t>
      </w:r>
      <w:r w:rsidRPr="004B7C38">
        <w:rPr>
          <w:lang w:val="en-US"/>
        </w:rPr>
        <w:t xml:space="preserve">.  </w:t>
      </w:r>
    </w:p>
    <w:p w:rsidR="00A0172E" w:rsidRPr="004B7C38" w:rsidRDefault="00A0172E" w:rsidP="004953FC">
      <w:pPr>
        <w:rPr>
          <w:lang w:val="en-US"/>
        </w:rPr>
      </w:pPr>
      <w:r w:rsidRPr="004B7C38">
        <w:rPr>
          <w:lang w:val="en-US"/>
        </w:rPr>
        <w:t xml:space="preserve">As part of a group that supports multiple complex infrastructure systems, documentation and knowledge distribution is a critical success factor in sustainable service delivery. </w:t>
      </w:r>
    </w:p>
    <w:p w:rsidR="004953FC" w:rsidRPr="004B7C38" w:rsidRDefault="00230D4A" w:rsidP="00230D4A">
      <w:pPr>
        <w:pStyle w:val="Heading1Underlined"/>
        <w:rPr>
          <w:lang w:val="en-US"/>
        </w:rPr>
      </w:pPr>
      <w:bookmarkStart w:id="1" w:name="_Toc343521232"/>
      <w:r w:rsidRPr="004B7C38">
        <w:rPr>
          <w:lang w:val="en-US"/>
        </w:rPr>
        <w:t>Purpose</w:t>
      </w:r>
      <w:bookmarkEnd w:id="1"/>
      <w:r w:rsidRPr="004B7C38">
        <w:rPr>
          <w:lang w:val="en-US"/>
        </w:rPr>
        <w:t xml:space="preserve">   </w:t>
      </w:r>
      <w:r w:rsidR="004953FC" w:rsidRPr="004B7C38">
        <w:rPr>
          <w:lang w:val="en-US"/>
        </w:rPr>
        <w:t xml:space="preserve">  </w:t>
      </w:r>
    </w:p>
    <w:p w:rsidR="00813CF6" w:rsidRPr="004B7C38" w:rsidRDefault="004953FC" w:rsidP="004953FC">
      <w:pPr>
        <w:rPr>
          <w:lang w:val="en-US"/>
        </w:rPr>
      </w:pPr>
      <w:r w:rsidRPr="004B7C38">
        <w:rPr>
          <w:lang w:val="en-US"/>
        </w:rPr>
        <w:t xml:space="preserve">The purpose of this document is to </w:t>
      </w:r>
      <w:r w:rsidR="009D3215" w:rsidRPr="004B7C38">
        <w:rPr>
          <w:lang w:val="en-US"/>
        </w:rPr>
        <w:t xml:space="preserve">outline </w:t>
      </w:r>
      <w:r w:rsidRPr="004B7C38">
        <w:rPr>
          <w:lang w:val="en-US"/>
        </w:rPr>
        <w:t>the</w:t>
      </w:r>
      <w:r w:rsidR="009D3215" w:rsidRPr="004B7C38">
        <w:rPr>
          <w:lang w:val="en-US"/>
        </w:rPr>
        <w:t xml:space="preserve"> model </w:t>
      </w:r>
      <w:r w:rsidR="00A0172E" w:rsidRPr="004B7C38">
        <w:rPr>
          <w:lang w:val="en-US"/>
        </w:rPr>
        <w:t>used for</w:t>
      </w:r>
      <w:r w:rsidR="009D3215" w:rsidRPr="004B7C38">
        <w:rPr>
          <w:lang w:val="en-US"/>
        </w:rPr>
        <w:t xml:space="preserve"> identifying the areas of responsibility and operational interaction within the </w:t>
      </w:r>
      <w:r w:rsidR="00E33CC6" w:rsidRPr="004B7C38">
        <w:rPr>
          <w:lang w:val="en-US"/>
        </w:rPr>
        <w:t>Infrastructure services team</w:t>
      </w:r>
      <w:r w:rsidR="009D3215" w:rsidRPr="004B7C38">
        <w:rPr>
          <w:lang w:val="en-US"/>
        </w:rPr>
        <w:t xml:space="preserve">.  </w:t>
      </w:r>
      <w:r w:rsidR="00813CF6" w:rsidRPr="004B7C38">
        <w:rPr>
          <w:lang w:val="en-US"/>
        </w:rPr>
        <w:t>The intended audience should be able to obtain the following information from this document;</w:t>
      </w:r>
    </w:p>
    <w:p w:rsidR="00230D4A" w:rsidRPr="004B7C38" w:rsidRDefault="00813CF6" w:rsidP="00230D4A">
      <w:pPr>
        <w:numPr>
          <w:ilvl w:val="0"/>
          <w:numId w:val="11"/>
        </w:numPr>
        <w:rPr>
          <w:lang w:val="en-US"/>
        </w:rPr>
      </w:pPr>
      <w:r w:rsidRPr="004B7C38">
        <w:rPr>
          <w:lang w:val="en-US"/>
        </w:rPr>
        <w:t xml:space="preserve">Understanding of the </w:t>
      </w:r>
      <w:r w:rsidR="004B7C38" w:rsidRPr="004B7C38">
        <w:rPr>
          <w:i/>
          <w:lang w:val="en-US"/>
        </w:rPr>
        <w:t>Organizational</w:t>
      </w:r>
      <w:r w:rsidRPr="004B7C38">
        <w:rPr>
          <w:i/>
          <w:lang w:val="en-US"/>
        </w:rPr>
        <w:t xml:space="preserve"> Structure</w:t>
      </w:r>
      <w:r w:rsidRPr="004B7C38">
        <w:rPr>
          <w:lang w:val="en-US"/>
        </w:rPr>
        <w:t xml:space="preserve"> of the </w:t>
      </w:r>
      <w:r w:rsidR="00E33CC6" w:rsidRPr="004B7C38">
        <w:rPr>
          <w:lang w:val="en-US"/>
        </w:rPr>
        <w:t>Infrastructure services team</w:t>
      </w:r>
    </w:p>
    <w:p w:rsidR="00230D4A" w:rsidRPr="004B7C38" w:rsidRDefault="00813CF6" w:rsidP="00230D4A">
      <w:pPr>
        <w:numPr>
          <w:ilvl w:val="0"/>
          <w:numId w:val="11"/>
        </w:numPr>
        <w:rPr>
          <w:lang w:val="en-US"/>
        </w:rPr>
      </w:pPr>
      <w:r w:rsidRPr="004B7C38">
        <w:rPr>
          <w:lang w:val="en-US"/>
        </w:rPr>
        <w:t xml:space="preserve">Understanding of the </w:t>
      </w:r>
      <w:r w:rsidRPr="004B7C38">
        <w:rPr>
          <w:i/>
          <w:lang w:val="en-US"/>
        </w:rPr>
        <w:t>Operational Responsibilities</w:t>
      </w:r>
      <w:r w:rsidRPr="004B7C38">
        <w:rPr>
          <w:lang w:val="en-US"/>
        </w:rPr>
        <w:t xml:space="preserve"> of the various hierarchical layers within the </w:t>
      </w:r>
      <w:r w:rsidR="004B7C38" w:rsidRPr="004B7C38">
        <w:rPr>
          <w:lang w:val="en-US"/>
        </w:rPr>
        <w:t>Organizational</w:t>
      </w:r>
      <w:r w:rsidRPr="004B7C38">
        <w:rPr>
          <w:lang w:val="en-US"/>
        </w:rPr>
        <w:t xml:space="preserve"> Structure.</w:t>
      </w:r>
    </w:p>
    <w:p w:rsidR="00230D4A" w:rsidRPr="004B7C38" w:rsidRDefault="00813CF6" w:rsidP="00230D4A">
      <w:pPr>
        <w:numPr>
          <w:ilvl w:val="0"/>
          <w:numId w:val="11"/>
        </w:numPr>
        <w:rPr>
          <w:lang w:val="en-US"/>
        </w:rPr>
      </w:pPr>
      <w:r w:rsidRPr="004B7C38">
        <w:rPr>
          <w:lang w:val="en-US"/>
        </w:rPr>
        <w:t xml:space="preserve">Understanding of the </w:t>
      </w:r>
      <w:r w:rsidRPr="004B7C38">
        <w:rPr>
          <w:i/>
          <w:lang w:val="en-US"/>
        </w:rPr>
        <w:t>Intra-O</w:t>
      </w:r>
      <w:r w:rsidR="00230D4A" w:rsidRPr="004B7C38">
        <w:rPr>
          <w:i/>
          <w:lang w:val="en-US"/>
        </w:rPr>
        <w:t xml:space="preserve">perational </w:t>
      </w:r>
      <w:r w:rsidR="00A06244" w:rsidRPr="004B7C38">
        <w:rPr>
          <w:i/>
          <w:lang w:val="en-US"/>
        </w:rPr>
        <w:t>Model</w:t>
      </w:r>
      <w:r w:rsidRPr="004B7C38">
        <w:rPr>
          <w:lang w:val="en-US"/>
        </w:rPr>
        <w:t xml:space="preserve"> </w:t>
      </w:r>
      <w:r w:rsidR="00784EB4" w:rsidRPr="004B7C38">
        <w:rPr>
          <w:lang w:val="en-US"/>
        </w:rPr>
        <w:t>i</w:t>
      </w:r>
      <w:r w:rsidRPr="004B7C38">
        <w:rPr>
          <w:lang w:val="en-US"/>
        </w:rPr>
        <w:t xml:space="preserve">n 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 xml:space="preserve"> </w:t>
      </w:r>
    </w:p>
    <w:p w:rsidR="00813CF6" w:rsidRPr="004B7C38" w:rsidRDefault="00813CF6" w:rsidP="00813CF6">
      <w:pPr>
        <w:numPr>
          <w:ilvl w:val="0"/>
          <w:numId w:val="11"/>
        </w:numPr>
        <w:rPr>
          <w:lang w:val="en-US"/>
        </w:rPr>
      </w:pPr>
      <w:r w:rsidRPr="004B7C38">
        <w:rPr>
          <w:lang w:val="en-US"/>
        </w:rPr>
        <w:t xml:space="preserve">Understanding of the </w:t>
      </w:r>
      <w:r w:rsidRPr="004B7C38">
        <w:rPr>
          <w:i/>
          <w:lang w:val="en-US"/>
        </w:rPr>
        <w:t>Inter-Operational Model</w:t>
      </w:r>
      <w:r w:rsidRPr="004B7C38">
        <w:rPr>
          <w:lang w:val="en-US"/>
        </w:rPr>
        <w:t xml:space="preserve"> </w:t>
      </w:r>
      <w:r w:rsidR="00784EB4" w:rsidRPr="004B7C38">
        <w:rPr>
          <w:lang w:val="en-US"/>
        </w:rPr>
        <w:t>i</w:t>
      </w:r>
      <w:r w:rsidRPr="004B7C38">
        <w:rPr>
          <w:lang w:val="en-US"/>
        </w:rPr>
        <w:t xml:space="preserve">n 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 xml:space="preserve"> </w:t>
      </w:r>
    </w:p>
    <w:p w:rsidR="00F370D5" w:rsidRPr="004B7C38" w:rsidRDefault="00F370D5" w:rsidP="00F370D5">
      <w:pPr>
        <w:pStyle w:val="Heading1Underlined"/>
        <w:rPr>
          <w:lang w:val="en-US"/>
        </w:rPr>
      </w:pPr>
      <w:bookmarkStart w:id="2" w:name="_Toc343521233"/>
      <w:r w:rsidRPr="004B7C38">
        <w:rPr>
          <w:lang w:val="en-US"/>
        </w:rPr>
        <w:t>Charter</w:t>
      </w:r>
      <w:bookmarkEnd w:id="2"/>
      <w:r w:rsidRPr="004B7C38">
        <w:rPr>
          <w:lang w:val="en-US"/>
        </w:rPr>
        <w:t xml:space="preserve">     </w:t>
      </w:r>
    </w:p>
    <w:p w:rsidR="00CF0109" w:rsidRPr="004B7C38" w:rsidRDefault="00CF0109" w:rsidP="00CF0109">
      <w:pPr>
        <w:rPr>
          <w:lang w:val="en-US"/>
        </w:rPr>
      </w:pPr>
      <w:r w:rsidRPr="004B7C38">
        <w:rPr>
          <w:lang w:val="en-US"/>
        </w:rPr>
        <w:t xml:space="preserve">The Infrastructure and </w:t>
      </w:r>
      <w:r w:rsidR="002373E1" w:rsidRPr="004B7C38">
        <w:rPr>
          <w:lang w:val="en-US"/>
        </w:rPr>
        <w:t>Applications</w:t>
      </w:r>
      <w:r w:rsidRPr="004B7C38">
        <w:rPr>
          <w:lang w:val="en-US"/>
        </w:rPr>
        <w:t xml:space="preserve"> Support branch is responsible for the efficient functioning of the infrastructure services and </w:t>
      </w:r>
      <w:r w:rsidR="002373E1" w:rsidRPr="004B7C38">
        <w:rPr>
          <w:lang w:val="en-US"/>
        </w:rPr>
        <w:t>Applications</w:t>
      </w:r>
      <w:r w:rsidRPr="004B7C38">
        <w:rPr>
          <w:lang w:val="en-US"/>
        </w:rPr>
        <w:t xml:space="preserve"> operational environment</w:t>
      </w:r>
      <w:r w:rsidR="002373E1" w:rsidRPr="004B7C38">
        <w:rPr>
          <w:lang w:val="en-US"/>
        </w:rPr>
        <w:t>.</w:t>
      </w:r>
      <w:r w:rsidRPr="004B7C38">
        <w:rPr>
          <w:lang w:val="en-US"/>
        </w:rPr>
        <w:t xml:space="preserve"> This includes the network, access devices, technology platforms and applications technical software that form the infrastructure environment.</w:t>
      </w:r>
    </w:p>
    <w:p w:rsidR="00CF0109" w:rsidRPr="004B7C38" w:rsidRDefault="00CF0109" w:rsidP="00CF0109">
      <w:pPr>
        <w:rPr>
          <w:lang w:val="en-US"/>
        </w:rPr>
      </w:pPr>
      <w:r w:rsidRPr="004B7C38">
        <w:rPr>
          <w:lang w:val="en-US"/>
        </w:rPr>
        <w:t>Core functions include:</w:t>
      </w:r>
    </w:p>
    <w:p w:rsidR="00CF0109" w:rsidRPr="004B7C38" w:rsidRDefault="00CF0109" w:rsidP="00407FEF">
      <w:pPr>
        <w:numPr>
          <w:ilvl w:val="0"/>
          <w:numId w:val="25"/>
        </w:numPr>
        <w:spacing w:before="0" w:after="0"/>
        <w:ind w:left="1054" w:hanging="357"/>
        <w:rPr>
          <w:lang w:val="en-US"/>
        </w:rPr>
      </w:pPr>
      <w:r w:rsidRPr="004B7C38">
        <w:rPr>
          <w:lang w:val="en-US"/>
        </w:rPr>
        <w:t>Maintaining an operational environment for the systems infrastructure that supports a level of reliability in accordance with established Service Level Agreements</w:t>
      </w:r>
    </w:p>
    <w:p w:rsidR="00CF0109" w:rsidRPr="004B7C38" w:rsidRDefault="00CF0109" w:rsidP="00407FEF">
      <w:pPr>
        <w:numPr>
          <w:ilvl w:val="0"/>
          <w:numId w:val="25"/>
        </w:numPr>
        <w:spacing w:after="0"/>
        <w:ind w:left="1054" w:hanging="357"/>
        <w:rPr>
          <w:lang w:val="en-US"/>
        </w:rPr>
      </w:pPr>
      <w:r w:rsidRPr="004B7C38">
        <w:rPr>
          <w:lang w:val="en-US"/>
        </w:rPr>
        <w:t>Delivery of infrastructure services including:</w:t>
      </w:r>
    </w:p>
    <w:p w:rsidR="00CF0109" w:rsidRPr="004B7C38" w:rsidRDefault="00CF0109" w:rsidP="00407FEF">
      <w:pPr>
        <w:numPr>
          <w:ilvl w:val="1"/>
          <w:numId w:val="25"/>
        </w:numPr>
        <w:spacing w:before="60" w:after="0"/>
        <w:ind w:left="1775" w:hanging="357"/>
        <w:rPr>
          <w:lang w:val="en-US"/>
        </w:rPr>
      </w:pPr>
      <w:r w:rsidRPr="004B7C38">
        <w:rPr>
          <w:lang w:val="en-US"/>
        </w:rPr>
        <w:t>Facilities services</w:t>
      </w:r>
    </w:p>
    <w:p w:rsidR="00CF0109" w:rsidRPr="004B7C38" w:rsidRDefault="00CF0109" w:rsidP="00407FEF">
      <w:pPr>
        <w:numPr>
          <w:ilvl w:val="1"/>
          <w:numId w:val="25"/>
        </w:numPr>
        <w:spacing w:before="60" w:after="0"/>
        <w:ind w:left="1775" w:hanging="357"/>
        <w:rPr>
          <w:lang w:val="en-US"/>
        </w:rPr>
      </w:pPr>
      <w:r w:rsidRPr="004B7C38">
        <w:rPr>
          <w:lang w:val="en-US"/>
        </w:rPr>
        <w:t>Systems monitoring and alerting services</w:t>
      </w:r>
    </w:p>
    <w:p w:rsidR="00CF0109" w:rsidRPr="004B7C38" w:rsidRDefault="00CF0109" w:rsidP="00407FEF">
      <w:pPr>
        <w:numPr>
          <w:ilvl w:val="1"/>
          <w:numId w:val="25"/>
        </w:numPr>
        <w:spacing w:before="60" w:after="0"/>
        <w:ind w:left="1775" w:hanging="357"/>
        <w:rPr>
          <w:lang w:val="en-US"/>
        </w:rPr>
      </w:pPr>
      <w:r w:rsidRPr="004B7C38">
        <w:rPr>
          <w:lang w:val="en-US"/>
        </w:rPr>
        <w:t>Network services</w:t>
      </w:r>
    </w:p>
    <w:p w:rsidR="00CF0109" w:rsidRPr="004B7C38" w:rsidRDefault="00CF0109" w:rsidP="00407FEF">
      <w:pPr>
        <w:numPr>
          <w:ilvl w:val="1"/>
          <w:numId w:val="25"/>
        </w:numPr>
        <w:spacing w:before="60" w:after="0"/>
        <w:ind w:left="1775" w:hanging="357"/>
        <w:rPr>
          <w:lang w:val="en-US"/>
        </w:rPr>
      </w:pPr>
      <w:r w:rsidRPr="004B7C38">
        <w:rPr>
          <w:lang w:val="en-US"/>
        </w:rPr>
        <w:t>Server hardware services</w:t>
      </w:r>
    </w:p>
    <w:p w:rsidR="00CF0109" w:rsidRPr="004B7C38" w:rsidRDefault="00CF0109" w:rsidP="00407FEF">
      <w:pPr>
        <w:numPr>
          <w:ilvl w:val="1"/>
          <w:numId w:val="25"/>
        </w:numPr>
        <w:spacing w:before="60" w:after="0"/>
        <w:ind w:left="1775" w:hanging="357"/>
        <w:rPr>
          <w:lang w:val="en-US"/>
        </w:rPr>
      </w:pPr>
      <w:r w:rsidRPr="004B7C38">
        <w:rPr>
          <w:lang w:val="en-US"/>
        </w:rPr>
        <w:t>Operating systems services</w:t>
      </w:r>
    </w:p>
    <w:p w:rsidR="00CF0109" w:rsidRPr="004B7C38" w:rsidRDefault="00CF0109" w:rsidP="00407FEF">
      <w:pPr>
        <w:numPr>
          <w:ilvl w:val="1"/>
          <w:numId w:val="25"/>
        </w:numPr>
        <w:spacing w:before="60" w:after="0"/>
        <w:ind w:left="1775" w:hanging="357"/>
        <w:rPr>
          <w:lang w:val="en-US"/>
        </w:rPr>
      </w:pPr>
      <w:r w:rsidRPr="004B7C38">
        <w:rPr>
          <w:lang w:val="en-US"/>
        </w:rPr>
        <w:t>Storage/backup services</w:t>
      </w:r>
    </w:p>
    <w:p w:rsidR="00F370D5" w:rsidRPr="004B7C38" w:rsidRDefault="00CF0109" w:rsidP="00407FEF">
      <w:pPr>
        <w:numPr>
          <w:ilvl w:val="1"/>
          <w:numId w:val="25"/>
        </w:numPr>
        <w:spacing w:before="60" w:after="0"/>
        <w:ind w:left="1775" w:hanging="357"/>
        <w:rPr>
          <w:lang w:val="en-US"/>
        </w:rPr>
      </w:pPr>
      <w:r w:rsidRPr="004B7C38">
        <w:rPr>
          <w:lang w:val="en-US"/>
        </w:rPr>
        <w:t>Relational database management</w:t>
      </w:r>
    </w:p>
    <w:p w:rsidR="00F370D5" w:rsidRPr="004B7C38" w:rsidRDefault="00F370D5" w:rsidP="00813CF6">
      <w:pPr>
        <w:rPr>
          <w:lang w:val="en-US"/>
        </w:rPr>
        <w:sectPr w:rsidR="00F370D5" w:rsidRPr="004B7C38" w:rsidSect="00E33CC6">
          <w:pgSz w:w="11907" w:h="16840" w:code="9"/>
          <w:pgMar w:top="284" w:right="1399" w:bottom="1134" w:left="1136" w:header="284" w:footer="34" w:gutter="0"/>
          <w:pgNumType w:start="1"/>
          <w:cols w:space="720"/>
        </w:sectPr>
      </w:pPr>
    </w:p>
    <w:p w:rsidR="00A06244" w:rsidRPr="004B7C38" w:rsidRDefault="004B7C38" w:rsidP="00A06244">
      <w:pPr>
        <w:pStyle w:val="Heading1Underlined"/>
        <w:rPr>
          <w:lang w:val="en-US"/>
        </w:rPr>
      </w:pPr>
      <w:bookmarkStart w:id="3" w:name="_Toc343521234"/>
      <w:r w:rsidRPr="004B7C38">
        <w:rPr>
          <w:lang w:val="en-US"/>
        </w:rPr>
        <w:lastRenderedPageBreak/>
        <w:t>Organizational</w:t>
      </w:r>
      <w:r w:rsidR="00A06244" w:rsidRPr="004B7C38">
        <w:rPr>
          <w:lang w:val="en-US"/>
        </w:rPr>
        <w:t xml:space="preserve"> Structure</w:t>
      </w:r>
      <w:bookmarkEnd w:id="3"/>
    </w:p>
    <w:p w:rsidR="008A3858" w:rsidRPr="004B7C38" w:rsidRDefault="00A06244" w:rsidP="00A06244">
      <w:pPr>
        <w:rPr>
          <w:lang w:val="en-US"/>
        </w:rPr>
      </w:pPr>
      <w:r w:rsidRPr="004B7C38">
        <w:rPr>
          <w:lang w:val="en-US"/>
        </w:rPr>
        <w:t xml:space="preserve">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 xml:space="preserve"> cons</w:t>
      </w:r>
      <w:r w:rsidR="00D009C2" w:rsidRPr="004B7C38">
        <w:rPr>
          <w:lang w:val="en-US"/>
        </w:rPr>
        <w:t xml:space="preserve">ists of </w:t>
      </w:r>
      <w:r w:rsidR="009B0A41" w:rsidRPr="004B7C38">
        <w:rPr>
          <w:lang w:val="en-US"/>
        </w:rPr>
        <w:t xml:space="preserve">three </w:t>
      </w:r>
      <w:r w:rsidRPr="004B7C38">
        <w:rPr>
          <w:lang w:val="en-US"/>
        </w:rPr>
        <w:t>horizontal hierarchical layers</w:t>
      </w:r>
      <w:r w:rsidR="00D009C2" w:rsidRPr="004B7C38">
        <w:rPr>
          <w:lang w:val="en-US"/>
        </w:rPr>
        <w:t xml:space="preserve"> and multiple vertical layers to define boundaries for </w:t>
      </w:r>
      <w:r w:rsidR="00C53B60" w:rsidRPr="004B7C38">
        <w:rPr>
          <w:lang w:val="en-US"/>
        </w:rPr>
        <w:t>M</w:t>
      </w:r>
      <w:r w:rsidR="00D009C2" w:rsidRPr="004B7C38">
        <w:rPr>
          <w:lang w:val="en-US"/>
        </w:rPr>
        <w:t>anagement and Technical responsibility</w:t>
      </w:r>
      <w:r w:rsidR="009B0A41" w:rsidRPr="004B7C38">
        <w:rPr>
          <w:lang w:val="en-US"/>
        </w:rPr>
        <w:t xml:space="preserve">. </w:t>
      </w:r>
    </w:p>
    <w:p w:rsidR="00A06244" w:rsidRPr="004B7C38" w:rsidRDefault="009B0A41" w:rsidP="00A06244">
      <w:pPr>
        <w:rPr>
          <w:lang w:val="en-US"/>
        </w:rPr>
      </w:pPr>
      <w:r w:rsidRPr="004B7C38">
        <w:rPr>
          <w:lang w:val="en-US"/>
        </w:rPr>
        <w:t xml:space="preserve">   </w:t>
      </w:r>
    </w:p>
    <w:tbl>
      <w:tblPr>
        <w:tblW w:w="12898" w:type="dxa"/>
        <w:jc w:val="center"/>
        <w:tblInd w:w="-744" w:type="dxa"/>
        <w:tblBorders>
          <w:insideH w:val="single" w:sz="24" w:space="0" w:color="FFFFFF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1520"/>
        <w:gridCol w:w="1521"/>
        <w:gridCol w:w="994"/>
        <w:gridCol w:w="994"/>
        <w:gridCol w:w="1038"/>
        <w:gridCol w:w="1039"/>
        <w:gridCol w:w="1899"/>
        <w:gridCol w:w="1988"/>
        <w:gridCol w:w="1905"/>
      </w:tblGrid>
      <w:tr w:rsidR="00CE20C8" w:rsidRPr="004B7C38" w:rsidTr="00356866">
        <w:trPr>
          <w:cantSplit/>
          <w:tblHeader/>
          <w:jc w:val="center"/>
        </w:trPr>
        <w:tc>
          <w:tcPr>
            <w:tcW w:w="3041" w:type="dxa"/>
            <w:gridSpan w:val="2"/>
            <w:tcBorders>
              <w:top w:val="single" w:sz="24" w:space="0" w:color="FFFFFF"/>
              <w:bottom w:val="single" w:sz="24" w:space="0" w:color="FFFFFF"/>
            </w:tcBorders>
            <w:shd w:val="clear" w:color="auto" w:fill="FFCC00"/>
            <w:vAlign w:val="center"/>
          </w:tcPr>
          <w:p w:rsidR="00E53EAB" w:rsidRPr="004B7C38" w:rsidRDefault="00821A0F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Infrastructure</w:t>
            </w:r>
            <w:r w:rsidR="00E53EAB"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 xml:space="preserve"> </w:t>
            </w:r>
            <w:r w:rsidR="00CF0109"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Services</w:t>
            </w:r>
            <w:r w:rsidR="008A3858"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 xml:space="preserve"> Manager</w:t>
            </w:r>
          </w:p>
        </w:tc>
        <w:tc>
          <w:tcPr>
            <w:tcW w:w="9857" w:type="dxa"/>
            <w:gridSpan w:val="7"/>
            <w:tcBorders>
              <w:top w:val="nil"/>
              <w:bottom w:val="single" w:sz="24" w:space="0" w:color="FFFFFF"/>
            </w:tcBorders>
            <w:shd w:val="clear" w:color="auto" w:fill="808080"/>
            <w:vAlign w:val="center"/>
          </w:tcPr>
          <w:p w:rsidR="00CE20C8" w:rsidRPr="004B7C38" w:rsidRDefault="002373E1" w:rsidP="00356866">
            <w:pPr>
              <w:ind w:left="0"/>
              <w:jc w:val="center"/>
              <w:rPr>
                <w:rFonts w:ascii="Calibri" w:hAnsi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color w:val="FFFFFF"/>
                <w:sz w:val="16"/>
                <w:szCs w:val="16"/>
                <w:lang w:val="en-US"/>
              </w:rPr>
              <w:t>Tony Smith</w:t>
            </w:r>
          </w:p>
        </w:tc>
      </w:tr>
      <w:tr w:rsidR="00CF0109" w:rsidRPr="004B7C38" w:rsidTr="00356866">
        <w:trPr>
          <w:cantSplit/>
          <w:jc w:val="center"/>
        </w:trPr>
        <w:tc>
          <w:tcPr>
            <w:tcW w:w="3041" w:type="dxa"/>
            <w:gridSpan w:val="2"/>
            <w:tcBorders>
              <w:top w:val="single" w:sz="24" w:space="0" w:color="FFFFFF"/>
              <w:bottom w:val="single" w:sz="24" w:space="0" w:color="FFFFFF"/>
            </w:tcBorders>
            <w:shd w:val="clear" w:color="auto" w:fill="FFCC00"/>
          </w:tcPr>
          <w:p w:rsidR="00CF0109" w:rsidRPr="004B7C38" w:rsidRDefault="00CF0109" w:rsidP="00356866">
            <w:pPr>
              <w:ind w:left="0"/>
              <w:jc w:val="center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Team Leader</w:t>
            </w:r>
          </w:p>
        </w:tc>
        <w:tc>
          <w:tcPr>
            <w:tcW w:w="1988" w:type="dxa"/>
            <w:gridSpan w:val="2"/>
            <w:tcBorders>
              <w:top w:val="single" w:sz="24" w:space="0" w:color="FFFFFF"/>
              <w:bottom w:val="single" w:sz="24" w:space="0" w:color="FFFFFF"/>
            </w:tcBorders>
            <w:shd w:val="clear" w:color="auto" w:fill="A6A6A6"/>
          </w:tcPr>
          <w:p w:rsidR="00CF0109" w:rsidRPr="004B7C38" w:rsidRDefault="002373E1" w:rsidP="00356866">
            <w:pPr>
              <w:ind w:left="0"/>
              <w:jc w:val="center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Ron Brown</w:t>
            </w:r>
          </w:p>
        </w:tc>
        <w:tc>
          <w:tcPr>
            <w:tcW w:w="2077" w:type="dxa"/>
            <w:gridSpan w:val="2"/>
            <w:tcBorders>
              <w:top w:val="single" w:sz="24" w:space="0" w:color="FFFFFF"/>
              <w:bottom w:val="single" w:sz="24" w:space="0" w:color="FFFFFF"/>
            </w:tcBorders>
            <w:shd w:val="clear" w:color="auto" w:fill="A6A6A6"/>
          </w:tcPr>
          <w:p w:rsidR="00754ED3" w:rsidRPr="004B7C38" w:rsidRDefault="002373E1" w:rsidP="00356866">
            <w:pPr>
              <w:ind w:left="0"/>
              <w:jc w:val="center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John Smith</w:t>
            </w:r>
          </w:p>
        </w:tc>
        <w:tc>
          <w:tcPr>
            <w:tcW w:w="1899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A6A6A6"/>
          </w:tcPr>
          <w:p w:rsidR="00CF0109" w:rsidRPr="004B7C38" w:rsidRDefault="002373E1" w:rsidP="00356866">
            <w:pPr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4B7C38">
              <w:rPr>
                <w:sz w:val="16"/>
                <w:szCs w:val="16"/>
                <w:lang w:val="en-US"/>
              </w:rPr>
              <w:t>Tom Hanks</w:t>
            </w:r>
          </w:p>
        </w:tc>
        <w:tc>
          <w:tcPr>
            <w:tcW w:w="3893" w:type="dxa"/>
            <w:gridSpan w:val="2"/>
            <w:tcBorders>
              <w:top w:val="single" w:sz="24" w:space="0" w:color="FFFFFF"/>
              <w:bottom w:val="single" w:sz="24" w:space="0" w:color="FFFFFF"/>
            </w:tcBorders>
            <w:shd w:val="clear" w:color="auto" w:fill="A6A6A6"/>
          </w:tcPr>
          <w:p w:rsidR="00CF0109" w:rsidRPr="004B7C38" w:rsidRDefault="002373E1" w:rsidP="00356866">
            <w:pPr>
              <w:ind w:left="0"/>
              <w:jc w:val="center"/>
              <w:rPr>
                <w:bCs/>
                <w:sz w:val="16"/>
                <w:szCs w:val="16"/>
                <w:lang w:val="en-US"/>
              </w:rPr>
            </w:pPr>
            <w:r w:rsidRPr="004B7C38">
              <w:rPr>
                <w:bCs/>
                <w:sz w:val="16"/>
                <w:szCs w:val="16"/>
                <w:lang w:val="en-US"/>
              </w:rPr>
              <w:t>Lou Morelli</w:t>
            </w:r>
          </w:p>
        </w:tc>
      </w:tr>
      <w:tr w:rsidR="00CF0109" w:rsidRPr="004B7C38" w:rsidTr="00356866">
        <w:trPr>
          <w:cantSplit/>
          <w:jc w:val="center"/>
        </w:trPr>
        <w:tc>
          <w:tcPr>
            <w:tcW w:w="3041" w:type="dxa"/>
            <w:gridSpan w:val="2"/>
            <w:tcBorders>
              <w:top w:val="single" w:sz="24" w:space="0" w:color="FFFFFF"/>
              <w:bottom w:val="single" w:sz="24" w:space="0" w:color="FFFFFF"/>
            </w:tcBorders>
            <w:shd w:val="clear" w:color="auto" w:fill="54678D"/>
          </w:tcPr>
          <w:p w:rsidR="00CF0109" w:rsidRPr="004B7C38" w:rsidRDefault="00CF0109" w:rsidP="00356866">
            <w:pPr>
              <w:ind w:left="0"/>
              <w:jc w:val="center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Vertical and Horizontal Layers</w:t>
            </w:r>
          </w:p>
        </w:tc>
        <w:tc>
          <w:tcPr>
            <w:tcW w:w="1988" w:type="dxa"/>
            <w:gridSpan w:val="2"/>
            <w:tcBorders>
              <w:top w:val="single" w:sz="24" w:space="0" w:color="FFFFFF"/>
              <w:bottom w:val="nil"/>
            </w:tcBorders>
            <w:shd w:val="clear" w:color="auto" w:fill="99CC00"/>
          </w:tcPr>
          <w:p w:rsidR="00CF0109" w:rsidRPr="004B7C38" w:rsidRDefault="00CF0109" w:rsidP="00356866">
            <w:pPr>
              <w:ind w:left="0"/>
              <w:jc w:val="center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Network and Security Services</w:t>
            </w:r>
          </w:p>
        </w:tc>
        <w:tc>
          <w:tcPr>
            <w:tcW w:w="2077" w:type="dxa"/>
            <w:gridSpan w:val="2"/>
            <w:tcBorders>
              <w:top w:val="single" w:sz="24" w:space="0" w:color="FFFFFF"/>
              <w:bottom w:val="nil"/>
            </w:tcBorders>
            <w:shd w:val="clear" w:color="auto" w:fill="99CC00"/>
          </w:tcPr>
          <w:p w:rsidR="00CF0109" w:rsidRPr="004B7C38" w:rsidRDefault="00CF0109" w:rsidP="00356866">
            <w:pPr>
              <w:ind w:left="0"/>
              <w:jc w:val="center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Windows Services</w:t>
            </w:r>
          </w:p>
        </w:tc>
        <w:tc>
          <w:tcPr>
            <w:tcW w:w="1899" w:type="dxa"/>
            <w:tcBorders>
              <w:top w:val="single" w:sz="24" w:space="0" w:color="FFFFFF"/>
              <w:bottom w:val="nil"/>
            </w:tcBorders>
            <w:shd w:val="clear" w:color="auto" w:fill="99CC00"/>
          </w:tcPr>
          <w:p w:rsidR="00CF0109" w:rsidRPr="004B7C38" w:rsidRDefault="003F603F" w:rsidP="00356866">
            <w:pPr>
              <w:ind w:left="0"/>
              <w:jc w:val="center"/>
              <w:rPr>
                <w:b/>
                <w:sz w:val="16"/>
                <w:szCs w:val="16"/>
                <w:lang w:val="en-US"/>
              </w:rPr>
            </w:pPr>
            <w:r w:rsidRPr="004B7C38">
              <w:rPr>
                <w:b/>
                <w:sz w:val="16"/>
                <w:szCs w:val="16"/>
                <w:lang w:val="en-US"/>
              </w:rPr>
              <w:t>Novell</w:t>
            </w:r>
            <w:r w:rsidR="00CF0109" w:rsidRPr="004B7C38">
              <w:rPr>
                <w:b/>
                <w:sz w:val="16"/>
                <w:szCs w:val="16"/>
                <w:lang w:val="en-US"/>
              </w:rPr>
              <w:t xml:space="preserve"> Services</w:t>
            </w:r>
          </w:p>
        </w:tc>
        <w:tc>
          <w:tcPr>
            <w:tcW w:w="3893" w:type="dxa"/>
            <w:gridSpan w:val="2"/>
            <w:tcBorders>
              <w:top w:val="single" w:sz="24" w:space="0" w:color="FFFFFF"/>
              <w:bottom w:val="nil"/>
            </w:tcBorders>
            <w:shd w:val="clear" w:color="auto" w:fill="99CC00"/>
          </w:tcPr>
          <w:p w:rsidR="00CF0109" w:rsidRPr="004B7C38" w:rsidRDefault="00CF0109" w:rsidP="00356866">
            <w:pPr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b/>
                <w:bCs/>
                <w:sz w:val="16"/>
                <w:szCs w:val="16"/>
                <w:lang w:val="en-US"/>
              </w:rPr>
              <w:t>Unix and Storage Services</w:t>
            </w:r>
          </w:p>
        </w:tc>
      </w:tr>
      <w:tr w:rsidR="00FC09AB" w:rsidRPr="004B7C38" w:rsidTr="00356866">
        <w:trPr>
          <w:cantSplit/>
          <w:trHeight w:val="825"/>
          <w:jc w:val="center"/>
        </w:trPr>
        <w:tc>
          <w:tcPr>
            <w:tcW w:w="152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FFCC00"/>
          </w:tcPr>
          <w:p w:rsidR="00FC09AB" w:rsidRPr="004B7C38" w:rsidRDefault="00FC09AB" w:rsidP="00356866">
            <w:pPr>
              <w:spacing w:after="0"/>
              <w:ind w:left="0"/>
              <w:jc w:val="center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Support Lead Engineer</w:t>
            </w:r>
          </w:p>
        </w:tc>
        <w:tc>
          <w:tcPr>
            <w:tcW w:w="1521" w:type="dxa"/>
            <w:vMerge w:val="restart"/>
            <w:tcBorders>
              <w:top w:val="single" w:sz="24" w:space="0" w:color="FFFFFF"/>
            </w:tcBorders>
            <w:shd w:val="clear" w:color="auto" w:fill="FFCC00"/>
          </w:tcPr>
          <w:p w:rsidR="00FC09AB" w:rsidRPr="004B7C38" w:rsidRDefault="00FC09AB" w:rsidP="00356866">
            <w:pPr>
              <w:spacing w:after="0"/>
              <w:ind w:left="0"/>
              <w:jc w:val="center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Design Engineer</w:t>
            </w:r>
          </w:p>
        </w:tc>
        <w:tc>
          <w:tcPr>
            <w:tcW w:w="994" w:type="dxa"/>
            <w:tcBorders>
              <w:top w:val="single" w:sz="24" w:space="0" w:color="FFFFFF"/>
            </w:tcBorders>
            <w:shd w:val="clear" w:color="auto" w:fill="D9D9D9"/>
          </w:tcPr>
          <w:p w:rsidR="00FC09AB" w:rsidRPr="004B7C38" w:rsidRDefault="002373E1" w:rsidP="00356866">
            <w:pPr>
              <w:ind w:left="0"/>
              <w:jc w:val="center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4" w:type="dxa"/>
            <w:vMerge w:val="restart"/>
            <w:tcBorders>
              <w:top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rFonts w:ascii="Calibri" w:hAnsi="Calibri"/>
                <w:sz w:val="16"/>
                <w:szCs w:val="16"/>
                <w:lang w:val="en-US"/>
              </w:rPr>
            </w:pPr>
          </w:p>
        </w:tc>
        <w:tc>
          <w:tcPr>
            <w:tcW w:w="1038" w:type="dxa"/>
            <w:tcBorders>
              <w:top w:val="single" w:sz="24" w:space="0" w:color="FFFFFF"/>
            </w:tcBorders>
            <w:shd w:val="clear" w:color="auto" w:fill="D9D9D9"/>
          </w:tcPr>
          <w:p w:rsidR="00FC09AB" w:rsidRPr="004B7C38" w:rsidRDefault="002373E1" w:rsidP="00356866">
            <w:pPr>
              <w:ind w:left="0"/>
              <w:jc w:val="center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39" w:type="dxa"/>
            <w:vMerge w:val="restart"/>
            <w:tcBorders>
              <w:top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99" w:type="dxa"/>
            <w:vMerge w:val="restart"/>
            <w:tcBorders>
              <w:top w:val="single" w:sz="24" w:space="0" w:color="FFFFFF"/>
            </w:tcBorders>
            <w:shd w:val="clear" w:color="auto" w:fill="D9D9D9"/>
          </w:tcPr>
          <w:p w:rsidR="00FC09AB" w:rsidRPr="004B7C38" w:rsidRDefault="002373E1" w:rsidP="00356866">
            <w:pPr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4B7C38">
              <w:rPr>
                <w:sz w:val="16"/>
                <w:szCs w:val="16"/>
                <w:lang w:val="en-US"/>
              </w:rPr>
              <w:t xml:space="preserve"> </w:t>
            </w:r>
          </w:p>
          <w:p w:rsidR="00FC09AB" w:rsidRPr="004B7C38" w:rsidRDefault="00FC09AB" w:rsidP="00356866">
            <w:pPr>
              <w:ind w:left="0"/>
              <w:jc w:val="center"/>
              <w:rPr>
                <w:sz w:val="16"/>
                <w:szCs w:val="16"/>
                <w:lang w:val="en-US"/>
              </w:rPr>
            </w:pPr>
          </w:p>
          <w:p w:rsidR="00FC09AB" w:rsidRPr="004B7C38" w:rsidRDefault="00FC09AB" w:rsidP="00356866">
            <w:pPr>
              <w:ind w:left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88" w:type="dxa"/>
            <w:vMerge w:val="restart"/>
            <w:tcBorders>
              <w:top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905" w:type="dxa"/>
            <w:vMerge w:val="restart"/>
            <w:tcBorders>
              <w:top w:val="single" w:sz="24" w:space="0" w:color="FFFFFF"/>
            </w:tcBorders>
            <w:shd w:val="clear" w:color="auto" w:fill="D9D9D9"/>
          </w:tcPr>
          <w:p w:rsidR="00FC09AB" w:rsidRPr="004B7C38" w:rsidRDefault="002373E1" w:rsidP="00356866">
            <w:pPr>
              <w:ind w:left="0"/>
              <w:jc w:val="center"/>
              <w:rPr>
                <w:bCs/>
                <w:sz w:val="16"/>
                <w:szCs w:val="16"/>
                <w:lang w:val="en-US"/>
              </w:rPr>
            </w:pPr>
            <w:r w:rsidRPr="004B7C38">
              <w:rPr>
                <w:bCs/>
                <w:sz w:val="16"/>
                <w:szCs w:val="16"/>
                <w:lang w:val="en-US"/>
              </w:rPr>
              <w:t xml:space="preserve"> </w:t>
            </w:r>
          </w:p>
          <w:p w:rsidR="00FC09AB" w:rsidRPr="004B7C38" w:rsidRDefault="00FC09AB" w:rsidP="00356866">
            <w:pPr>
              <w:ind w:left="0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  <w:tr w:rsidR="00FC09AB" w:rsidRPr="004B7C38" w:rsidTr="00356866">
        <w:trPr>
          <w:cantSplit/>
          <w:trHeight w:val="825"/>
          <w:jc w:val="center"/>
        </w:trPr>
        <w:tc>
          <w:tcPr>
            <w:tcW w:w="152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FFCC00"/>
          </w:tcPr>
          <w:p w:rsidR="00FC09AB" w:rsidRPr="004B7C38" w:rsidRDefault="00FC09AB" w:rsidP="00356866">
            <w:pPr>
              <w:spacing w:after="0"/>
              <w:ind w:left="0"/>
              <w:jc w:val="center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Support Engineer</w:t>
            </w:r>
          </w:p>
        </w:tc>
        <w:tc>
          <w:tcPr>
            <w:tcW w:w="1521" w:type="dxa"/>
            <w:vMerge/>
            <w:tcBorders>
              <w:bottom w:val="single" w:sz="24" w:space="0" w:color="FFFFFF"/>
            </w:tcBorders>
            <w:shd w:val="clear" w:color="auto" w:fill="FFCC00"/>
          </w:tcPr>
          <w:p w:rsidR="00FC09AB" w:rsidRPr="004B7C38" w:rsidRDefault="00FC09AB" w:rsidP="00356866">
            <w:pPr>
              <w:spacing w:after="0"/>
              <w:ind w:left="0"/>
              <w:jc w:val="center"/>
              <w:rPr>
                <w:rFonts w:ascii="Calibri" w:hAnsi="Calibri"/>
                <w:b/>
                <w:b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994" w:type="dxa"/>
            <w:tcBorders>
              <w:bottom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</w:tc>
        <w:tc>
          <w:tcPr>
            <w:tcW w:w="994" w:type="dxa"/>
            <w:vMerge/>
            <w:tcBorders>
              <w:bottom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</w:tc>
        <w:tc>
          <w:tcPr>
            <w:tcW w:w="1038" w:type="dxa"/>
            <w:tcBorders>
              <w:bottom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vMerge/>
            <w:tcBorders>
              <w:bottom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899" w:type="dxa"/>
            <w:vMerge/>
            <w:tcBorders>
              <w:bottom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988" w:type="dxa"/>
            <w:vMerge/>
            <w:tcBorders>
              <w:bottom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905" w:type="dxa"/>
            <w:vMerge/>
            <w:tcBorders>
              <w:bottom w:val="single" w:sz="24" w:space="0" w:color="FFFFFF"/>
            </w:tcBorders>
            <w:shd w:val="clear" w:color="auto" w:fill="D9D9D9"/>
          </w:tcPr>
          <w:p w:rsidR="00FC09AB" w:rsidRPr="004B7C38" w:rsidRDefault="00FC09AB" w:rsidP="00356866">
            <w:pPr>
              <w:ind w:left="0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</w:tbl>
    <w:p w:rsidR="00813CF6" w:rsidRPr="004B7C38" w:rsidRDefault="00813CF6" w:rsidP="00DA0E10">
      <w:pPr>
        <w:pStyle w:val="Heading2"/>
        <w:rPr>
          <w:lang w:val="en-US"/>
        </w:rPr>
        <w:sectPr w:rsidR="00813CF6" w:rsidRPr="004B7C38" w:rsidSect="00E128BD">
          <w:headerReference w:type="default" r:id="rId16"/>
          <w:footerReference w:type="default" r:id="rId17"/>
          <w:pgSz w:w="16840" w:h="11907" w:orient="landscape" w:code="9"/>
          <w:pgMar w:top="851" w:right="284" w:bottom="680" w:left="1420" w:header="284" w:footer="567" w:gutter="0"/>
          <w:cols w:space="720"/>
        </w:sectPr>
      </w:pPr>
    </w:p>
    <w:p w:rsidR="00813CF6" w:rsidRPr="004B7C38" w:rsidRDefault="00E30D5B" w:rsidP="00813CF6">
      <w:pPr>
        <w:pStyle w:val="Heading1Underlined"/>
        <w:rPr>
          <w:lang w:val="en-US"/>
        </w:rPr>
      </w:pPr>
      <w:bookmarkStart w:id="4" w:name="_Toc343521235"/>
      <w:r w:rsidRPr="004B7C38">
        <w:rPr>
          <w:lang w:val="en-US"/>
        </w:rPr>
        <w:lastRenderedPageBreak/>
        <w:t xml:space="preserve">Operational </w:t>
      </w:r>
      <w:r w:rsidR="00D009C2" w:rsidRPr="004B7C38">
        <w:rPr>
          <w:lang w:val="en-US"/>
        </w:rPr>
        <w:t>Responsibility</w:t>
      </w:r>
      <w:bookmarkEnd w:id="4"/>
      <w:r w:rsidR="00D009C2" w:rsidRPr="004B7C38">
        <w:rPr>
          <w:lang w:val="en-US"/>
        </w:rPr>
        <w:t xml:space="preserve"> </w:t>
      </w:r>
    </w:p>
    <w:p w:rsidR="00DA0E10" w:rsidRPr="004B7C38" w:rsidRDefault="00DA0E10" w:rsidP="00A77363">
      <w:pPr>
        <w:pStyle w:val="Heading2"/>
        <w:rPr>
          <w:lang w:val="en-US"/>
        </w:rPr>
      </w:pPr>
      <w:bookmarkStart w:id="5" w:name="_Toc343521236"/>
      <w:r w:rsidRPr="004B7C38">
        <w:rPr>
          <w:lang w:val="en-US"/>
        </w:rPr>
        <w:t xml:space="preserve">Horizontal </w:t>
      </w:r>
      <w:r w:rsidR="00D009C2" w:rsidRPr="004B7C38">
        <w:rPr>
          <w:lang w:val="en-US"/>
        </w:rPr>
        <w:t>Layers</w:t>
      </w:r>
      <w:bookmarkEnd w:id="5"/>
    </w:p>
    <w:p w:rsidR="00DA0E10" w:rsidRPr="004B7C38" w:rsidRDefault="009D54D9" w:rsidP="00E30D5B">
      <w:pPr>
        <w:rPr>
          <w:lang w:val="en-US"/>
        </w:rPr>
      </w:pPr>
      <w:r w:rsidRPr="004B7C38">
        <w:rPr>
          <w:u w:val="single"/>
          <w:lang w:val="en-US"/>
        </w:rPr>
        <w:t xml:space="preserve">Management </w:t>
      </w:r>
      <w:r w:rsidR="00E30D5B" w:rsidRPr="004B7C38">
        <w:rPr>
          <w:u w:val="single"/>
          <w:lang w:val="en-US"/>
        </w:rPr>
        <w:t>responsibility</w:t>
      </w:r>
      <w:r w:rsidR="00E30D5B" w:rsidRPr="004B7C38">
        <w:rPr>
          <w:lang w:val="en-US"/>
        </w:rPr>
        <w:t xml:space="preserve"> comprises </w:t>
      </w:r>
      <w:r w:rsidR="00000319" w:rsidRPr="004B7C38">
        <w:rPr>
          <w:lang w:val="en-US"/>
        </w:rPr>
        <w:t xml:space="preserve">three </w:t>
      </w:r>
      <w:r w:rsidR="00A77363" w:rsidRPr="004B7C38">
        <w:rPr>
          <w:lang w:val="en-US"/>
        </w:rPr>
        <w:t xml:space="preserve">horizontal layers as outlined below.  These layers are designed to define the areas of management responsibility within the </w:t>
      </w:r>
      <w:r w:rsidR="00E33CC6" w:rsidRPr="004B7C38">
        <w:rPr>
          <w:lang w:val="en-US"/>
        </w:rPr>
        <w:t>Infrastructure services team</w:t>
      </w:r>
      <w:r w:rsidR="00A77363" w:rsidRPr="004B7C38">
        <w:rPr>
          <w:lang w:val="en-US"/>
        </w:rPr>
        <w:t xml:space="preserve"> and path of escalation if and when required.</w:t>
      </w:r>
    </w:p>
    <w:tbl>
      <w:tblPr>
        <w:tblW w:w="14200" w:type="dxa"/>
        <w:tblInd w:w="392" w:type="dxa"/>
        <w:tblBorders>
          <w:insideH w:val="single" w:sz="24" w:space="0" w:color="FFFFFF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2170"/>
        <w:gridCol w:w="12030"/>
      </w:tblGrid>
      <w:tr w:rsidR="00DA0E10" w:rsidRPr="004B7C38" w:rsidTr="00356866">
        <w:trPr>
          <w:cantSplit/>
          <w:tblHeader/>
        </w:trPr>
        <w:tc>
          <w:tcPr>
            <w:tcW w:w="2170" w:type="dxa"/>
            <w:tcBorders>
              <w:bottom w:val="single" w:sz="24" w:space="0" w:color="FFFFFF"/>
            </w:tcBorders>
            <w:shd w:val="clear" w:color="auto" w:fill="54678D"/>
          </w:tcPr>
          <w:p w:rsidR="00DA0E10" w:rsidRPr="004B7C38" w:rsidRDefault="00821A0F" w:rsidP="00356866">
            <w:pPr>
              <w:ind w:left="0"/>
              <w:rPr>
                <w:rFonts w:ascii="Calibri" w:hAnsi="Calibri"/>
                <w:b/>
                <w:color w:val="FFFFFF"/>
                <w:lang w:val="en-US"/>
              </w:rPr>
            </w:pPr>
            <w:r w:rsidRPr="004B7C38">
              <w:rPr>
                <w:rFonts w:ascii="Calibri" w:hAnsi="Calibri"/>
                <w:b/>
                <w:color w:val="FFFFFF"/>
                <w:lang w:val="en-US"/>
              </w:rPr>
              <w:t>Management</w:t>
            </w:r>
            <w:r w:rsidR="00E30D5B" w:rsidRPr="004B7C38">
              <w:rPr>
                <w:rFonts w:ascii="Calibri" w:hAnsi="Calibri"/>
                <w:b/>
                <w:color w:val="FFFFFF"/>
                <w:lang w:val="en-US"/>
              </w:rPr>
              <w:t xml:space="preserve"> Layers</w:t>
            </w:r>
          </w:p>
        </w:tc>
        <w:tc>
          <w:tcPr>
            <w:tcW w:w="12030" w:type="dxa"/>
            <w:tcBorders>
              <w:bottom w:val="single" w:sz="24" w:space="0" w:color="FFFFFF"/>
            </w:tcBorders>
            <w:shd w:val="clear" w:color="auto" w:fill="54678D"/>
          </w:tcPr>
          <w:p w:rsidR="00DA0E10" w:rsidRPr="004B7C38" w:rsidRDefault="00DA0E10" w:rsidP="00356866">
            <w:pPr>
              <w:ind w:left="0"/>
              <w:rPr>
                <w:rFonts w:ascii="Calibri" w:hAnsi="Calibri"/>
                <w:b/>
                <w:bCs/>
                <w:color w:val="FFFFFF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color w:val="FFFFFF"/>
                <w:lang w:val="en-US"/>
              </w:rPr>
              <w:t>Description</w:t>
            </w:r>
          </w:p>
        </w:tc>
      </w:tr>
      <w:tr w:rsidR="00E30D5B" w:rsidRPr="004B7C38" w:rsidTr="00356866">
        <w:trPr>
          <w:cantSplit/>
        </w:trPr>
        <w:tc>
          <w:tcPr>
            <w:tcW w:w="217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FFCC00"/>
          </w:tcPr>
          <w:p w:rsidR="00E30D5B" w:rsidRPr="004B7C38" w:rsidRDefault="00821A0F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 xml:space="preserve">Infrastructure </w:t>
            </w:r>
            <w:r w:rsidR="00E30D5B"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S</w:t>
            </w:r>
            <w:r w:rsidR="00F22B38"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ervices</w:t>
            </w:r>
            <w:r w:rsidR="00E30D5B"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 xml:space="preserve"> Manager</w:t>
            </w:r>
          </w:p>
        </w:tc>
        <w:tc>
          <w:tcPr>
            <w:tcW w:w="1203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C0C0C0"/>
          </w:tcPr>
          <w:p w:rsidR="00E30D5B" w:rsidRPr="004B7C38" w:rsidRDefault="00E30D5B" w:rsidP="00356866">
            <w:pPr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Has overall operational responsibility for the </w:t>
            </w:r>
            <w:r w:rsidR="00E33CC6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Infrastructure services team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and reports directly to the Infrastructure and </w:t>
            </w:r>
            <w:r w:rsidR="002373E1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Application</w:t>
            </w:r>
            <w:r w:rsidR="00A25352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Manager.</w:t>
            </w:r>
          </w:p>
          <w:p w:rsidR="005F072C" w:rsidRPr="004B7C38" w:rsidRDefault="005F072C" w:rsidP="00356866">
            <w:pPr>
              <w:ind w:left="0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Key accountabilities;</w:t>
            </w:r>
          </w:p>
          <w:tbl>
            <w:tblPr>
              <w:tblpPr w:leftFromText="180" w:rightFromText="180" w:vertAnchor="text" w:horzAnchor="margin" w:tblpY="81"/>
              <w:tblOverlap w:val="never"/>
              <w:tblW w:w="0" w:type="auto"/>
              <w:tblInd w:w="454" w:type="dxa"/>
              <w:tblBorders>
                <w:insideH w:val="single" w:sz="24" w:space="0" w:color="FFFFFF"/>
                <w:insideV w:val="single" w:sz="24" w:space="0" w:color="FFFFFF"/>
              </w:tblBorders>
              <w:tblLook w:val="00A0" w:firstRow="1" w:lastRow="0" w:firstColumn="1" w:lastColumn="0" w:noHBand="0" w:noVBand="0"/>
            </w:tblPr>
            <w:tblGrid>
              <w:gridCol w:w="3635"/>
              <w:gridCol w:w="3749"/>
              <w:gridCol w:w="3976"/>
            </w:tblGrid>
            <w:tr w:rsidR="00F370D5" w:rsidRPr="004B7C38" w:rsidTr="00356866">
              <w:trPr>
                <w:cantSplit/>
                <w:tblHeader/>
              </w:trPr>
              <w:tc>
                <w:tcPr>
                  <w:tcW w:w="3635" w:type="dxa"/>
                  <w:tcBorders>
                    <w:bottom w:val="single" w:sz="24" w:space="0" w:color="FFFFFF"/>
                  </w:tcBorders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 xml:space="preserve">Technical </w:t>
                  </w:r>
                </w:p>
              </w:tc>
              <w:tc>
                <w:tcPr>
                  <w:tcW w:w="3749" w:type="dxa"/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Management</w:t>
                  </w:r>
                </w:p>
              </w:tc>
              <w:tc>
                <w:tcPr>
                  <w:tcW w:w="3976" w:type="dxa"/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Operational</w:t>
                  </w:r>
                </w:p>
              </w:tc>
            </w:tr>
            <w:tr w:rsidR="00F370D5" w:rsidRPr="004B7C38" w:rsidTr="00356866">
              <w:trPr>
                <w:cantSplit/>
              </w:trPr>
              <w:tc>
                <w:tcPr>
                  <w:tcW w:w="3635" w:type="dxa"/>
                  <w:tcBorders>
                    <w:top w:val="single" w:sz="24" w:space="0" w:color="FFFFFF"/>
                    <w:bottom w:val="nil"/>
                  </w:tcBorders>
                  <w:shd w:val="clear" w:color="auto" w:fill="D9D9D9"/>
                </w:tcPr>
                <w:p w:rsidR="00F370D5" w:rsidRPr="004B7C38" w:rsidRDefault="00F370D5" w:rsidP="00356866">
                  <w:pPr>
                    <w:numPr>
                      <w:ilvl w:val="0"/>
                      <w:numId w:val="1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Endorsement of </w:t>
                  </w:r>
                  <w:r w:rsidR="00F22B38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the 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Tec</w:t>
                  </w:r>
                  <w:r w:rsidR="00D93BDC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hnical Infrastructure Blueprint.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1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Maintaining resource capabilities to adequately support the </w:t>
                  </w:r>
                  <w:r w:rsidR="00D93BDC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s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ervice accountabilities</w:t>
                  </w:r>
                  <w:r w:rsidR="00F22B38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.</w:t>
                  </w:r>
                </w:p>
                <w:p w:rsidR="00F22B38" w:rsidRPr="004B7C38" w:rsidRDefault="00F22B38" w:rsidP="00356866">
                  <w:pPr>
                    <w:numPr>
                      <w:ilvl w:val="0"/>
                      <w:numId w:val="1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Provide Technical Leadership in the delivery of Infrastructure Services to  Customers</w:t>
                  </w:r>
                </w:p>
                <w:p w:rsidR="00D93BDC" w:rsidRPr="004B7C38" w:rsidRDefault="00D93BDC" w:rsidP="00356866">
                  <w:pPr>
                    <w:numPr>
                      <w:ilvl w:val="0"/>
                      <w:numId w:val="1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Provide operational knowledge into the development of the Technical Architecture and Related Standards</w:t>
                  </w:r>
                </w:p>
                <w:p w:rsidR="00F22B38" w:rsidRPr="004B7C38" w:rsidRDefault="00F22B38" w:rsidP="00356866">
                  <w:pPr>
                    <w:numPr>
                      <w:ilvl w:val="0"/>
                      <w:numId w:val="1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Provide Governance of </w:t>
                  </w:r>
                  <w:r w:rsidR="00617F57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the implemented 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Infrastructure Technologies</w:t>
                  </w:r>
                  <w:r w:rsidR="00617F57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.</w:t>
                  </w:r>
                </w:p>
                <w:p w:rsidR="00D93BDC" w:rsidRPr="004B7C38" w:rsidRDefault="00617F57" w:rsidP="00356866">
                  <w:pPr>
                    <w:numPr>
                      <w:ilvl w:val="0"/>
                      <w:numId w:val="1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Support the Strategic Technical </w:t>
                  </w:r>
                  <w:r w:rsidR="00D93BDC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Architecture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.</w:t>
                  </w:r>
                </w:p>
              </w:tc>
              <w:tc>
                <w:tcPr>
                  <w:tcW w:w="3749" w:type="dxa"/>
                  <w:shd w:val="clear" w:color="auto" w:fill="D9D9D9"/>
                </w:tcPr>
                <w:p w:rsidR="00F370D5" w:rsidRPr="004B7C38" w:rsidRDefault="00F370D5" w:rsidP="00356866">
                  <w:pPr>
                    <w:numPr>
                      <w:ilvl w:val="0"/>
                      <w:numId w:val="23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Staff Performance Management against Key Accountabilities and assigned Business Plan Performance Objectives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3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Development of Staff Job Descriptions in accordance with Stream Accountabilities and yearly Business Plan objectives.</w:t>
                  </w:r>
                </w:p>
                <w:p w:rsidR="00D93BDC" w:rsidRPr="004B7C38" w:rsidRDefault="00D93BDC" w:rsidP="00356866">
                  <w:pPr>
                    <w:numPr>
                      <w:ilvl w:val="0"/>
                      <w:numId w:val="23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Contribute as required to periodic reporting of service metrics as defined by </w:t>
                  </w:r>
                  <w:r w:rsidR="002373E1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Corporate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 governance and reporting requirements 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3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Defining and communicating Business Plan objectives across </w:t>
                  </w:r>
                  <w:r w:rsidR="00E33CC6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Infrastructure services team</w:t>
                  </w:r>
                  <w:r w:rsidR="00617F57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.</w:t>
                  </w:r>
                </w:p>
                <w:p w:rsidR="00617F57" w:rsidRPr="004B7C38" w:rsidRDefault="00617F57" w:rsidP="00356866">
                  <w:pPr>
                    <w:numPr>
                      <w:ilvl w:val="0"/>
                      <w:numId w:val="23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Provide budgetary management across the Infrastructure Service Group.</w:t>
                  </w:r>
                </w:p>
              </w:tc>
              <w:tc>
                <w:tcPr>
                  <w:tcW w:w="3976" w:type="dxa"/>
                  <w:shd w:val="clear" w:color="auto" w:fill="D9D9D9"/>
                </w:tcPr>
                <w:p w:rsidR="00D93BDC" w:rsidRPr="004B7C38" w:rsidRDefault="00D93BDC" w:rsidP="00356866">
                  <w:pPr>
                    <w:numPr>
                      <w:ilvl w:val="0"/>
                      <w:numId w:val="24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Ensure relevant services are delivered in line with operating processes, and managed and monitored in a consistent manner across the infrastructure </w:t>
                  </w:r>
                  <w:r w:rsidR="00CF0109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Services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 teams.</w:t>
                  </w:r>
                </w:p>
                <w:p w:rsidR="00F370D5" w:rsidRPr="004B7C38" w:rsidRDefault="00D93BDC" w:rsidP="00356866">
                  <w:pPr>
                    <w:numPr>
                      <w:ilvl w:val="0"/>
                      <w:numId w:val="24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Collaborate with peer to ensure that operating processes are implemented in a </w:t>
                  </w:r>
                  <w:r w:rsidR="004B7C38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standardized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 manner across all teams to ensure consistent outcomes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4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Collaboration with Infrastructure and Business Application Services Manager in Policy Development.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4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Collaboration across the </w:t>
                  </w:r>
                  <w:r w:rsidR="004B7C38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organization’s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 operational streams in the delivery of IT Services.</w:t>
                  </w:r>
                </w:p>
                <w:p w:rsidR="00617F57" w:rsidRPr="004B7C38" w:rsidRDefault="00617F57" w:rsidP="00356866">
                  <w:pPr>
                    <w:numPr>
                      <w:ilvl w:val="0"/>
                      <w:numId w:val="24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Ensuring that the network and platform infrastructure is robust and operates in a reliable manner consistent with agreed service levels</w:t>
                  </w:r>
                </w:p>
                <w:p w:rsidR="00D93BDC" w:rsidRPr="004B7C38" w:rsidRDefault="00F370D5" w:rsidP="00356866">
                  <w:pPr>
                    <w:numPr>
                      <w:ilvl w:val="0"/>
                      <w:numId w:val="24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Define and Execution of the Groups Operational Charter</w:t>
                  </w:r>
                  <w:r w:rsidR="00F22B38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.</w:t>
                  </w:r>
                </w:p>
              </w:tc>
            </w:tr>
          </w:tbl>
          <w:p w:rsidR="009B0A41" w:rsidRPr="004B7C38" w:rsidRDefault="009B0A41" w:rsidP="00356866">
            <w:pPr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</w:tc>
      </w:tr>
      <w:tr w:rsidR="00DA0E10" w:rsidRPr="004B7C38" w:rsidTr="00356866">
        <w:trPr>
          <w:cantSplit/>
        </w:trPr>
        <w:tc>
          <w:tcPr>
            <w:tcW w:w="217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FFCC00"/>
          </w:tcPr>
          <w:p w:rsidR="00DA0E10" w:rsidRPr="004B7C38" w:rsidRDefault="00DA0E10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lastRenderedPageBreak/>
              <w:t>Team Leader</w:t>
            </w:r>
          </w:p>
        </w:tc>
        <w:tc>
          <w:tcPr>
            <w:tcW w:w="1203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C0C0C0"/>
          </w:tcPr>
          <w:p w:rsidR="00DA0E10" w:rsidRPr="004B7C38" w:rsidRDefault="00E30D5B" w:rsidP="00356866">
            <w:pPr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Provides day-to-day operational management of a specific technical team within the </w:t>
            </w:r>
            <w:r w:rsidR="00E33CC6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Infrastructure services team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and reports directly to the Services Manager</w:t>
            </w:r>
          </w:p>
          <w:p w:rsidR="00F96C4A" w:rsidRPr="004B7C38" w:rsidRDefault="00F96C4A" w:rsidP="00356866">
            <w:pPr>
              <w:ind w:left="0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Key Accountabilities;</w:t>
            </w:r>
          </w:p>
          <w:tbl>
            <w:tblPr>
              <w:tblpPr w:leftFromText="180" w:rightFromText="180" w:vertAnchor="text" w:horzAnchor="margin" w:tblpY="75"/>
              <w:tblOverlap w:val="never"/>
              <w:tblW w:w="11360" w:type="dxa"/>
              <w:tblInd w:w="454" w:type="dxa"/>
              <w:tblBorders>
                <w:insideH w:val="single" w:sz="24" w:space="0" w:color="FFFFFF"/>
                <w:insideV w:val="single" w:sz="24" w:space="0" w:color="FFFFFF"/>
              </w:tblBorders>
              <w:tblLook w:val="00A0" w:firstRow="1" w:lastRow="0" w:firstColumn="1" w:lastColumn="0" w:noHBand="0" w:noVBand="0"/>
            </w:tblPr>
            <w:tblGrid>
              <w:gridCol w:w="3603"/>
              <w:gridCol w:w="3849"/>
              <w:gridCol w:w="3908"/>
            </w:tblGrid>
            <w:tr w:rsidR="00F370D5" w:rsidRPr="004B7C38" w:rsidTr="00356866">
              <w:trPr>
                <w:cantSplit/>
                <w:tblHeader/>
              </w:trPr>
              <w:tc>
                <w:tcPr>
                  <w:tcW w:w="3603" w:type="dxa"/>
                  <w:tcBorders>
                    <w:bottom w:val="single" w:sz="24" w:space="0" w:color="FFFFFF"/>
                  </w:tcBorders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 xml:space="preserve">Technical </w:t>
                  </w:r>
                </w:p>
              </w:tc>
              <w:tc>
                <w:tcPr>
                  <w:tcW w:w="3849" w:type="dxa"/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Management</w:t>
                  </w:r>
                </w:p>
              </w:tc>
              <w:tc>
                <w:tcPr>
                  <w:tcW w:w="3908" w:type="dxa"/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Operational</w:t>
                  </w:r>
                </w:p>
              </w:tc>
            </w:tr>
            <w:tr w:rsidR="00F370D5" w:rsidRPr="004B7C38" w:rsidTr="00356866">
              <w:trPr>
                <w:cantSplit/>
              </w:trPr>
              <w:tc>
                <w:tcPr>
                  <w:tcW w:w="3603" w:type="dxa"/>
                  <w:tcBorders>
                    <w:top w:val="single" w:sz="24" w:space="0" w:color="FFFFFF"/>
                    <w:bottom w:val="nil"/>
                  </w:tcBorders>
                  <w:shd w:val="clear" w:color="auto" w:fill="D9D9D9"/>
                </w:tcPr>
                <w:p w:rsidR="00F370D5" w:rsidRPr="004B7C38" w:rsidRDefault="00F370D5" w:rsidP="00356866">
                  <w:pPr>
                    <w:numPr>
                      <w:ilvl w:val="0"/>
                      <w:numId w:val="20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Definition/Approval of Technical Standards.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0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Alignment to Infrastructure Technology Blueprint.</w:t>
                  </w:r>
                </w:p>
                <w:p w:rsidR="003F4C3B" w:rsidRPr="004B7C38" w:rsidRDefault="003F4C3B" w:rsidP="00356866">
                  <w:pPr>
                    <w:numPr>
                      <w:ilvl w:val="0"/>
                      <w:numId w:val="20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Provide Technical Leadership</w:t>
                  </w:r>
                </w:p>
                <w:p w:rsidR="003F4C3B" w:rsidRPr="004B7C38" w:rsidRDefault="003F4C3B" w:rsidP="00356866">
                  <w:pPr>
                    <w:numPr>
                      <w:ilvl w:val="0"/>
                      <w:numId w:val="20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Maintain serviceability of Technical Infrastructure through hardware/software lifecycle management. </w:t>
                  </w:r>
                </w:p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849" w:type="dxa"/>
                  <w:shd w:val="clear" w:color="auto" w:fill="D9D9D9"/>
                </w:tcPr>
                <w:p w:rsidR="00F370D5" w:rsidRPr="004B7C38" w:rsidRDefault="00F370D5" w:rsidP="00356866">
                  <w:pPr>
                    <w:numPr>
                      <w:ilvl w:val="0"/>
                      <w:numId w:val="21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Allocation of managed resources across Operational and Project activities.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1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Staff Performance Management against Key Accountabilities and assigned Business Plan Performance Objectives.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1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Development of Staff Job Descriptions in accordance with Stream Accountabilities and yearly Business Plan objectives.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1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Meeting defined business reporting requirements</w:t>
                  </w:r>
                </w:p>
              </w:tc>
              <w:tc>
                <w:tcPr>
                  <w:tcW w:w="3908" w:type="dxa"/>
                  <w:shd w:val="clear" w:color="auto" w:fill="D9D9D9"/>
                </w:tcPr>
                <w:p w:rsidR="00F370D5" w:rsidRPr="004B7C38" w:rsidRDefault="00F370D5" w:rsidP="00356866">
                  <w:pPr>
                    <w:numPr>
                      <w:ilvl w:val="0"/>
                      <w:numId w:val="2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Maintaining of Team Operational Manuals in accordance with documented methodology.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Collaboration with Infrastructure </w:t>
                  </w:r>
                  <w:r w:rsidR="00CF0109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Services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 Manager in Policy Development.</w:t>
                  </w:r>
                </w:p>
                <w:p w:rsidR="00F370D5" w:rsidRPr="004B7C38" w:rsidRDefault="00F370D5" w:rsidP="00356866">
                  <w:pPr>
                    <w:numPr>
                      <w:ilvl w:val="0"/>
                      <w:numId w:val="2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Leadership within the Vertical Technology Stream to meet organizational Servi</w:t>
                  </w:r>
                  <w:r w:rsidR="003F4C3B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ce Level Management objectives.</w:t>
                  </w:r>
                </w:p>
                <w:p w:rsidR="003F4C3B" w:rsidRPr="004B7C38" w:rsidRDefault="003F4C3B" w:rsidP="00356866">
                  <w:pPr>
                    <w:numPr>
                      <w:ilvl w:val="0"/>
                      <w:numId w:val="22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Ensure  a procedures and processes are regularly reviewed to improve the reliability and consistency of service delivery. </w:t>
                  </w:r>
                </w:p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7119A4" w:rsidRPr="004B7C38" w:rsidRDefault="007119A4" w:rsidP="00356866">
            <w:pPr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FC09AB" w:rsidRPr="004B7C38" w:rsidTr="00356866">
        <w:trPr>
          <w:cantSplit/>
        </w:trPr>
        <w:tc>
          <w:tcPr>
            <w:tcW w:w="2170" w:type="dxa"/>
            <w:tcBorders>
              <w:top w:val="single" w:sz="24" w:space="0" w:color="FFFFFF"/>
              <w:bottom w:val="nil"/>
            </w:tcBorders>
            <w:shd w:val="clear" w:color="auto" w:fill="FFCC00"/>
          </w:tcPr>
          <w:p w:rsidR="00FC09AB" w:rsidRPr="004B7C38" w:rsidRDefault="00FC09AB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Design Engineer</w:t>
            </w:r>
          </w:p>
        </w:tc>
        <w:tc>
          <w:tcPr>
            <w:tcW w:w="12030" w:type="dxa"/>
            <w:tcBorders>
              <w:top w:val="single" w:sz="24" w:space="0" w:color="FFFFFF"/>
              <w:bottom w:val="nil"/>
            </w:tcBorders>
            <w:shd w:val="clear" w:color="auto" w:fill="C0C0C0"/>
          </w:tcPr>
          <w:p w:rsidR="00FC09AB" w:rsidRPr="004B7C38" w:rsidRDefault="00FC09AB" w:rsidP="00356866">
            <w:pPr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An operational resource in an </w:t>
            </w:r>
            <w:r w:rsidR="00E33CC6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Infrastructure services</w:t>
            </w:r>
            <w:r w:rsidR="002373E1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Technical Team who reports on a day-to-day basis to the Support Lead Engineer, both of whom report directly to the specific Team’s Team Leader.</w:t>
            </w:r>
          </w:p>
          <w:p w:rsidR="00FC09AB" w:rsidRPr="004B7C38" w:rsidRDefault="00FC09AB" w:rsidP="00356866">
            <w:pPr>
              <w:ind w:left="0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Key accountabilities;</w:t>
            </w:r>
          </w:p>
          <w:tbl>
            <w:tblPr>
              <w:tblW w:w="11292" w:type="dxa"/>
              <w:tblInd w:w="454" w:type="dxa"/>
              <w:tblBorders>
                <w:insideH w:val="single" w:sz="24" w:space="0" w:color="FFFFFF"/>
                <w:insideV w:val="single" w:sz="24" w:space="0" w:color="FFFFFF"/>
              </w:tblBorders>
              <w:tblLook w:val="00A0" w:firstRow="1" w:lastRow="0" w:firstColumn="1" w:lastColumn="0" w:noHBand="0" w:noVBand="0"/>
            </w:tblPr>
            <w:tblGrid>
              <w:gridCol w:w="3638"/>
              <w:gridCol w:w="3854"/>
              <w:gridCol w:w="3800"/>
            </w:tblGrid>
            <w:tr w:rsidR="00FC09AB" w:rsidRPr="004B7C38" w:rsidTr="00356866">
              <w:trPr>
                <w:cantSplit/>
                <w:tblHeader/>
              </w:trPr>
              <w:tc>
                <w:tcPr>
                  <w:tcW w:w="3638" w:type="dxa"/>
                  <w:tcBorders>
                    <w:bottom w:val="single" w:sz="24" w:space="0" w:color="FFFFFF"/>
                  </w:tcBorders>
                  <w:shd w:val="clear" w:color="auto" w:fill="54678D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 xml:space="preserve">Technical </w:t>
                  </w:r>
                </w:p>
              </w:tc>
              <w:tc>
                <w:tcPr>
                  <w:tcW w:w="3854" w:type="dxa"/>
                  <w:shd w:val="clear" w:color="auto" w:fill="54678D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Management</w:t>
                  </w:r>
                </w:p>
              </w:tc>
              <w:tc>
                <w:tcPr>
                  <w:tcW w:w="3800" w:type="dxa"/>
                  <w:shd w:val="clear" w:color="auto" w:fill="54678D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Operational</w:t>
                  </w:r>
                </w:p>
              </w:tc>
            </w:tr>
            <w:tr w:rsidR="00FC09AB" w:rsidRPr="004B7C38" w:rsidTr="00356866">
              <w:trPr>
                <w:cantSplit/>
              </w:trPr>
              <w:tc>
                <w:tcPr>
                  <w:tcW w:w="3638" w:type="dxa"/>
                  <w:tcBorders>
                    <w:top w:val="single" w:sz="24" w:space="0" w:color="FFFFFF"/>
                    <w:bottom w:val="nil"/>
                  </w:tcBorders>
                  <w:shd w:val="clear" w:color="auto" w:fill="D9D9D9"/>
                </w:tcPr>
                <w:p w:rsidR="00FC09AB" w:rsidRPr="004B7C38" w:rsidRDefault="00FC09AB" w:rsidP="00356866">
                  <w:pPr>
                    <w:spacing w:before="40" w:after="40"/>
                    <w:ind w:left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854" w:type="dxa"/>
                  <w:shd w:val="clear" w:color="auto" w:fill="D9D9D9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800" w:type="dxa"/>
                  <w:shd w:val="clear" w:color="auto" w:fill="D9D9D9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FC09AB" w:rsidRPr="004B7C38" w:rsidRDefault="00FC09AB" w:rsidP="00356866">
            <w:pPr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FC09AB" w:rsidRPr="004B7C38" w:rsidTr="00356866">
        <w:trPr>
          <w:cantSplit/>
        </w:trPr>
        <w:tc>
          <w:tcPr>
            <w:tcW w:w="2170" w:type="dxa"/>
            <w:tcBorders>
              <w:top w:val="single" w:sz="24" w:space="0" w:color="FFFFFF"/>
              <w:bottom w:val="nil"/>
            </w:tcBorders>
            <w:shd w:val="clear" w:color="auto" w:fill="FFCC00"/>
          </w:tcPr>
          <w:p w:rsidR="00FC09AB" w:rsidRPr="004B7C38" w:rsidRDefault="00FC09AB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lastRenderedPageBreak/>
              <w:t>Support Lead Engineer</w:t>
            </w:r>
          </w:p>
        </w:tc>
        <w:tc>
          <w:tcPr>
            <w:tcW w:w="12030" w:type="dxa"/>
            <w:tcBorders>
              <w:top w:val="single" w:sz="24" w:space="0" w:color="FFFFFF"/>
              <w:bottom w:val="nil"/>
            </w:tcBorders>
            <w:shd w:val="clear" w:color="auto" w:fill="C0C0C0"/>
          </w:tcPr>
          <w:p w:rsidR="00FC09AB" w:rsidRPr="004B7C38" w:rsidRDefault="00FC09AB" w:rsidP="00356866">
            <w:pPr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An operational resource in an </w:t>
            </w:r>
            <w:r w:rsidR="00E33CC6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Infrastructure services team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Technical Team who reports on a day-to-day basis to the Support Lead Engineer, both of whom report directly to the specific Team’s Team Leader.</w:t>
            </w:r>
          </w:p>
          <w:p w:rsidR="00FC09AB" w:rsidRPr="004B7C38" w:rsidRDefault="00FC09AB" w:rsidP="00356866">
            <w:pPr>
              <w:ind w:left="0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Key accountabilities;</w:t>
            </w:r>
          </w:p>
          <w:tbl>
            <w:tblPr>
              <w:tblW w:w="11292" w:type="dxa"/>
              <w:tblInd w:w="454" w:type="dxa"/>
              <w:tblBorders>
                <w:insideH w:val="single" w:sz="24" w:space="0" w:color="FFFFFF"/>
                <w:insideV w:val="single" w:sz="24" w:space="0" w:color="FFFFFF"/>
              </w:tblBorders>
              <w:tblLook w:val="00A0" w:firstRow="1" w:lastRow="0" w:firstColumn="1" w:lastColumn="0" w:noHBand="0" w:noVBand="0"/>
            </w:tblPr>
            <w:tblGrid>
              <w:gridCol w:w="3638"/>
              <w:gridCol w:w="3854"/>
              <w:gridCol w:w="3800"/>
            </w:tblGrid>
            <w:tr w:rsidR="00FC09AB" w:rsidRPr="004B7C38" w:rsidTr="00356866">
              <w:trPr>
                <w:cantSplit/>
                <w:tblHeader/>
              </w:trPr>
              <w:tc>
                <w:tcPr>
                  <w:tcW w:w="3638" w:type="dxa"/>
                  <w:tcBorders>
                    <w:bottom w:val="single" w:sz="24" w:space="0" w:color="FFFFFF"/>
                  </w:tcBorders>
                  <w:shd w:val="clear" w:color="auto" w:fill="54678D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 xml:space="preserve">Technical </w:t>
                  </w:r>
                </w:p>
              </w:tc>
              <w:tc>
                <w:tcPr>
                  <w:tcW w:w="3854" w:type="dxa"/>
                  <w:shd w:val="clear" w:color="auto" w:fill="54678D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Management</w:t>
                  </w:r>
                </w:p>
              </w:tc>
              <w:tc>
                <w:tcPr>
                  <w:tcW w:w="3800" w:type="dxa"/>
                  <w:shd w:val="clear" w:color="auto" w:fill="54678D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Operational</w:t>
                  </w:r>
                </w:p>
              </w:tc>
            </w:tr>
            <w:tr w:rsidR="00FC09AB" w:rsidRPr="004B7C38" w:rsidTr="00356866">
              <w:trPr>
                <w:cantSplit/>
              </w:trPr>
              <w:tc>
                <w:tcPr>
                  <w:tcW w:w="3638" w:type="dxa"/>
                  <w:tcBorders>
                    <w:top w:val="single" w:sz="24" w:space="0" w:color="FFFFFF"/>
                    <w:bottom w:val="nil"/>
                  </w:tcBorders>
                  <w:shd w:val="clear" w:color="auto" w:fill="D9D9D9"/>
                </w:tcPr>
                <w:p w:rsidR="00FC09AB" w:rsidRPr="004B7C38" w:rsidRDefault="00FC09AB" w:rsidP="00356866">
                  <w:pPr>
                    <w:spacing w:before="40" w:after="40"/>
                    <w:ind w:left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854" w:type="dxa"/>
                  <w:shd w:val="clear" w:color="auto" w:fill="D9D9D9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800" w:type="dxa"/>
                  <w:shd w:val="clear" w:color="auto" w:fill="D9D9D9"/>
                </w:tcPr>
                <w:p w:rsidR="00FC09AB" w:rsidRPr="004B7C38" w:rsidRDefault="00FC09AB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FC09AB" w:rsidRPr="004B7C38" w:rsidRDefault="00FC09AB" w:rsidP="00356866">
            <w:pPr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A25352" w:rsidRPr="004B7C38" w:rsidTr="00356866">
        <w:trPr>
          <w:cantSplit/>
        </w:trPr>
        <w:tc>
          <w:tcPr>
            <w:tcW w:w="2170" w:type="dxa"/>
            <w:tcBorders>
              <w:top w:val="single" w:sz="24" w:space="0" w:color="FFFFFF"/>
              <w:bottom w:val="nil"/>
            </w:tcBorders>
            <w:shd w:val="clear" w:color="auto" w:fill="FFCC00"/>
          </w:tcPr>
          <w:p w:rsidR="00A25352" w:rsidRPr="004B7C38" w:rsidRDefault="00FC09AB" w:rsidP="00356866">
            <w:pPr>
              <w:ind w:left="0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Support</w:t>
            </w:r>
            <w:r w:rsidR="00025169"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821A0F"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Engineer</w:t>
            </w:r>
          </w:p>
        </w:tc>
        <w:tc>
          <w:tcPr>
            <w:tcW w:w="12030" w:type="dxa"/>
            <w:tcBorders>
              <w:top w:val="single" w:sz="24" w:space="0" w:color="FFFFFF"/>
              <w:bottom w:val="nil"/>
            </w:tcBorders>
            <w:shd w:val="clear" w:color="auto" w:fill="C0C0C0"/>
          </w:tcPr>
          <w:p w:rsidR="00A25352" w:rsidRPr="004B7C38" w:rsidRDefault="00FC09AB" w:rsidP="00356866">
            <w:pPr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An operational </w:t>
            </w:r>
            <w:r w:rsidR="00025169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r</w:t>
            </w:r>
            <w:r w:rsidR="00A25352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esource in an </w:t>
            </w:r>
            <w:r w:rsidR="00E33CC6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Infrastructure services team</w:t>
            </w:r>
            <w:r w:rsidR="00A25352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 Technical Team who reports 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on a day-to-day basis to the Support Lead Engineer, both of whom report </w:t>
            </w:r>
            <w:r w:rsidR="00A25352"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directly to the specific Team’s Team Leader.</w:t>
            </w:r>
          </w:p>
          <w:p w:rsidR="00A25352" w:rsidRPr="004B7C38" w:rsidRDefault="00A25352" w:rsidP="00356866">
            <w:pPr>
              <w:ind w:left="0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Key accountabilities;</w:t>
            </w:r>
          </w:p>
          <w:tbl>
            <w:tblPr>
              <w:tblW w:w="11292" w:type="dxa"/>
              <w:tblInd w:w="454" w:type="dxa"/>
              <w:tblBorders>
                <w:insideH w:val="single" w:sz="24" w:space="0" w:color="FFFFFF"/>
                <w:insideV w:val="single" w:sz="24" w:space="0" w:color="FFFFFF"/>
              </w:tblBorders>
              <w:tblLook w:val="00A0" w:firstRow="1" w:lastRow="0" w:firstColumn="1" w:lastColumn="0" w:noHBand="0" w:noVBand="0"/>
            </w:tblPr>
            <w:tblGrid>
              <w:gridCol w:w="3638"/>
              <w:gridCol w:w="3854"/>
              <w:gridCol w:w="3800"/>
            </w:tblGrid>
            <w:tr w:rsidR="00F370D5" w:rsidRPr="004B7C38" w:rsidTr="00356866">
              <w:trPr>
                <w:cantSplit/>
                <w:tblHeader/>
              </w:trPr>
              <w:tc>
                <w:tcPr>
                  <w:tcW w:w="3638" w:type="dxa"/>
                  <w:tcBorders>
                    <w:bottom w:val="single" w:sz="24" w:space="0" w:color="FFFFFF"/>
                  </w:tcBorders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 xml:space="preserve">Technical </w:t>
                  </w:r>
                </w:p>
              </w:tc>
              <w:tc>
                <w:tcPr>
                  <w:tcW w:w="3854" w:type="dxa"/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Management</w:t>
                  </w:r>
                </w:p>
              </w:tc>
              <w:tc>
                <w:tcPr>
                  <w:tcW w:w="3800" w:type="dxa"/>
                  <w:shd w:val="clear" w:color="auto" w:fill="54678D"/>
                </w:tcPr>
                <w:p w:rsidR="00F370D5" w:rsidRPr="004B7C38" w:rsidRDefault="00F370D5" w:rsidP="00356866">
                  <w:pPr>
                    <w:ind w:left="0"/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b/>
                      <w:color w:val="FFFFFF"/>
                      <w:sz w:val="16"/>
                      <w:szCs w:val="16"/>
                      <w:lang w:val="en-US"/>
                    </w:rPr>
                    <w:t>Operational</w:t>
                  </w:r>
                </w:p>
              </w:tc>
            </w:tr>
            <w:tr w:rsidR="00C97107" w:rsidRPr="004B7C38" w:rsidTr="00356866">
              <w:trPr>
                <w:cantSplit/>
              </w:trPr>
              <w:tc>
                <w:tcPr>
                  <w:tcW w:w="3638" w:type="dxa"/>
                  <w:tcBorders>
                    <w:top w:val="single" w:sz="24" w:space="0" w:color="FFFFFF"/>
                    <w:bottom w:val="nil"/>
                  </w:tcBorders>
                  <w:shd w:val="clear" w:color="auto" w:fill="D9D9D9"/>
                </w:tcPr>
                <w:p w:rsidR="00C97107" w:rsidRPr="004B7C38" w:rsidRDefault="00C97107" w:rsidP="00356866">
                  <w:pPr>
                    <w:numPr>
                      <w:ilvl w:val="0"/>
                      <w:numId w:val="26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Input into the development of Technology Standards.</w:t>
                  </w:r>
                </w:p>
                <w:p w:rsidR="00C97107" w:rsidRPr="004B7C38" w:rsidRDefault="00C97107" w:rsidP="00356866">
                  <w:pPr>
                    <w:numPr>
                      <w:ilvl w:val="0"/>
                      <w:numId w:val="26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Alignment with Infrastructure Technology Blueprint.</w:t>
                  </w:r>
                </w:p>
                <w:p w:rsidR="00C97107" w:rsidRPr="004B7C38" w:rsidRDefault="00C97107" w:rsidP="00356866">
                  <w:pPr>
                    <w:numPr>
                      <w:ilvl w:val="0"/>
                      <w:numId w:val="26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Provide technical expertise to resolve operational work assignments (Incident, Problem, Change, Release and Configuration Database) as per Service Level Agreements.</w:t>
                  </w:r>
                </w:p>
                <w:p w:rsidR="00C97107" w:rsidRPr="004B7C38" w:rsidRDefault="00C97107" w:rsidP="00356866">
                  <w:pPr>
                    <w:numPr>
                      <w:ilvl w:val="0"/>
                      <w:numId w:val="26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Maintenance of infrastructure in accordance with industry best practice and operational configuration documentation.</w:t>
                  </w:r>
                </w:p>
              </w:tc>
              <w:tc>
                <w:tcPr>
                  <w:tcW w:w="3854" w:type="dxa"/>
                  <w:shd w:val="clear" w:color="auto" w:fill="D9D9D9"/>
                </w:tcPr>
                <w:p w:rsidR="00C97107" w:rsidRPr="004B7C38" w:rsidRDefault="00C97107" w:rsidP="00356866">
                  <w:pPr>
                    <w:numPr>
                      <w:ilvl w:val="0"/>
                      <w:numId w:val="27"/>
                    </w:numPr>
                    <w:spacing w:before="0" w:after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Personal time management to achieve assigned operational and project activities.</w:t>
                  </w:r>
                </w:p>
                <w:p w:rsidR="00C97107" w:rsidRPr="004B7C38" w:rsidRDefault="00C97107" w:rsidP="00356866">
                  <w:pPr>
                    <w:numPr>
                      <w:ilvl w:val="0"/>
                      <w:numId w:val="27"/>
                    </w:numPr>
                    <w:spacing w:before="0" w:after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Escalate Operational and Project resource issues through Team Leader</w:t>
                  </w:r>
                </w:p>
                <w:p w:rsidR="00C97107" w:rsidRPr="004B7C38" w:rsidRDefault="00C97107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800" w:type="dxa"/>
                  <w:shd w:val="clear" w:color="auto" w:fill="D9D9D9"/>
                </w:tcPr>
                <w:p w:rsidR="00C97107" w:rsidRPr="004B7C38" w:rsidRDefault="00C97107" w:rsidP="00356866">
                  <w:pPr>
                    <w:numPr>
                      <w:ilvl w:val="0"/>
                      <w:numId w:val="28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Contribution to Team Operational Manuals in accordance with documented methodology.</w:t>
                  </w:r>
                </w:p>
                <w:p w:rsidR="00C97107" w:rsidRPr="004B7C38" w:rsidRDefault="00C97107" w:rsidP="00356866">
                  <w:pPr>
                    <w:numPr>
                      <w:ilvl w:val="0"/>
                      <w:numId w:val="28"/>
                    </w:numPr>
                    <w:spacing w:before="40" w:after="4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Collaboration with Team Leader in the development of Procedure and Work Instruction documentation.</w:t>
                  </w:r>
                </w:p>
                <w:p w:rsidR="00C97107" w:rsidRPr="004B7C38" w:rsidRDefault="00C97107" w:rsidP="00356866">
                  <w:pPr>
                    <w:numPr>
                      <w:ilvl w:val="0"/>
                      <w:numId w:val="28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 xml:space="preserve">Assist in the compilation of Operational Reporting for the </w:t>
                  </w:r>
                  <w:r w:rsidR="00E33CC6"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Infrastructure services team</w:t>
                  </w: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.</w:t>
                  </w:r>
                </w:p>
                <w:p w:rsidR="00C97107" w:rsidRPr="004B7C38" w:rsidRDefault="00C97107" w:rsidP="00356866">
                  <w:pPr>
                    <w:numPr>
                      <w:ilvl w:val="0"/>
                      <w:numId w:val="28"/>
                    </w:numPr>
                    <w:spacing w:before="0"/>
                    <w:rPr>
                      <w:rFonts w:ascii="Calibri" w:hAnsi="Calibri"/>
                      <w:sz w:val="16"/>
                      <w:szCs w:val="16"/>
                      <w:lang w:val="en-US"/>
                    </w:rPr>
                  </w:pPr>
                  <w:r w:rsidRPr="004B7C38">
                    <w:rPr>
                      <w:rFonts w:ascii="Calibri" w:hAnsi="Calibri"/>
                      <w:sz w:val="16"/>
                      <w:szCs w:val="16"/>
                      <w:lang w:val="en-US"/>
                    </w:rPr>
                    <w:t>Deliver services to customers to achieve agreed service levels</w:t>
                  </w:r>
                </w:p>
                <w:p w:rsidR="00C97107" w:rsidRPr="004B7C38" w:rsidRDefault="00C97107" w:rsidP="00356866">
                  <w:pPr>
                    <w:ind w:left="0"/>
                    <w:rPr>
                      <w:rFonts w:ascii="Calibri" w:hAnsi="Calibri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714EC1" w:rsidRPr="004B7C38" w:rsidRDefault="00714EC1" w:rsidP="00356866">
            <w:pPr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</w:p>
        </w:tc>
      </w:tr>
    </w:tbl>
    <w:p w:rsidR="00FF731D" w:rsidRPr="004B7C38" w:rsidRDefault="00FF731D" w:rsidP="00DA0E10">
      <w:pPr>
        <w:ind w:left="0"/>
        <w:rPr>
          <w:lang w:val="en-US"/>
        </w:rPr>
        <w:sectPr w:rsidR="00FF731D" w:rsidRPr="004B7C38" w:rsidSect="002373E1">
          <w:footerReference w:type="default" r:id="rId18"/>
          <w:pgSz w:w="16840" w:h="11907" w:orient="landscape" w:code="9"/>
          <w:pgMar w:top="569" w:right="1134" w:bottom="1134" w:left="1420" w:header="284" w:footer="567" w:gutter="0"/>
          <w:cols w:space="720"/>
        </w:sectPr>
      </w:pPr>
    </w:p>
    <w:p w:rsidR="00A77363" w:rsidRPr="004B7C38" w:rsidRDefault="00A77363" w:rsidP="00A77363">
      <w:pPr>
        <w:pStyle w:val="Heading2"/>
        <w:rPr>
          <w:lang w:val="en-US"/>
        </w:rPr>
      </w:pPr>
      <w:bookmarkStart w:id="6" w:name="_Toc343521237"/>
      <w:r w:rsidRPr="004B7C38">
        <w:rPr>
          <w:lang w:val="en-US"/>
        </w:rPr>
        <w:lastRenderedPageBreak/>
        <w:t>Vertical Teams</w:t>
      </w:r>
      <w:bookmarkEnd w:id="6"/>
    </w:p>
    <w:p w:rsidR="004953FC" w:rsidRPr="004B7C38" w:rsidRDefault="00A77363" w:rsidP="00A77363">
      <w:pPr>
        <w:rPr>
          <w:lang w:val="en-US"/>
        </w:rPr>
      </w:pPr>
      <w:r w:rsidRPr="004B7C38">
        <w:rPr>
          <w:u w:val="single"/>
          <w:lang w:val="en-US"/>
        </w:rPr>
        <w:t>Operational responsibility</w:t>
      </w:r>
      <w:r w:rsidRPr="004B7C38">
        <w:rPr>
          <w:lang w:val="en-US"/>
        </w:rPr>
        <w:t xml:space="preserve"> comprises vertical teams as</w:t>
      </w:r>
      <w:r w:rsidR="00B53BDE" w:rsidRPr="004B7C38">
        <w:rPr>
          <w:lang w:val="en-US"/>
        </w:rPr>
        <w:t xml:space="preserve"> outlined below</w:t>
      </w:r>
      <w:r w:rsidR="00FF731D" w:rsidRPr="004B7C38">
        <w:rPr>
          <w:lang w:val="en-US"/>
        </w:rPr>
        <w:t xml:space="preserve"> and is</w:t>
      </w:r>
      <w:r w:rsidR="00B53BDE" w:rsidRPr="004B7C38">
        <w:rPr>
          <w:lang w:val="en-US"/>
        </w:rPr>
        <w:t xml:space="preserve"> </w:t>
      </w:r>
      <w:r w:rsidRPr="004B7C38">
        <w:rPr>
          <w:lang w:val="en-US"/>
        </w:rPr>
        <w:t xml:space="preserve">designed to define the areas of technical </w:t>
      </w:r>
      <w:r w:rsidR="004B7C38" w:rsidRPr="004B7C38">
        <w:rPr>
          <w:lang w:val="en-US"/>
        </w:rPr>
        <w:t>specialization</w:t>
      </w:r>
      <w:r w:rsidR="00B53BDE" w:rsidRPr="004B7C38">
        <w:rPr>
          <w:lang w:val="en-US"/>
        </w:rPr>
        <w:t xml:space="preserve">.  Each team is </w:t>
      </w:r>
      <w:r w:rsidR="004B7C38" w:rsidRPr="004B7C38">
        <w:rPr>
          <w:lang w:val="en-US"/>
        </w:rPr>
        <w:t>characterized</w:t>
      </w:r>
      <w:r w:rsidR="00FF731D" w:rsidRPr="004B7C38">
        <w:rPr>
          <w:lang w:val="en-US"/>
        </w:rPr>
        <w:t xml:space="preserve"> </w:t>
      </w:r>
      <w:r w:rsidR="00B53BDE" w:rsidRPr="004B7C38">
        <w:rPr>
          <w:lang w:val="en-US"/>
        </w:rPr>
        <w:t xml:space="preserve">by a common </w:t>
      </w:r>
      <w:r w:rsidR="00FF731D" w:rsidRPr="004B7C38">
        <w:rPr>
          <w:lang w:val="en-US"/>
        </w:rPr>
        <w:t>technology set, which is used to determine the products</w:t>
      </w:r>
      <w:r w:rsidR="009E67B2" w:rsidRPr="004B7C38">
        <w:rPr>
          <w:lang w:val="en-US"/>
        </w:rPr>
        <w:t>, services and management tools</w:t>
      </w:r>
      <w:r w:rsidR="00FF731D" w:rsidRPr="004B7C38">
        <w:rPr>
          <w:lang w:val="en-US"/>
        </w:rPr>
        <w:t xml:space="preserve"> that it has operational accountability of and where future products ownership </w:t>
      </w:r>
      <w:r w:rsidR="009E67B2" w:rsidRPr="004B7C38">
        <w:rPr>
          <w:lang w:val="en-US"/>
        </w:rPr>
        <w:t xml:space="preserve">may </w:t>
      </w:r>
      <w:r w:rsidR="00FF731D" w:rsidRPr="004B7C38">
        <w:rPr>
          <w:lang w:val="en-US"/>
        </w:rPr>
        <w:t>resides.</w:t>
      </w:r>
      <w:r w:rsidR="00B53BDE" w:rsidRPr="004B7C38">
        <w:rPr>
          <w:lang w:val="en-US"/>
        </w:rPr>
        <w:t xml:space="preserve"> </w:t>
      </w:r>
      <w:r w:rsidRPr="004B7C38">
        <w:rPr>
          <w:lang w:val="en-US"/>
        </w:rPr>
        <w:t xml:space="preserve"> </w:t>
      </w:r>
    </w:p>
    <w:tbl>
      <w:tblPr>
        <w:tblW w:w="0" w:type="auto"/>
        <w:jc w:val="center"/>
        <w:tblInd w:w="392" w:type="dxa"/>
        <w:tblBorders>
          <w:insideH w:val="single" w:sz="24" w:space="0" w:color="FFFFFF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1694"/>
        <w:gridCol w:w="2850"/>
        <w:gridCol w:w="2840"/>
        <w:gridCol w:w="2840"/>
        <w:gridCol w:w="3463"/>
      </w:tblGrid>
      <w:tr w:rsidR="001F4A9F" w:rsidRPr="004B7C38" w:rsidTr="00356866">
        <w:trPr>
          <w:cantSplit/>
          <w:tblHeader/>
          <w:jc w:val="center"/>
        </w:trPr>
        <w:tc>
          <w:tcPr>
            <w:tcW w:w="1694" w:type="dxa"/>
            <w:tcBorders>
              <w:top w:val="nil"/>
              <w:bottom w:val="single" w:sz="24" w:space="0" w:color="FFFFFF"/>
            </w:tcBorders>
            <w:shd w:val="clear" w:color="auto" w:fill="53678D"/>
          </w:tcPr>
          <w:p w:rsidR="001F4A9F" w:rsidRPr="004B7C38" w:rsidRDefault="001F4A9F" w:rsidP="00356866">
            <w:pPr>
              <w:ind w:left="0"/>
              <w:rPr>
                <w:rFonts w:ascii="Calibri" w:hAnsi="Calibri"/>
                <w:b/>
                <w:color w:val="FFFFFF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color w:val="FFFFFF"/>
                <w:sz w:val="16"/>
                <w:szCs w:val="16"/>
                <w:lang w:val="en-US"/>
              </w:rPr>
              <w:t>Operational Layers</w:t>
            </w:r>
          </w:p>
        </w:tc>
        <w:tc>
          <w:tcPr>
            <w:tcW w:w="2850" w:type="dxa"/>
            <w:tcBorders>
              <w:top w:val="nil"/>
              <w:bottom w:val="single" w:sz="24" w:space="0" w:color="FFFFFF"/>
            </w:tcBorders>
            <w:shd w:val="clear" w:color="auto" w:fill="99CC00"/>
          </w:tcPr>
          <w:p w:rsidR="001F4A9F" w:rsidRPr="004B7C38" w:rsidRDefault="001F4A9F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 xml:space="preserve">Network and Security Services </w:t>
            </w:r>
          </w:p>
        </w:tc>
        <w:tc>
          <w:tcPr>
            <w:tcW w:w="2840" w:type="dxa"/>
            <w:tcBorders>
              <w:top w:val="nil"/>
              <w:bottom w:val="single" w:sz="24" w:space="0" w:color="FFFFFF"/>
            </w:tcBorders>
            <w:shd w:val="clear" w:color="auto" w:fill="99CC00"/>
          </w:tcPr>
          <w:p w:rsidR="001F4A9F" w:rsidRPr="004B7C38" w:rsidRDefault="001F4A9F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Windows Services</w:t>
            </w:r>
          </w:p>
        </w:tc>
        <w:tc>
          <w:tcPr>
            <w:tcW w:w="2840" w:type="dxa"/>
            <w:tcBorders>
              <w:top w:val="nil"/>
              <w:bottom w:val="single" w:sz="24" w:space="0" w:color="FFFFFF"/>
            </w:tcBorders>
            <w:shd w:val="clear" w:color="auto" w:fill="99CC00"/>
          </w:tcPr>
          <w:p w:rsidR="001F4A9F" w:rsidRPr="004B7C38" w:rsidRDefault="001F4A9F" w:rsidP="00356866">
            <w:pPr>
              <w:ind w:left="0"/>
              <w:rPr>
                <w:rFonts w:ascii="Calibri" w:hAnsi="Calibri"/>
                <w:b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sz w:val="16"/>
                <w:szCs w:val="16"/>
                <w:lang w:val="en-US"/>
              </w:rPr>
              <w:t>Novell Services</w:t>
            </w:r>
          </w:p>
        </w:tc>
        <w:tc>
          <w:tcPr>
            <w:tcW w:w="3463" w:type="dxa"/>
            <w:tcBorders>
              <w:top w:val="nil"/>
              <w:bottom w:val="single" w:sz="24" w:space="0" w:color="FFFFFF"/>
            </w:tcBorders>
            <w:shd w:val="clear" w:color="auto" w:fill="99CC00"/>
          </w:tcPr>
          <w:p w:rsidR="001F4A9F" w:rsidRPr="004B7C38" w:rsidRDefault="001F4A9F" w:rsidP="00356866">
            <w:pPr>
              <w:ind w:left="0"/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sz w:val="16"/>
                <w:szCs w:val="16"/>
                <w:lang w:val="en-US"/>
              </w:rPr>
              <w:t>Unix and Storage Services</w:t>
            </w:r>
          </w:p>
        </w:tc>
      </w:tr>
      <w:tr w:rsidR="001F4A9F" w:rsidRPr="004B7C38" w:rsidTr="00356866">
        <w:trPr>
          <w:cantSplit/>
          <w:jc w:val="center"/>
        </w:trPr>
        <w:tc>
          <w:tcPr>
            <w:tcW w:w="1694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54678D"/>
          </w:tcPr>
          <w:p w:rsidR="001F4A9F" w:rsidRPr="004B7C38" w:rsidRDefault="001F4A9F" w:rsidP="00356866">
            <w:pPr>
              <w:ind w:left="0"/>
              <w:rPr>
                <w:rFonts w:ascii="Calibri" w:hAnsi="Calibri"/>
                <w:b/>
                <w:color w:val="FFFFFF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color w:val="FFFFFF"/>
                <w:sz w:val="16"/>
                <w:szCs w:val="16"/>
                <w:lang w:val="en-US"/>
              </w:rPr>
              <w:t>Technology Set</w:t>
            </w:r>
          </w:p>
        </w:tc>
        <w:tc>
          <w:tcPr>
            <w:tcW w:w="285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Network and Security Enforcement Services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</w:p>
          <w:p w:rsidR="001F4A9F" w:rsidRPr="004B7C38" w:rsidRDefault="001F4A9F" w:rsidP="00356866">
            <w:pPr>
              <w:numPr>
                <w:ilvl w:val="0"/>
                <w:numId w:val="13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Switches</w:t>
            </w:r>
          </w:p>
          <w:p w:rsidR="001F4A9F" w:rsidRPr="004B7C38" w:rsidRDefault="001F4A9F" w:rsidP="00356866">
            <w:pPr>
              <w:numPr>
                <w:ilvl w:val="0"/>
                <w:numId w:val="13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Routers</w:t>
            </w:r>
          </w:p>
          <w:p w:rsidR="001F4A9F" w:rsidRPr="004B7C38" w:rsidRDefault="001F4A9F" w:rsidP="00356866">
            <w:pPr>
              <w:numPr>
                <w:ilvl w:val="0"/>
                <w:numId w:val="13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Firewalls</w:t>
            </w:r>
          </w:p>
          <w:p w:rsidR="001F4A9F" w:rsidRPr="004B7C38" w:rsidRDefault="001F4A9F" w:rsidP="00356866">
            <w:pPr>
              <w:numPr>
                <w:ilvl w:val="0"/>
                <w:numId w:val="13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SMTP Filters</w:t>
            </w:r>
          </w:p>
          <w:p w:rsidR="001F4A9F" w:rsidRPr="004B7C38" w:rsidRDefault="001F4A9F" w:rsidP="00356866">
            <w:pPr>
              <w:numPr>
                <w:ilvl w:val="0"/>
                <w:numId w:val="13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WAN Services</w:t>
            </w:r>
          </w:p>
          <w:p w:rsidR="001F4A9F" w:rsidRPr="004B7C38" w:rsidRDefault="001F4A9F" w:rsidP="00356866">
            <w:pPr>
              <w:numPr>
                <w:ilvl w:val="0"/>
                <w:numId w:val="13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ID/IP Services</w:t>
            </w:r>
          </w:p>
          <w:p w:rsidR="001F4A9F" w:rsidRPr="004B7C38" w:rsidRDefault="001F4A9F" w:rsidP="00356866">
            <w:pPr>
              <w:numPr>
                <w:ilvl w:val="0"/>
                <w:numId w:val="13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VPN Concentrators</w:t>
            </w:r>
          </w:p>
        </w:tc>
        <w:tc>
          <w:tcPr>
            <w:tcW w:w="284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Operating System and Services.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Operating Systems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Platform Hardware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Patch Management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Web Content Filtering</w:t>
            </w:r>
          </w:p>
        </w:tc>
        <w:tc>
          <w:tcPr>
            <w:tcW w:w="2840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Operating System and Services.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Operating Systems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Platform Hardware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Patch Management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sz w:val="16"/>
                <w:szCs w:val="16"/>
                <w:lang w:val="en-US"/>
              </w:rPr>
              <w:t>Reverse Web Proxy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Operating System and Services.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Operating Systems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Platform Hardware</w:t>
            </w:r>
          </w:p>
          <w:p w:rsidR="001F4A9F" w:rsidRPr="004B7C38" w:rsidRDefault="001F4A9F" w:rsidP="00356866">
            <w:pPr>
              <w:numPr>
                <w:ilvl w:val="0"/>
                <w:numId w:val="14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Patch Management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Data Storage Infrastructure.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Shared Storage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Information Lifecycle Management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SAN Services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Backup Libraries and Software</w:t>
            </w:r>
          </w:p>
        </w:tc>
      </w:tr>
      <w:tr w:rsidR="001F4A9F" w:rsidRPr="004B7C38" w:rsidTr="00356866">
        <w:trPr>
          <w:cantSplit/>
          <w:jc w:val="center"/>
        </w:trPr>
        <w:tc>
          <w:tcPr>
            <w:tcW w:w="1694" w:type="dxa"/>
            <w:tcBorders>
              <w:top w:val="single" w:sz="24" w:space="0" w:color="FFFFFF"/>
              <w:bottom w:val="nil"/>
            </w:tcBorders>
            <w:shd w:val="clear" w:color="auto" w:fill="54678D"/>
          </w:tcPr>
          <w:p w:rsidR="001F4A9F" w:rsidRPr="004B7C38" w:rsidRDefault="001F4A9F" w:rsidP="00356866">
            <w:pPr>
              <w:spacing w:after="0"/>
              <w:ind w:left="0"/>
              <w:rPr>
                <w:rFonts w:ascii="Calibri" w:hAnsi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Technology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/>
                <w:bCs/>
                <w:color w:val="FFFFFF"/>
                <w:sz w:val="16"/>
                <w:szCs w:val="16"/>
                <w:lang w:val="en-US"/>
              </w:rPr>
              <w:t>Accountability</w:t>
            </w:r>
          </w:p>
        </w:tc>
        <w:tc>
          <w:tcPr>
            <w:tcW w:w="2850" w:type="dxa"/>
            <w:tcBorders>
              <w:top w:val="single" w:sz="24" w:space="0" w:color="FFFFFF"/>
              <w:bottom w:val="nil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Products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Catalyst Switches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Catalyst Routers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Checkpoint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Nokia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Crossbeam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McAfee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MailMarshal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F5 Big IP &amp; 3DNS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Packeteer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Core Services</w:t>
            </w:r>
          </w:p>
          <w:p w:rsidR="001F4A9F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Switching/Routing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Traffic Shaping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Multicast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Load Balancing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MPLS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ISP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Firewall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IP/SSL VPN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RRAS (Dialup)</w:t>
            </w:r>
          </w:p>
          <w:p w:rsidR="00754ED3" w:rsidRPr="004B7C38" w:rsidRDefault="00754ED3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SPAM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Management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Ciscoworks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NTOP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Provider One</w:t>
            </w:r>
          </w:p>
          <w:p w:rsidR="001F4A9F" w:rsidRPr="004B7C38" w:rsidRDefault="001F4A9F" w:rsidP="00356866">
            <w:pPr>
              <w:numPr>
                <w:ilvl w:val="0"/>
                <w:numId w:val="16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Horizon Manager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</w:p>
        </w:tc>
        <w:tc>
          <w:tcPr>
            <w:tcW w:w="2840" w:type="dxa"/>
            <w:tcBorders>
              <w:top w:val="single" w:sz="24" w:space="0" w:color="FFFFFF"/>
              <w:bottom w:val="nil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Products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Windows Server 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MS Clustering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x86 Server Hardware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Computer Associates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MS ISA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Websense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Hummingbird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Insight Manager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HP Radia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HP RDP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Core Services</w:t>
            </w:r>
          </w:p>
          <w:p w:rsidR="001F4A9F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OS Platform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DNS (Internal)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Printing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Anti-virus Distribution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Web Proxy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FTP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 xml:space="preserve">NFS &amp; </w:t>
            </w:r>
            <w:r w:rsidRPr="004B7C38">
              <w:rPr>
                <w:rFonts w:ascii="Calibri" w:hAnsi="Calibri"/>
                <w:bCs/>
                <w:color w:val="FF9900"/>
                <w:sz w:val="16"/>
                <w:szCs w:val="16"/>
                <w:lang w:val="en-US"/>
              </w:rPr>
              <w:t>SMB File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Content Filtering (WebWatch)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Directory Service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color w:val="339966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color w:val="339966"/>
                <w:sz w:val="16"/>
                <w:szCs w:val="16"/>
                <w:lang w:val="en-US"/>
              </w:rPr>
              <w:t>DHCP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WINS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Secure ID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 xml:space="preserve">Management 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Server Patch Management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x86 Hardware Management</w:t>
            </w:r>
          </w:p>
        </w:tc>
        <w:tc>
          <w:tcPr>
            <w:tcW w:w="2840" w:type="dxa"/>
            <w:tcBorders>
              <w:top w:val="single" w:sz="24" w:space="0" w:color="FFFFFF"/>
              <w:bottom w:val="nil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Products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Novell Server OS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Novell Clustering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NDS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Zenworks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Computer Associates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iChain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Core Services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OS Platform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color w:val="FF9900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color w:val="FF9900"/>
                <w:sz w:val="16"/>
                <w:szCs w:val="16"/>
                <w:lang w:val="en-US"/>
              </w:rPr>
              <w:t>File Services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FTP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Desktop NTP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Printing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Web Reverse Proxy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Directory Services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Distribution Services</w:t>
            </w:r>
          </w:p>
          <w:p w:rsidR="00767B0A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color w:val="339966"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color w:val="339966"/>
                <w:sz w:val="16"/>
                <w:szCs w:val="16"/>
                <w:lang w:val="en-US"/>
              </w:rPr>
              <w:t>DHCP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Management</w:t>
            </w:r>
          </w:p>
        </w:tc>
        <w:tc>
          <w:tcPr>
            <w:tcW w:w="3463" w:type="dxa"/>
            <w:tcBorders>
              <w:top w:val="single" w:sz="24" w:space="0" w:color="FFFFFF"/>
              <w:bottom w:val="nil"/>
            </w:tcBorders>
            <w:shd w:val="clear" w:color="auto" w:fill="D9D9D9"/>
          </w:tcPr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Products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Solaris OS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HP-UX OS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Linux OS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VMWare ESX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UNIX Clustering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RISC Server Hardware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HP Storage/Libraries/Switches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HBA Fibre Cards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Symantec</w:t>
            </w:r>
          </w:p>
          <w:p w:rsidR="001F4A9F" w:rsidRPr="004B7C38" w:rsidRDefault="001F4A9F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Legato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Core Services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Server KVM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ISE Support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br/>
              <w:t>BigBrother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Backup/Restore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SAN/NAS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OS Platform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br/>
              <w:t>DNS (External)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Printing (Application Only)DNS (External)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Printing (Application Only)</w:t>
            </w:r>
          </w:p>
          <w:p w:rsidR="00754ED3" w:rsidRPr="004B7C38" w:rsidRDefault="00754ED3" w:rsidP="00356866">
            <w:pPr>
              <w:numPr>
                <w:ilvl w:val="0"/>
                <w:numId w:val="15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OS Platform Virtuali</w:t>
            </w:r>
            <w:r w:rsidR="004B7C38">
              <w:rPr>
                <w:rFonts w:ascii="Calibri" w:hAnsi="Calibri"/>
                <w:bCs/>
                <w:sz w:val="16"/>
                <w:szCs w:val="16"/>
                <w:lang w:val="en-US"/>
              </w:rPr>
              <w:t>z</w:t>
            </w: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ation</w:t>
            </w:r>
          </w:p>
          <w:p w:rsidR="001F4A9F" w:rsidRPr="004B7C38" w:rsidRDefault="001F4A9F" w:rsidP="00356866">
            <w:pPr>
              <w:spacing w:before="0" w:after="0"/>
              <w:ind w:left="0"/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u w:val="single"/>
                <w:lang w:val="en-US"/>
              </w:rPr>
              <w:t>Management</w:t>
            </w:r>
          </w:p>
          <w:p w:rsidR="001F4A9F" w:rsidRPr="004B7C38" w:rsidRDefault="001F4A9F" w:rsidP="00356866">
            <w:pPr>
              <w:numPr>
                <w:ilvl w:val="0"/>
                <w:numId w:val="17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Big Brother/MRTG</w:t>
            </w:r>
          </w:p>
          <w:p w:rsidR="001F4A9F" w:rsidRPr="004B7C38" w:rsidRDefault="001F4A9F" w:rsidP="00356866">
            <w:pPr>
              <w:numPr>
                <w:ilvl w:val="0"/>
                <w:numId w:val="17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Jumpstart</w:t>
            </w:r>
          </w:p>
          <w:p w:rsidR="001F4A9F" w:rsidRPr="004B7C38" w:rsidRDefault="001F4A9F" w:rsidP="00356866">
            <w:pPr>
              <w:numPr>
                <w:ilvl w:val="0"/>
                <w:numId w:val="17"/>
              </w:numPr>
              <w:spacing w:before="0" w:after="0"/>
              <w:rPr>
                <w:rFonts w:ascii="Calibri" w:hAnsi="Calibri"/>
                <w:bCs/>
                <w:sz w:val="16"/>
                <w:szCs w:val="16"/>
                <w:lang w:val="en-US"/>
              </w:rPr>
            </w:pPr>
            <w:r w:rsidRPr="004B7C38">
              <w:rPr>
                <w:rFonts w:ascii="Calibri" w:hAnsi="Calibri"/>
                <w:bCs/>
                <w:sz w:val="16"/>
                <w:szCs w:val="16"/>
                <w:lang w:val="en-US"/>
              </w:rPr>
              <w:t>SMA Appliances</w:t>
            </w:r>
          </w:p>
        </w:tc>
        <w:bookmarkStart w:id="7" w:name="_GoBack"/>
        <w:bookmarkEnd w:id="7"/>
      </w:tr>
    </w:tbl>
    <w:p w:rsidR="00E53EAB" w:rsidRPr="004B7C38" w:rsidRDefault="00E53EAB" w:rsidP="004953FC">
      <w:pPr>
        <w:pStyle w:val="Heading2Underlined"/>
        <w:rPr>
          <w:lang w:val="en-US"/>
        </w:rPr>
        <w:sectPr w:rsidR="00E53EAB" w:rsidRPr="004B7C38" w:rsidSect="00E128BD">
          <w:footerReference w:type="default" r:id="rId19"/>
          <w:pgSz w:w="16840" w:h="11907" w:orient="landscape" w:code="9"/>
          <w:pgMar w:top="851" w:right="284" w:bottom="680" w:left="1420" w:header="284" w:footer="567" w:gutter="0"/>
          <w:cols w:space="720"/>
        </w:sectPr>
      </w:pPr>
    </w:p>
    <w:p w:rsidR="004953FC" w:rsidRPr="004B7C38" w:rsidRDefault="004953FC" w:rsidP="00E53EAB">
      <w:pPr>
        <w:ind w:left="0"/>
        <w:rPr>
          <w:lang w:val="en-US"/>
        </w:rPr>
      </w:pPr>
    </w:p>
    <w:p w:rsidR="00443672" w:rsidRPr="004B7C38" w:rsidRDefault="003D0408" w:rsidP="003D0408">
      <w:pPr>
        <w:pStyle w:val="Heading1Underlined"/>
        <w:rPr>
          <w:lang w:val="en-US"/>
        </w:rPr>
      </w:pPr>
      <w:bookmarkStart w:id="8" w:name="_Toc343521238"/>
      <w:r w:rsidRPr="004B7C38">
        <w:rPr>
          <w:lang w:val="en-US"/>
        </w:rPr>
        <w:t>Operational Model</w:t>
      </w:r>
      <w:bookmarkEnd w:id="8"/>
    </w:p>
    <w:p w:rsidR="00761247" w:rsidRPr="004B7C38" w:rsidRDefault="003D0408" w:rsidP="003D0408">
      <w:pPr>
        <w:rPr>
          <w:lang w:val="en-US"/>
        </w:rPr>
      </w:pPr>
      <w:r w:rsidRPr="004B7C38">
        <w:rPr>
          <w:lang w:val="en-US"/>
        </w:rPr>
        <w:t xml:space="preserve">This section provides an outline of the Internal (Intra) and External (Inter) Operating Model used within 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 xml:space="preserve">.  </w:t>
      </w:r>
      <w:r w:rsidR="00761247" w:rsidRPr="004B7C38">
        <w:rPr>
          <w:lang w:val="en-US"/>
        </w:rPr>
        <w:t>It is designed to provide the following information;</w:t>
      </w:r>
    </w:p>
    <w:p w:rsidR="00761247" w:rsidRPr="004B7C38" w:rsidRDefault="00761247" w:rsidP="00761247">
      <w:pPr>
        <w:numPr>
          <w:ilvl w:val="0"/>
          <w:numId w:val="18"/>
        </w:numPr>
        <w:rPr>
          <w:lang w:val="en-US"/>
        </w:rPr>
      </w:pPr>
      <w:r w:rsidRPr="004B7C38">
        <w:rPr>
          <w:lang w:val="en-US"/>
        </w:rPr>
        <w:t xml:space="preserve">Define how Infrastructure </w:t>
      </w:r>
      <w:r w:rsidR="00CF0109" w:rsidRPr="004B7C38">
        <w:rPr>
          <w:lang w:val="en-US"/>
        </w:rPr>
        <w:t>Services</w:t>
      </w:r>
      <w:r w:rsidRPr="004B7C38">
        <w:rPr>
          <w:lang w:val="en-US"/>
        </w:rPr>
        <w:t xml:space="preserve"> staff interacts internal, across the horizontal and vertical layers, and externally, across the </w:t>
      </w:r>
      <w:r w:rsidR="004B7C38" w:rsidRPr="004B7C38">
        <w:rPr>
          <w:lang w:val="en-US"/>
        </w:rPr>
        <w:t>organization</w:t>
      </w:r>
      <w:r w:rsidRPr="004B7C38">
        <w:rPr>
          <w:lang w:val="en-US"/>
        </w:rPr>
        <w:t xml:space="preserve"> and the broader customer/vendor base.</w:t>
      </w:r>
    </w:p>
    <w:p w:rsidR="003D0408" w:rsidRPr="004B7C38" w:rsidRDefault="00761247" w:rsidP="00761247">
      <w:pPr>
        <w:numPr>
          <w:ilvl w:val="0"/>
          <w:numId w:val="18"/>
        </w:numPr>
        <w:rPr>
          <w:lang w:val="en-US"/>
        </w:rPr>
      </w:pPr>
      <w:r w:rsidRPr="004B7C38">
        <w:rPr>
          <w:lang w:val="en-US"/>
        </w:rPr>
        <w:t xml:space="preserve">Define how external staff engages into 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>.</w:t>
      </w:r>
    </w:p>
    <w:p w:rsidR="00761247" w:rsidRPr="004B7C38" w:rsidRDefault="00761247" w:rsidP="00761247">
      <w:pPr>
        <w:rPr>
          <w:lang w:val="en-US"/>
        </w:rPr>
      </w:pPr>
      <w:r w:rsidRPr="004B7C38">
        <w:rPr>
          <w:lang w:val="en-US"/>
        </w:rPr>
        <w:t xml:space="preserve">These </w:t>
      </w:r>
      <w:r w:rsidR="00784EB4" w:rsidRPr="004B7C38">
        <w:rPr>
          <w:lang w:val="en-US"/>
        </w:rPr>
        <w:t xml:space="preserve">two </w:t>
      </w:r>
      <w:r w:rsidRPr="004B7C38">
        <w:rPr>
          <w:lang w:val="en-US"/>
        </w:rPr>
        <w:t xml:space="preserve">relationships </w:t>
      </w:r>
      <w:r w:rsidR="003A3147" w:rsidRPr="004B7C38">
        <w:rPr>
          <w:lang w:val="en-US"/>
        </w:rPr>
        <w:t>are illustrated below</w:t>
      </w:r>
    </w:p>
    <w:p w:rsidR="003A3147" w:rsidRPr="004B7C38" w:rsidRDefault="00F51D52" w:rsidP="007444A4">
      <w:pPr>
        <w:rPr>
          <w:lang w:val="en-US"/>
        </w:rPr>
      </w:pPr>
      <w:r w:rsidRPr="004B7C38">
        <w:rPr>
          <w:lang w:val="en-US"/>
        </w:rPr>
        <w:object w:dxaOrig="9834" w:dyaOrig="5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3pt;height:224.25pt" o:ole="">
            <v:imagedata r:id="rId20" o:title=""/>
          </v:shape>
          <o:OLEObject Type="Embed" ProgID="Visio.Drawing.11" ShapeID="_x0000_i1028" DrawAspect="Content" ObjectID="_1417263182" r:id="rId21"/>
        </w:object>
      </w:r>
    </w:p>
    <w:p w:rsidR="007444A4" w:rsidRPr="004B7C38" w:rsidRDefault="007444A4" w:rsidP="003D0408">
      <w:pPr>
        <w:pStyle w:val="Heading2"/>
        <w:rPr>
          <w:lang w:val="en-US"/>
        </w:rPr>
        <w:sectPr w:rsidR="007444A4" w:rsidRPr="004B7C38" w:rsidSect="00526818">
          <w:headerReference w:type="default" r:id="rId22"/>
          <w:footerReference w:type="default" r:id="rId23"/>
          <w:pgSz w:w="11906" w:h="16838" w:code="9"/>
          <w:pgMar w:top="284" w:right="1398" w:bottom="1134" w:left="1136" w:header="284" w:footer="567" w:gutter="0"/>
          <w:cols w:space="708"/>
          <w:docGrid w:linePitch="360"/>
        </w:sectPr>
      </w:pPr>
    </w:p>
    <w:p w:rsidR="003D0408" w:rsidRPr="004B7C38" w:rsidRDefault="003D0408" w:rsidP="003D0408">
      <w:pPr>
        <w:pStyle w:val="Heading2"/>
        <w:rPr>
          <w:lang w:val="en-US"/>
        </w:rPr>
      </w:pPr>
      <w:bookmarkStart w:id="9" w:name="_Toc343521239"/>
      <w:r w:rsidRPr="004B7C38">
        <w:rPr>
          <w:lang w:val="en-US"/>
        </w:rPr>
        <w:lastRenderedPageBreak/>
        <w:t>Intra Flows</w:t>
      </w:r>
      <w:bookmarkEnd w:id="9"/>
    </w:p>
    <w:p w:rsidR="003D0408" w:rsidRPr="004B7C38" w:rsidRDefault="00761247" w:rsidP="00436C31">
      <w:pPr>
        <w:rPr>
          <w:lang w:val="en-US"/>
        </w:rPr>
      </w:pPr>
      <w:r w:rsidRPr="004B7C38">
        <w:rPr>
          <w:lang w:val="en-US"/>
        </w:rPr>
        <w:t xml:space="preserve">When looking at 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 xml:space="preserve"> in isolation, various horizontal and vertical interactions can be identified.  These interactions, for the purpose of this document</w:t>
      </w:r>
      <w:r w:rsidR="00C31926" w:rsidRPr="004B7C38">
        <w:rPr>
          <w:lang w:val="en-US"/>
        </w:rPr>
        <w:t>,</w:t>
      </w:r>
      <w:r w:rsidRPr="004B7C38">
        <w:rPr>
          <w:lang w:val="en-US"/>
        </w:rPr>
        <w:t xml:space="preserve"> are defined within this </w:t>
      </w:r>
      <w:r w:rsidR="00A7401B" w:rsidRPr="004B7C38">
        <w:rPr>
          <w:lang w:val="en-US"/>
        </w:rPr>
        <w:t xml:space="preserve">Intra-Operational Model section and </w:t>
      </w:r>
      <w:r w:rsidR="00C31926" w:rsidRPr="004B7C38">
        <w:rPr>
          <w:lang w:val="en-US"/>
        </w:rPr>
        <w:t xml:space="preserve">are </w:t>
      </w:r>
      <w:r w:rsidR="00A7401B" w:rsidRPr="004B7C38">
        <w:rPr>
          <w:lang w:val="en-US"/>
        </w:rPr>
        <w:t>designed to;</w:t>
      </w:r>
    </w:p>
    <w:p w:rsidR="00761247" w:rsidRPr="004B7C38" w:rsidRDefault="00761247" w:rsidP="00761247">
      <w:pPr>
        <w:numPr>
          <w:ilvl w:val="0"/>
          <w:numId w:val="19"/>
        </w:numPr>
        <w:rPr>
          <w:lang w:val="en-US"/>
        </w:rPr>
      </w:pPr>
      <w:r w:rsidRPr="004B7C38">
        <w:rPr>
          <w:lang w:val="en-US"/>
        </w:rPr>
        <w:t xml:space="preserve">Assist internal </w:t>
      </w:r>
      <w:r w:rsidR="00E33CC6" w:rsidRPr="004B7C38">
        <w:rPr>
          <w:lang w:val="en-US"/>
        </w:rPr>
        <w:t>IST</w:t>
      </w:r>
      <w:r w:rsidRPr="004B7C38">
        <w:rPr>
          <w:lang w:val="en-US"/>
        </w:rPr>
        <w:t xml:space="preserve"> staff in their day to day operational duties</w:t>
      </w:r>
    </w:p>
    <w:p w:rsidR="00761247" w:rsidRPr="004B7C38" w:rsidRDefault="00761247" w:rsidP="00761247">
      <w:pPr>
        <w:numPr>
          <w:ilvl w:val="0"/>
          <w:numId w:val="19"/>
        </w:numPr>
        <w:rPr>
          <w:lang w:val="en-US"/>
        </w:rPr>
      </w:pPr>
      <w:r w:rsidRPr="004B7C38">
        <w:rPr>
          <w:lang w:val="en-US"/>
        </w:rPr>
        <w:t xml:space="preserve">Assist external </w:t>
      </w:r>
      <w:r w:rsidR="00E33CC6" w:rsidRPr="004B7C38">
        <w:rPr>
          <w:lang w:val="en-US"/>
        </w:rPr>
        <w:t>IST</w:t>
      </w:r>
      <w:r w:rsidRPr="004B7C38">
        <w:rPr>
          <w:lang w:val="en-US"/>
        </w:rPr>
        <w:t xml:space="preserve"> staff to understand </w:t>
      </w:r>
      <w:r w:rsidR="003D7683" w:rsidRPr="004B7C38">
        <w:rPr>
          <w:lang w:val="en-US"/>
        </w:rPr>
        <w:t xml:space="preserve">how external engagement is processed within the </w:t>
      </w:r>
      <w:r w:rsidR="00E33CC6" w:rsidRPr="004B7C38">
        <w:rPr>
          <w:lang w:val="en-US"/>
        </w:rPr>
        <w:t>Infrastructure services team</w:t>
      </w:r>
      <w:r w:rsidR="003D7683" w:rsidRPr="004B7C38">
        <w:rPr>
          <w:lang w:val="en-US"/>
        </w:rPr>
        <w:t xml:space="preserve">, with respect to Service </w:t>
      </w:r>
      <w:r w:rsidR="00A7401B" w:rsidRPr="004B7C38">
        <w:rPr>
          <w:lang w:val="en-US"/>
        </w:rPr>
        <w:t>Support,</w:t>
      </w:r>
      <w:r w:rsidR="003D7683" w:rsidRPr="004B7C38">
        <w:rPr>
          <w:lang w:val="en-US"/>
        </w:rPr>
        <w:t xml:space="preserve"> Service Escalation, and Procedures and Policy Development.</w:t>
      </w:r>
    </w:p>
    <w:p w:rsidR="007444A4" w:rsidRPr="004B7C38" w:rsidRDefault="00945BC8" w:rsidP="007444A4">
      <w:pPr>
        <w:jc w:val="center"/>
        <w:rPr>
          <w:lang w:val="en-US"/>
        </w:rPr>
      </w:pPr>
      <w:r w:rsidRPr="004B7C38">
        <w:rPr>
          <w:lang w:val="en-US"/>
        </w:rPr>
        <w:object w:dxaOrig="14001" w:dyaOrig="7368">
          <v:shape id="_x0000_i1030" type="#_x0000_t75" style="width:541.5pt;height:285.75pt" o:ole="">
            <v:imagedata r:id="rId24" o:title=""/>
          </v:shape>
          <o:OLEObject Type="Embed" ProgID="Visio.Drawing.11" ShapeID="_x0000_i1030" DrawAspect="Content" ObjectID="_1417263183" r:id="rId25"/>
        </w:object>
      </w:r>
    </w:p>
    <w:p w:rsidR="005C7D06" w:rsidRPr="004B7C38" w:rsidRDefault="005C7D06" w:rsidP="007444A4">
      <w:pPr>
        <w:jc w:val="center"/>
        <w:rPr>
          <w:lang w:val="en-US"/>
        </w:rPr>
        <w:sectPr w:rsidR="005C7D06" w:rsidRPr="004B7C38" w:rsidSect="007444A4">
          <w:headerReference w:type="default" r:id="rId26"/>
          <w:footerReference w:type="default" r:id="rId27"/>
          <w:pgSz w:w="16838" w:h="11906" w:orient="landscape" w:code="9"/>
          <w:pgMar w:top="1134" w:right="284" w:bottom="1400" w:left="1136" w:header="284" w:footer="567" w:gutter="0"/>
          <w:cols w:space="708"/>
          <w:docGrid w:linePitch="360"/>
        </w:sectPr>
      </w:pPr>
    </w:p>
    <w:p w:rsidR="003D0408" w:rsidRPr="004B7C38" w:rsidRDefault="003D0408" w:rsidP="003D0408">
      <w:pPr>
        <w:pStyle w:val="Heading2"/>
        <w:rPr>
          <w:lang w:val="en-US"/>
        </w:rPr>
      </w:pPr>
      <w:bookmarkStart w:id="10" w:name="_Toc343521240"/>
      <w:r w:rsidRPr="004B7C38">
        <w:rPr>
          <w:lang w:val="en-US"/>
        </w:rPr>
        <w:lastRenderedPageBreak/>
        <w:t>Inter Flows</w:t>
      </w:r>
      <w:bookmarkEnd w:id="10"/>
    </w:p>
    <w:p w:rsidR="00784EB4" w:rsidRPr="004B7C38" w:rsidRDefault="00A7401B" w:rsidP="009A6A6F">
      <w:pPr>
        <w:rPr>
          <w:lang w:val="en-US"/>
        </w:rPr>
      </w:pPr>
      <w:r w:rsidRPr="004B7C38">
        <w:rPr>
          <w:lang w:val="en-US"/>
        </w:rPr>
        <w:t xml:space="preserve">When looking at 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 xml:space="preserve">, several horizontal interactions have been defined.  These </w:t>
      </w:r>
      <w:r w:rsidR="00406459" w:rsidRPr="004B7C38">
        <w:rPr>
          <w:lang w:val="en-US"/>
        </w:rPr>
        <w:t>interactions</w:t>
      </w:r>
      <w:r w:rsidRPr="004B7C38">
        <w:rPr>
          <w:lang w:val="en-US"/>
        </w:rPr>
        <w:t xml:space="preserve"> provide a</w:t>
      </w:r>
      <w:r w:rsidR="00406459" w:rsidRPr="004B7C38">
        <w:rPr>
          <w:lang w:val="en-US"/>
        </w:rPr>
        <w:t>n</w:t>
      </w:r>
      <w:r w:rsidRPr="004B7C38">
        <w:rPr>
          <w:lang w:val="en-US"/>
        </w:rPr>
        <w:t xml:space="preserve"> initial understanding of how the </w:t>
      </w:r>
      <w:r w:rsidR="00E33CC6" w:rsidRPr="004B7C38">
        <w:rPr>
          <w:lang w:val="en-US"/>
        </w:rPr>
        <w:t>Infrastructure services team</w:t>
      </w:r>
      <w:r w:rsidRPr="004B7C38">
        <w:rPr>
          <w:lang w:val="en-US"/>
        </w:rPr>
        <w:t xml:space="preserve"> </w:t>
      </w:r>
      <w:r w:rsidR="009A6A6F" w:rsidRPr="004B7C38">
        <w:rPr>
          <w:lang w:val="en-US"/>
        </w:rPr>
        <w:t>is</w:t>
      </w:r>
      <w:r w:rsidRPr="004B7C38">
        <w:rPr>
          <w:lang w:val="en-US"/>
        </w:rPr>
        <w:t xml:space="preserve"> engaged at the operational level.  These interactions, for the purpose of this document, are defined within this Inter-Operational Mo</w:t>
      </w:r>
      <w:r w:rsidR="009A6A6F" w:rsidRPr="004B7C38">
        <w:rPr>
          <w:lang w:val="en-US"/>
        </w:rPr>
        <w:t>del section and are designed to p</w:t>
      </w:r>
      <w:r w:rsidRPr="004B7C38">
        <w:rPr>
          <w:lang w:val="en-US"/>
        </w:rPr>
        <w:t xml:space="preserve">rovide additional clarification for parties, both internal and external to the </w:t>
      </w:r>
      <w:r w:rsidR="00E33CC6" w:rsidRPr="004B7C38">
        <w:rPr>
          <w:lang w:val="en-US"/>
        </w:rPr>
        <w:t>IST</w:t>
      </w:r>
      <w:r w:rsidRPr="004B7C38">
        <w:rPr>
          <w:lang w:val="en-US"/>
        </w:rPr>
        <w:t xml:space="preserve">, on where the defined </w:t>
      </w:r>
      <w:r w:rsidR="00F1559B" w:rsidRPr="004B7C38">
        <w:rPr>
          <w:lang w:val="en-US"/>
        </w:rPr>
        <w:t xml:space="preserve"> </w:t>
      </w:r>
      <w:r w:rsidR="004B7C38" w:rsidRPr="004B7C38">
        <w:rPr>
          <w:lang w:val="en-US"/>
        </w:rPr>
        <w:t>operational</w:t>
      </w:r>
      <w:r w:rsidRPr="004B7C38">
        <w:rPr>
          <w:lang w:val="en-US"/>
        </w:rPr>
        <w:t xml:space="preserve"> interactions engage </w:t>
      </w:r>
      <w:r w:rsidR="00D42898" w:rsidRPr="004B7C38">
        <w:rPr>
          <w:lang w:val="en-US"/>
        </w:rPr>
        <w:t>into</w:t>
      </w:r>
      <w:r w:rsidRPr="004B7C38">
        <w:rPr>
          <w:lang w:val="en-US"/>
        </w:rPr>
        <w:t xml:space="preserve"> </w:t>
      </w:r>
      <w:r w:rsidR="00C31926" w:rsidRPr="004B7C38">
        <w:rPr>
          <w:lang w:val="en-US"/>
        </w:rPr>
        <w:t xml:space="preserve">Infrastructure </w:t>
      </w:r>
      <w:r w:rsidR="00CF0109" w:rsidRPr="004B7C38">
        <w:rPr>
          <w:lang w:val="en-US"/>
        </w:rPr>
        <w:t>Services</w:t>
      </w:r>
      <w:r w:rsidR="00C31926" w:rsidRPr="004B7C38">
        <w:rPr>
          <w:lang w:val="en-US"/>
        </w:rPr>
        <w:t xml:space="preserve"> </w:t>
      </w:r>
      <w:r w:rsidRPr="004B7C38">
        <w:rPr>
          <w:lang w:val="en-US"/>
        </w:rPr>
        <w:t>horizontal and vertical layers.</w:t>
      </w:r>
    </w:p>
    <w:p w:rsidR="00D42898" w:rsidRPr="004B7C38" w:rsidRDefault="009240D3" w:rsidP="000454AB">
      <w:pPr>
        <w:jc w:val="center"/>
        <w:rPr>
          <w:lang w:val="en-US"/>
        </w:rPr>
      </w:pPr>
      <w:r w:rsidRPr="004B7C38">
        <w:rPr>
          <w:lang w:val="en-US"/>
        </w:rPr>
        <w:object w:dxaOrig="14001" w:dyaOrig="8899">
          <v:shape id="_x0000_i1032" type="#_x0000_t75" style="width:516.75pt;height:328.5pt" o:ole="">
            <v:imagedata r:id="rId28" o:title=""/>
          </v:shape>
          <o:OLEObject Type="Embed" ProgID="Visio.Drawing.11" ShapeID="_x0000_i1032" DrawAspect="Content" ObjectID="_1417263184" r:id="rId29"/>
        </w:object>
      </w:r>
    </w:p>
    <w:sectPr w:rsidR="00D42898" w:rsidRPr="004B7C38" w:rsidSect="007444A4">
      <w:pgSz w:w="16838" w:h="11906" w:orient="landscape" w:code="9"/>
      <w:pgMar w:top="1134" w:right="284" w:bottom="1400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33" w:rsidRDefault="00153233">
      <w:r>
        <w:separator/>
      </w:r>
    </w:p>
  </w:endnote>
  <w:endnote w:type="continuationSeparator" w:id="0">
    <w:p w:rsidR="00153233" w:rsidRDefault="0015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DIN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Alternate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9AB" w:rsidRDefault="00FC09AB" w:rsidP="00F155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09AB" w:rsidRDefault="00FC09AB" w:rsidP="00C53B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C6" w:rsidRDefault="00E33CC6" w:rsidP="00E33CC6">
    <w:pPr>
      <w:pStyle w:val="Footer"/>
      <w:framePr w:w="106" w:h="249" w:hRule="exact" w:wrap="around" w:vAnchor="text" w:hAnchor="page" w:x="10225" w:y="-24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C38">
      <w:rPr>
        <w:rStyle w:val="PageNumber"/>
        <w:noProof/>
      </w:rPr>
      <w:t>1</w:t>
    </w:r>
    <w:r>
      <w:rPr>
        <w:rStyle w:val="PageNumber"/>
      </w:rPr>
      <w:fldChar w:fldCharType="end"/>
    </w:r>
  </w:p>
  <w:p w:rsidR="00E33CC6" w:rsidRDefault="00E33CC6" w:rsidP="00E33CC6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</w:r>
  </w:p>
  <w:p w:rsidR="00E33CC6" w:rsidRDefault="00E33CC6" w:rsidP="00E33CC6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Ref: DC0004</w:t>
    </w:r>
  </w:p>
  <w:p w:rsidR="00E33CC6" w:rsidRDefault="00E33CC6" w:rsidP="00E33CC6">
    <w:pPr>
      <w:pStyle w:val="Footer"/>
      <w:tabs>
        <w:tab w:val="clear" w:pos="907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   </w:t>
    </w:r>
  </w:p>
  <w:p w:rsidR="00E33CC6" w:rsidRDefault="00E33CC6" w:rsidP="00C53B60">
    <w:pPr>
      <w:pStyle w:val="Footer"/>
      <w:tabs>
        <w:tab w:val="clear" w:pos="9072"/>
        <w:tab w:val="right" w:pos="10348"/>
      </w:tabs>
      <w:ind w:right="360"/>
      <w:rPr>
        <w:rFonts w:eastAsia="Arial Unicode MS"/>
        <w:lang w:val="en-US"/>
      </w:rPr>
    </w:pPr>
  </w:p>
  <w:p w:rsidR="00FC09AB" w:rsidRDefault="00FC09AB" w:rsidP="00C53B60">
    <w:pPr>
      <w:pStyle w:val="Footer"/>
      <w:tabs>
        <w:tab w:val="clear" w:pos="9072"/>
        <w:tab w:val="right" w:pos="10348"/>
      </w:tabs>
      <w:ind w:right="360"/>
    </w:pPr>
    <w:r>
      <w:rPr>
        <w:rFonts w:eastAsia="Arial Unicode MS"/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9AB" w:rsidRPr="00AF588F" w:rsidRDefault="00FC09AB" w:rsidP="00002BAC">
    <w:pPr>
      <w:pStyle w:val="Footer"/>
      <w:tabs>
        <w:tab w:val="clear" w:pos="9072"/>
        <w:tab w:val="right" w:pos="8789"/>
      </w:tabs>
      <w:spacing w:before="0"/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9AB" w:rsidRPr="003A0EF8" w:rsidRDefault="00FC09AB" w:rsidP="00002BA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9B" w:rsidRDefault="00F1559B" w:rsidP="00F1559B">
    <w:pPr>
      <w:pStyle w:val="Footer"/>
      <w:framePr w:w="106" w:h="249" w:hRule="exact" w:wrap="around" w:vAnchor="text" w:hAnchor="page" w:x="15905" w:y="-15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C38">
      <w:rPr>
        <w:rStyle w:val="PageNumber"/>
        <w:noProof/>
      </w:rPr>
      <w:t>2</w:t>
    </w:r>
    <w:r>
      <w:rPr>
        <w:rStyle w:val="PageNumber"/>
      </w:rPr>
      <w:fldChar w:fldCharType="end"/>
    </w:r>
  </w:p>
  <w:p w:rsidR="00F1559B" w:rsidRDefault="00F1559B" w:rsidP="00E33CC6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</w:r>
  </w:p>
  <w:p w:rsidR="00F1559B" w:rsidRDefault="00F1559B" w:rsidP="00E33CC6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</w:t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  <w:t xml:space="preserve"> Ref: DC0004</w:t>
    </w:r>
  </w:p>
  <w:p w:rsidR="00F1559B" w:rsidRDefault="00F1559B" w:rsidP="00E33CC6">
    <w:pPr>
      <w:pStyle w:val="Footer"/>
      <w:tabs>
        <w:tab w:val="clear" w:pos="907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   </w:t>
    </w: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  <w:rPr>
        <w:rFonts w:eastAsia="Arial Unicode MS"/>
        <w:lang w:val="en-US"/>
      </w:rPr>
    </w:pP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</w:pPr>
    <w:r>
      <w:rPr>
        <w:rFonts w:eastAsia="Arial Unicode MS"/>
        <w:lang w:val="en-US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9B" w:rsidRDefault="00F1559B" w:rsidP="00F1559B">
    <w:pPr>
      <w:pStyle w:val="Footer"/>
      <w:framePr w:w="106" w:h="249" w:hRule="exact" w:wrap="around" w:vAnchor="text" w:hAnchor="page" w:x="15621" w:y="2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C38">
      <w:rPr>
        <w:rStyle w:val="PageNumber"/>
        <w:noProof/>
      </w:rPr>
      <w:t>5</w:t>
    </w:r>
    <w:r>
      <w:rPr>
        <w:rStyle w:val="PageNumber"/>
      </w:rPr>
      <w:fldChar w:fldCharType="end"/>
    </w:r>
  </w:p>
  <w:p w:rsidR="00F1559B" w:rsidRDefault="00F1559B" w:rsidP="00E33CC6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</w:r>
  </w:p>
  <w:p w:rsidR="00F1559B" w:rsidRDefault="00F1559B" w:rsidP="00F1559B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86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</w:t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  <w:t xml:space="preserve"> </w:t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  <w:t xml:space="preserve">       Ref: DC0004</w:t>
    </w:r>
  </w:p>
  <w:p w:rsidR="00F1559B" w:rsidRDefault="00F1559B" w:rsidP="00E33CC6">
    <w:pPr>
      <w:pStyle w:val="Footer"/>
      <w:tabs>
        <w:tab w:val="clear" w:pos="907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   </w:t>
    </w: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  <w:rPr>
        <w:rFonts w:eastAsia="Arial Unicode MS"/>
        <w:lang w:val="en-US"/>
      </w:rPr>
    </w:pP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</w:pPr>
    <w:r>
      <w:rPr>
        <w:rFonts w:eastAsia="Arial Unicode MS"/>
        <w:lang w:val="en-US"/>
      </w:rP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9B" w:rsidRDefault="00F1559B" w:rsidP="00F1559B">
    <w:pPr>
      <w:pStyle w:val="Footer"/>
      <w:framePr w:w="106" w:h="249" w:hRule="exact" w:wrap="around" w:vAnchor="text" w:hAnchor="page" w:x="15621" w:y="2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C38">
      <w:rPr>
        <w:rStyle w:val="PageNumber"/>
        <w:noProof/>
      </w:rPr>
      <w:t>7</w:t>
    </w:r>
    <w:r>
      <w:rPr>
        <w:rStyle w:val="PageNumber"/>
      </w:rPr>
      <w:fldChar w:fldCharType="end"/>
    </w:r>
  </w:p>
  <w:p w:rsidR="00F1559B" w:rsidRDefault="00F1559B" w:rsidP="00E33CC6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</w:r>
  </w:p>
  <w:p w:rsidR="00F1559B" w:rsidRDefault="00F1559B" w:rsidP="00F1559B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86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</w:t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  <w:t xml:space="preserve"> </w:t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  <w:t xml:space="preserve">                          Ref: DC0004</w:t>
    </w:r>
  </w:p>
  <w:p w:rsidR="00F1559B" w:rsidRDefault="00F1559B" w:rsidP="00E33CC6">
    <w:pPr>
      <w:pStyle w:val="Footer"/>
      <w:tabs>
        <w:tab w:val="clear" w:pos="907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   </w:t>
    </w: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  <w:rPr>
        <w:rFonts w:eastAsia="Arial Unicode MS"/>
        <w:lang w:val="en-US"/>
      </w:rPr>
    </w:pP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</w:pPr>
    <w:r>
      <w:rPr>
        <w:rFonts w:eastAsia="Arial Unicode MS"/>
        <w:lang w:val="en-US"/>
      </w:rPr>
      <w:tab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9B" w:rsidRDefault="00F1559B" w:rsidP="00F155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C38">
      <w:rPr>
        <w:rStyle w:val="PageNumber"/>
        <w:noProof/>
      </w:rPr>
      <w:t>8</w:t>
    </w:r>
    <w:r>
      <w:rPr>
        <w:rStyle w:val="PageNumber"/>
      </w:rPr>
      <w:fldChar w:fldCharType="end"/>
    </w:r>
  </w:p>
  <w:p w:rsidR="00F1559B" w:rsidRDefault="00F1559B" w:rsidP="00F1559B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</w:t>
    </w:r>
  </w:p>
  <w:p w:rsidR="00F1559B" w:rsidRDefault="00F1559B" w:rsidP="00F1559B">
    <w:pPr>
      <w:pStyle w:val="Footer"/>
      <w:tabs>
        <w:tab w:val="clear" w:pos="9072"/>
        <w:tab w:val="left" w:pos="8236"/>
        <w:tab w:val="left" w:pos="8804"/>
        <w:tab w:val="left" w:pos="9372"/>
        <w:tab w:val="left" w:pos="9940"/>
        <w:tab w:val="right" w:pos="10348"/>
      </w:tabs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 Ref: DC0004</w:t>
    </w:r>
  </w:p>
  <w:p w:rsidR="00F1559B" w:rsidRDefault="00F1559B" w:rsidP="00E33CC6">
    <w:pPr>
      <w:pStyle w:val="Footer"/>
      <w:tabs>
        <w:tab w:val="clear" w:pos="907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   </w:t>
    </w: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  <w:rPr>
        <w:rFonts w:eastAsia="Arial Unicode MS"/>
        <w:lang w:val="en-US"/>
      </w:rPr>
    </w:pP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</w:pPr>
    <w:r>
      <w:rPr>
        <w:rFonts w:eastAsia="Arial Unicode MS"/>
        <w:lang w:val="en-US"/>
      </w:rP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59B" w:rsidRDefault="00F1559B" w:rsidP="00F155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C38">
      <w:rPr>
        <w:rStyle w:val="PageNumber"/>
        <w:noProof/>
      </w:rPr>
      <w:t>10</w:t>
    </w:r>
    <w:r>
      <w:rPr>
        <w:rStyle w:val="PageNumber"/>
      </w:rPr>
      <w:fldChar w:fldCharType="end"/>
    </w:r>
  </w:p>
  <w:p w:rsidR="00F1559B" w:rsidRDefault="00F1559B" w:rsidP="00945BC8">
    <w:pPr>
      <w:pStyle w:val="Footer"/>
      <w:tabs>
        <w:tab w:val="clear" w:pos="9072"/>
        <w:tab w:val="left" w:pos="795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</w:t>
    </w:r>
    <w:r w:rsidR="00945BC8">
      <w:rPr>
        <w:rFonts w:eastAsia="Arial Unicode MS"/>
        <w:lang w:val="en-US"/>
      </w:rPr>
      <w:t xml:space="preserve"> </w:t>
    </w:r>
    <w:r>
      <w:rPr>
        <w:rFonts w:eastAsia="Arial Unicode MS"/>
        <w:lang w:val="en-US"/>
      </w:rPr>
      <w:t xml:space="preserve">   </w:t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 w:rsidR="00945BC8">
      <w:rPr>
        <w:rFonts w:eastAsia="Arial Unicode MS"/>
        <w:lang w:val="en-US"/>
      </w:rPr>
      <w:tab/>
    </w:r>
    <w:r>
      <w:rPr>
        <w:rFonts w:eastAsia="Arial Unicode MS"/>
        <w:lang w:val="en-US"/>
      </w:rPr>
      <w:t>Ref: DC0004</w:t>
    </w:r>
  </w:p>
  <w:p w:rsidR="00F1559B" w:rsidRDefault="00F1559B" w:rsidP="00E33CC6">
    <w:pPr>
      <w:pStyle w:val="Footer"/>
      <w:tabs>
        <w:tab w:val="clear" w:pos="9072"/>
        <w:tab w:val="left" w:pos="8520"/>
        <w:tab w:val="left" w:pos="10224"/>
        <w:tab w:val="right" w:pos="10348"/>
      </w:tabs>
      <w:ind w:right="360"/>
      <w:rPr>
        <w:rFonts w:eastAsia="Arial Unicode MS"/>
        <w:lang w:val="en-US"/>
      </w:rPr>
    </w:pPr>
    <w:r>
      <w:rPr>
        <w:rFonts w:eastAsia="Arial Unicode MS"/>
        <w:lang w:val="en-US"/>
      </w:rPr>
      <w:tab/>
      <w:t xml:space="preserve">      </w:t>
    </w: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  <w:rPr>
        <w:rFonts w:eastAsia="Arial Unicode MS"/>
        <w:lang w:val="en-US"/>
      </w:rPr>
    </w:pPr>
  </w:p>
  <w:p w:rsidR="00F1559B" w:rsidRDefault="00F1559B" w:rsidP="00C53B60">
    <w:pPr>
      <w:pStyle w:val="Footer"/>
      <w:tabs>
        <w:tab w:val="clear" w:pos="9072"/>
        <w:tab w:val="right" w:pos="10348"/>
      </w:tabs>
      <w:ind w:right="360"/>
    </w:pPr>
    <w:r>
      <w:rPr>
        <w:rFonts w:eastAsia="Arial Unicode MS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33" w:rsidRDefault="00153233">
      <w:r>
        <w:separator/>
      </w:r>
    </w:p>
  </w:footnote>
  <w:footnote w:type="continuationSeparator" w:id="0">
    <w:p w:rsidR="00153233" w:rsidRDefault="00153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9AB" w:rsidRPr="00E33CC6" w:rsidRDefault="004B7C38" w:rsidP="006B4DD7">
    <w:pPr>
      <w:pStyle w:val="Header"/>
      <w:ind w:left="8640" w:firstLine="720"/>
      <w:rPr>
        <w:rFonts w:cs="Arial"/>
        <w:color w:val="808080"/>
        <w:sz w:val="20"/>
        <w:lang w:val="en-US"/>
      </w:rPr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style="width:57pt;height:22.5pt;visibility:visible" fillcolor="#4f81bd">
          <v:imagedata r:id="rId1" o:title=""/>
          <v:shadow color="#eeece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9AB" w:rsidRPr="007256BA" w:rsidRDefault="00FC09AB" w:rsidP="00002B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9AB" w:rsidRPr="00E33CC6" w:rsidRDefault="004B7C38" w:rsidP="006B4DD7">
    <w:pPr>
      <w:pStyle w:val="Header"/>
      <w:ind w:left="8980" w:firstLine="380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7pt;height:22.5pt;visibility:visible" fillcolor="#4f81bd">
          <v:imagedata r:id="rId1" o:title=""/>
          <v:shadow color="#eeece1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9AB" w:rsidRPr="003A0EF8" w:rsidRDefault="00FC09AB" w:rsidP="00002BA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C6" w:rsidRPr="002373E1" w:rsidRDefault="004B7C38" w:rsidP="006B4DD7">
    <w:pPr>
      <w:pStyle w:val="Header"/>
      <w:ind w:left="12580" w:firstLine="380"/>
      <w:rPr>
        <w:sz w:val="20"/>
      </w:rPr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7pt;height:22.5pt;visibility:visible" fillcolor="#4f81bd">
          <v:imagedata r:id="rId1" o:title=""/>
          <v:shadow color="#eeece1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C6" w:rsidRPr="00E33CC6" w:rsidRDefault="004B7C38" w:rsidP="006B4DD7">
    <w:pPr>
      <w:pStyle w:val="Header"/>
      <w:ind w:left="8260" w:firstLine="380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57pt;height:22.5pt;visibility:visible" fillcolor="#4f81bd">
          <v:imagedata r:id="rId1" o:title=""/>
          <v:shadow color="#eeece1"/>
        </v:shape>
      </w:pict>
    </w:r>
    <w:r>
      <w:pict>
        <v:shape id="_x0000_s2058" type="#_x0000_t75" style="position:absolute;left:0;text-align:left;margin-left:653.2pt;margin-top:0;width:85.4pt;height:52.2pt;z-index:251657728;mso-position-horizontal-relative:text;mso-position-vertical-relative:text">
          <v:imagedata r:id="rId2" o:title="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CC6" w:rsidRPr="00E33CC6" w:rsidRDefault="004B7C38" w:rsidP="006B4DD7">
    <w:pPr>
      <w:pStyle w:val="Header"/>
      <w:ind w:left="13300" w:firstLine="380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57pt;height:22.5pt;visibility:visible" fillcolor="#4f81bd">
          <v:imagedata r:id="rId1" o:title=""/>
          <v:shadow color="#eeece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C634C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B80F7B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96A72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38FEE3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083A59E1"/>
    <w:multiLevelType w:val="hybridMultilevel"/>
    <w:tmpl w:val="97AC2F7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9B65ED"/>
    <w:multiLevelType w:val="hybridMultilevel"/>
    <w:tmpl w:val="68C6D83C"/>
    <w:lvl w:ilvl="0" w:tplc="13C861AC">
      <w:start w:val="1"/>
      <w:numFmt w:val="bullet"/>
      <w:pStyle w:val="Table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9B7C2F"/>
    <w:multiLevelType w:val="hybridMultilevel"/>
    <w:tmpl w:val="CFD849D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C217C"/>
    <w:multiLevelType w:val="hybridMultilevel"/>
    <w:tmpl w:val="201424C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3B430C"/>
    <w:multiLevelType w:val="hybridMultilevel"/>
    <w:tmpl w:val="C88C4444"/>
    <w:lvl w:ilvl="0" w:tplc="0C0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>
    <w:nsid w:val="2FD07041"/>
    <w:multiLevelType w:val="hybridMultilevel"/>
    <w:tmpl w:val="9C38892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245333"/>
    <w:multiLevelType w:val="hybridMultilevel"/>
    <w:tmpl w:val="2F2AE464"/>
    <w:lvl w:ilvl="0" w:tplc="0C0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>
    <w:nsid w:val="324C4FF7"/>
    <w:multiLevelType w:val="multilevel"/>
    <w:tmpl w:val="CA387F84"/>
    <w:lvl w:ilvl="0">
      <w:start w:val="1"/>
      <w:numFmt w:val="bullet"/>
      <w:pStyle w:val="List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cs="Arial" w:hint="default"/>
        <w:b/>
        <w:i w:val="0"/>
        <w:color w:val="000000"/>
        <w:sz w:val="20"/>
        <w:szCs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cs="Arial" w:hint="default"/>
        <w:b/>
        <w:i w:val="0"/>
        <w:color w:val="000000"/>
        <w:sz w:val="20"/>
        <w:szCs w:val="24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cs="Arial" w:hint="default"/>
        <w:b/>
        <w:i w:val="0"/>
        <w:color w:val="000000"/>
        <w:sz w:val="20"/>
        <w:szCs w:val="22"/>
      </w:rPr>
    </w:lvl>
    <w:lvl w:ilvl="3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cs="Arial" w:hint="default"/>
        <w:b/>
        <w:i w:val="0"/>
        <w:color w:val="000000"/>
        <w:sz w:val="20"/>
      </w:rPr>
    </w:lvl>
    <w:lvl w:ilvl="4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cs="Arial" w:hint="default"/>
        <w:b w:val="0"/>
        <w:i w:val="0"/>
        <w:color w:val="000000"/>
        <w:sz w:val="20"/>
      </w:rPr>
    </w:lvl>
    <w:lvl w:ilvl="5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  <w:b w:val="0"/>
        <w:i/>
        <w:color w:val="000000"/>
        <w:sz w:val="20"/>
      </w:rPr>
    </w:lvl>
    <w:lvl w:ilvl="6">
      <w:start w:val="1"/>
      <w:numFmt w:val="bullet"/>
      <w:lvlText w:val="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  <w:b w:val="0"/>
        <w:i w:val="0"/>
        <w:color w:val="000000"/>
        <w:sz w:val="20"/>
      </w:rPr>
    </w:lvl>
    <w:lvl w:ilvl="7">
      <w:start w:val="1"/>
      <w:numFmt w:val="bullet"/>
      <w:lvlText w:val=""/>
      <w:lvlJc w:val="left"/>
      <w:pPr>
        <w:tabs>
          <w:tab w:val="num" w:pos="3402"/>
        </w:tabs>
        <w:ind w:left="3402" w:hanging="341"/>
      </w:pPr>
      <w:rPr>
        <w:rFonts w:ascii="Symbol" w:hAnsi="Symbol" w:hint="default"/>
        <w:b w:val="0"/>
        <w:i/>
        <w:color w:val="000000"/>
        <w:sz w:val="20"/>
      </w:rPr>
    </w:lvl>
    <w:lvl w:ilvl="8">
      <w:start w:val="1"/>
      <w:numFmt w:val="bullet"/>
      <w:lvlText w:val=""/>
      <w:lvlJc w:val="left"/>
      <w:pPr>
        <w:tabs>
          <w:tab w:val="num" w:pos="3742"/>
        </w:tabs>
        <w:ind w:left="3742" w:hanging="340"/>
      </w:pPr>
      <w:rPr>
        <w:rFonts w:ascii="Symbol" w:hAnsi="Symbol" w:hint="default"/>
        <w:b/>
        <w:i/>
        <w:color w:val="000000"/>
        <w:sz w:val="20"/>
      </w:rPr>
    </w:lvl>
  </w:abstractNum>
  <w:abstractNum w:abstractNumId="12">
    <w:nsid w:val="38D87DD6"/>
    <w:multiLevelType w:val="hybridMultilevel"/>
    <w:tmpl w:val="24540CE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9936CD"/>
    <w:multiLevelType w:val="multilevel"/>
    <w:tmpl w:val="27B84BCE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DIN-Medium" w:hAnsi="DIN-Medium" w:cs="Arial" w:hint="default"/>
        <w:b/>
        <w:i w:val="0"/>
        <w:vanish w:val="0"/>
        <w:color w:val="496983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DIN-Medium" w:hAnsi="DIN-Medium" w:cs="Arial" w:hint="default"/>
        <w:b/>
        <w:i w:val="0"/>
        <w:vanish w:val="0"/>
        <w:color w:val="496983"/>
        <w:sz w:val="28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DIN-Medium" w:hAnsi="DIN-Medium" w:cs="Arial" w:hint="default"/>
        <w:b/>
        <w:i w:val="0"/>
        <w:vanish w:val="0"/>
        <w:color w:val="496983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DIN-Medium" w:hAnsi="DIN-Medium" w:cs="Times New Roman" w:hint="default"/>
        <w:b w:val="0"/>
        <w:i w:val="0"/>
        <w:vanish w:val="0"/>
        <w:color w:val="496983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DIN-Medium" w:hAnsi="DIN-Medium" w:cs="Times New Roman" w:hint="default"/>
        <w:b w:val="0"/>
        <w:i w:val="0"/>
        <w:vanish w:val="0"/>
        <w:color w:val="496983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ascii="DIN-Medium" w:hAnsi="DIN-Medium" w:cs="Times New Roman" w:hint="default"/>
        <w:b w:val="0"/>
        <w:i/>
        <w:vanish w:val="0"/>
        <w:color w:val="496983"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ascii="DIN-Medium" w:hAnsi="DIN-Medium" w:cs="Times New Roman" w:hint="default"/>
        <w:b w:val="0"/>
        <w:i w:val="0"/>
        <w:vanish w:val="0"/>
        <w:color w:val="496983"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34"/>
        </w:tabs>
        <w:ind w:left="1134" w:hanging="1134"/>
      </w:pPr>
      <w:rPr>
        <w:rFonts w:ascii="DIN-Medium" w:hAnsi="DIN-Medium" w:cs="Times New Roman" w:hint="default"/>
        <w:b w:val="0"/>
        <w:i/>
        <w:vanish w:val="0"/>
        <w:color w:val="496983"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134"/>
        </w:tabs>
        <w:ind w:left="1134" w:hanging="1134"/>
      </w:pPr>
      <w:rPr>
        <w:rFonts w:ascii="DIN-Medium" w:hAnsi="DIN-Medium" w:cs="Arial" w:hint="default"/>
        <w:b/>
        <w:i/>
        <w:vanish w:val="0"/>
        <w:color w:val="496983"/>
        <w:sz w:val="22"/>
      </w:rPr>
    </w:lvl>
  </w:abstractNum>
  <w:abstractNum w:abstractNumId="14">
    <w:nsid w:val="44BD544E"/>
    <w:multiLevelType w:val="multilevel"/>
    <w:tmpl w:val="6F8A6120"/>
    <w:lvl w:ilvl="0">
      <w:start w:val="1"/>
      <w:numFmt w:val="decimal"/>
      <w:pStyle w:val="ListNumber"/>
      <w:lvlText w:val="%1."/>
      <w:lvlJc w:val="left"/>
      <w:pPr>
        <w:tabs>
          <w:tab w:val="num" w:pos="1020"/>
        </w:tabs>
        <w:ind w:left="1020" w:hanging="453"/>
      </w:pPr>
      <w:rPr>
        <w:rFonts w:ascii="DIN" w:hAnsi="DIN" w:cs="Arial" w:hint="default"/>
        <w:b w:val="0"/>
        <w:i w:val="0"/>
        <w:color w:val="626F7C"/>
        <w:sz w:val="20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1474"/>
        </w:tabs>
        <w:ind w:left="1474" w:hanging="454"/>
      </w:pPr>
      <w:rPr>
        <w:rFonts w:ascii="DIN" w:hAnsi="DIN" w:cs="Arial" w:hint="default"/>
        <w:b w:val="0"/>
        <w:i w:val="0"/>
        <w:color w:val="626F7C"/>
        <w:sz w:val="20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928"/>
        </w:tabs>
        <w:ind w:left="1928" w:hanging="454"/>
      </w:pPr>
      <w:rPr>
        <w:rFonts w:ascii="DIN" w:hAnsi="DIN" w:cs="Arial" w:hint="default"/>
        <w:b w:val="0"/>
        <w:i w:val="0"/>
        <w:color w:val="626F7C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381"/>
        </w:tabs>
        <w:ind w:left="2381" w:hanging="453"/>
      </w:pPr>
      <w:rPr>
        <w:rFonts w:ascii="DIN" w:hAnsi="DIN" w:cs="Arial" w:hint="default"/>
        <w:b w:val="0"/>
        <w:i w:val="0"/>
        <w:color w:val="626F7C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835" w:hanging="454"/>
      </w:pPr>
      <w:rPr>
        <w:rFonts w:ascii="DIN" w:hAnsi="DIN" w:cs="Arial" w:hint="default"/>
        <w:b w:val="0"/>
        <w:i w:val="0"/>
        <w:color w:val="626F7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288"/>
        </w:tabs>
        <w:ind w:left="3288" w:hanging="453"/>
      </w:pPr>
      <w:rPr>
        <w:rFonts w:ascii="DIN" w:hAnsi="DIN" w:cs="Arial" w:hint="default"/>
        <w:b w:val="0"/>
        <w:i w:val="0"/>
        <w:color w:val="626F7C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3742"/>
        </w:tabs>
        <w:ind w:left="3742" w:hanging="454"/>
      </w:pPr>
      <w:rPr>
        <w:rFonts w:ascii="DIN" w:hAnsi="DIN" w:cs="Arial" w:hint="default"/>
        <w:b w:val="0"/>
        <w:i w:val="0"/>
        <w:color w:val="626F7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4195"/>
        </w:tabs>
        <w:ind w:left="4195" w:hanging="453"/>
      </w:pPr>
      <w:rPr>
        <w:rFonts w:ascii="DIN" w:hAnsi="DIN" w:cs="Arial" w:hint="default"/>
        <w:b w:val="0"/>
        <w:i w:val="0"/>
        <w:color w:val="626F7C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4649"/>
        </w:tabs>
        <w:ind w:left="4649" w:hanging="454"/>
      </w:pPr>
      <w:rPr>
        <w:rFonts w:ascii="DIN" w:hAnsi="DIN" w:cs="Arial" w:hint="default"/>
        <w:b w:val="0"/>
        <w:i w:val="0"/>
        <w:color w:val="626F7C"/>
        <w:sz w:val="20"/>
      </w:rPr>
    </w:lvl>
  </w:abstractNum>
  <w:abstractNum w:abstractNumId="15">
    <w:nsid w:val="479B36FA"/>
    <w:multiLevelType w:val="hybridMultilevel"/>
    <w:tmpl w:val="A90CC39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0274057"/>
    <w:multiLevelType w:val="hybridMultilevel"/>
    <w:tmpl w:val="2B94464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1D7623D"/>
    <w:multiLevelType w:val="hybridMultilevel"/>
    <w:tmpl w:val="1972690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7B637F"/>
    <w:multiLevelType w:val="hybridMultilevel"/>
    <w:tmpl w:val="9EF8219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CB1528"/>
    <w:multiLevelType w:val="hybridMultilevel"/>
    <w:tmpl w:val="C6BE1126"/>
    <w:lvl w:ilvl="0" w:tplc="0C09000F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40"/>
        </w:tabs>
        <w:ind w:left="18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00"/>
        </w:tabs>
        <w:ind w:left="40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20"/>
        </w:tabs>
        <w:ind w:left="47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60"/>
        </w:tabs>
        <w:ind w:left="61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80"/>
        </w:tabs>
        <w:ind w:left="6880" w:hanging="180"/>
      </w:pPr>
    </w:lvl>
  </w:abstractNum>
  <w:abstractNum w:abstractNumId="21">
    <w:nsid w:val="5A215B6C"/>
    <w:multiLevelType w:val="hybridMultilevel"/>
    <w:tmpl w:val="71E4A7AC"/>
    <w:lvl w:ilvl="0" w:tplc="5C0A40C8">
      <w:start w:val="1"/>
      <w:numFmt w:val="bullet"/>
      <w:pStyle w:val="InstructionsBullet1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3606EA"/>
    <w:multiLevelType w:val="hybridMultilevel"/>
    <w:tmpl w:val="D2CA1160"/>
    <w:lvl w:ilvl="0" w:tplc="0C0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3">
    <w:nsid w:val="64F37FEA"/>
    <w:multiLevelType w:val="hybridMultilevel"/>
    <w:tmpl w:val="35C6585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BEC7AA8"/>
    <w:multiLevelType w:val="hybridMultilevel"/>
    <w:tmpl w:val="8F400B6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4A15AF"/>
    <w:multiLevelType w:val="hybridMultilevel"/>
    <w:tmpl w:val="3C308EC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5E473DA"/>
    <w:multiLevelType w:val="hybridMultilevel"/>
    <w:tmpl w:val="794CC61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653120F"/>
    <w:multiLevelType w:val="hybridMultilevel"/>
    <w:tmpl w:val="F362777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3"/>
  </w:num>
  <w:num w:numId="5">
    <w:abstractNumId w:val="2"/>
  </w:num>
  <w:num w:numId="6">
    <w:abstractNumId w:val="14"/>
  </w:num>
  <w:num w:numId="7">
    <w:abstractNumId w:val="1"/>
  </w:num>
  <w:num w:numId="8">
    <w:abstractNumId w:val="0"/>
  </w:num>
  <w:num w:numId="9">
    <w:abstractNumId w:val="21"/>
  </w:num>
  <w:num w:numId="10">
    <w:abstractNumId w:val="5"/>
  </w:num>
  <w:num w:numId="11">
    <w:abstractNumId w:val="22"/>
  </w:num>
  <w:num w:numId="12">
    <w:abstractNumId w:val="12"/>
  </w:num>
  <w:num w:numId="13">
    <w:abstractNumId w:val="26"/>
  </w:num>
  <w:num w:numId="14">
    <w:abstractNumId w:val="23"/>
  </w:num>
  <w:num w:numId="15">
    <w:abstractNumId w:val="7"/>
  </w:num>
  <w:num w:numId="16">
    <w:abstractNumId w:val="15"/>
  </w:num>
  <w:num w:numId="17">
    <w:abstractNumId w:val="9"/>
  </w:num>
  <w:num w:numId="18">
    <w:abstractNumId w:val="20"/>
  </w:num>
  <w:num w:numId="19">
    <w:abstractNumId w:val="10"/>
  </w:num>
  <w:num w:numId="20">
    <w:abstractNumId w:val="19"/>
  </w:num>
  <w:num w:numId="21">
    <w:abstractNumId w:val="16"/>
  </w:num>
  <w:num w:numId="22">
    <w:abstractNumId w:val="4"/>
  </w:num>
  <w:num w:numId="23">
    <w:abstractNumId w:val="18"/>
  </w:num>
  <w:num w:numId="24">
    <w:abstractNumId w:val="6"/>
  </w:num>
  <w:num w:numId="25">
    <w:abstractNumId w:val="8"/>
  </w:num>
  <w:num w:numId="26">
    <w:abstractNumId w:val="27"/>
  </w:num>
  <w:num w:numId="27">
    <w:abstractNumId w:val="25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84"/>
  <w:drawingGridVerticalSpacing w:val="284"/>
  <w:displayHorizontalDrawingGridEvery w:val="2"/>
  <w:displayVerticalDrawingGridEvery w:val="2"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673A"/>
    <w:rsid w:val="00000319"/>
    <w:rsid w:val="00002BAC"/>
    <w:rsid w:val="00025169"/>
    <w:rsid w:val="000364DE"/>
    <w:rsid w:val="00040742"/>
    <w:rsid w:val="00044440"/>
    <w:rsid w:val="000454AB"/>
    <w:rsid w:val="000579C9"/>
    <w:rsid w:val="00062E6E"/>
    <w:rsid w:val="0006514D"/>
    <w:rsid w:val="00077D86"/>
    <w:rsid w:val="00092C75"/>
    <w:rsid w:val="000B3BDC"/>
    <w:rsid w:val="000C4F52"/>
    <w:rsid w:val="000E700C"/>
    <w:rsid w:val="000F3E8D"/>
    <w:rsid w:val="000F74D2"/>
    <w:rsid w:val="00102BD1"/>
    <w:rsid w:val="0014292C"/>
    <w:rsid w:val="00143005"/>
    <w:rsid w:val="00153233"/>
    <w:rsid w:val="00172025"/>
    <w:rsid w:val="001769A0"/>
    <w:rsid w:val="00176C0F"/>
    <w:rsid w:val="001844A1"/>
    <w:rsid w:val="001C224F"/>
    <w:rsid w:val="001D438A"/>
    <w:rsid w:val="001E07DD"/>
    <w:rsid w:val="001E32B6"/>
    <w:rsid w:val="001E5C2E"/>
    <w:rsid w:val="001F4A9F"/>
    <w:rsid w:val="002107C0"/>
    <w:rsid w:val="0021756E"/>
    <w:rsid w:val="00221F65"/>
    <w:rsid w:val="00222BB7"/>
    <w:rsid w:val="00225D45"/>
    <w:rsid w:val="00230D4A"/>
    <w:rsid w:val="002355D5"/>
    <w:rsid w:val="002373E1"/>
    <w:rsid w:val="00240C2F"/>
    <w:rsid w:val="00283534"/>
    <w:rsid w:val="002C1D92"/>
    <w:rsid w:val="002D3EC9"/>
    <w:rsid w:val="002D6486"/>
    <w:rsid w:val="002D6FCF"/>
    <w:rsid w:val="002D7BF3"/>
    <w:rsid w:val="002E4EF1"/>
    <w:rsid w:val="002E5F0D"/>
    <w:rsid w:val="002F07C8"/>
    <w:rsid w:val="002F7409"/>
    <w:rsid w:val="00311BCC"/>
    <w:rsid w:val="00314CBE"/>
    <w:rsid w:val="00315B52"/>
    <w:rsid w:val="003274EF"/>
    <w:rsid w:val="00344E0B"/>
    <w:rsid w:val="00353B6B"/>
    <w:rsid w:val="00356866"/>
    <w:rsid w:val="003674A5"/>
    <w:rsid w:val="00372068"/>
    <w:rsid w:val="003A1E1D"/>
    <w:rsid w:val="003A3147"/>
    <w:rsid w:val="003A3216"/>
    <w:rsid w:val="003B4C30"/>
    <w:rsid w:val="003D0408"/>
    <w:rsid w:val="003D7683"/>
    <w:rsid w:val="003F03E5"/>
    <w:rsid w:val="003F3C23"/>
    <w:rsid w:val="003F4C3B"/>
    <w:rsid w:val="003F603F"/>
    <w:rsid w:val="00406459"/>
    <w:rsid w:val="00407FEF"/>
    <w:rsid w:val="0042412B"/>
    <w:rsid w:val="00425D15"/>
    <w:rsid w:val="00436C31"/>
    <w:rsid w:val="00443672"/>
    <w:rsid w:val="0047362D"/>
    <w:rsid w:val="00482C37"/>
    <w:rsid w:val="004953FC"/>
    <w:rsid w:val="004973FC"/>
    <w:rsid w:val="004B7C38"/>
    <w:rsid w:val="004D5402"/>
    <w:rsid w:val="00503591"/>
    <w:rsid w:val="00526818"/>
    <w:rsid w:val="00581019"/>
    <w:rsid w:val="00582F31"/>
    <w:rsid w:val="005927CB"/>
    <w:rsid w:val="00596976"/>
    <w:rsid w:val="005A7548"/>
    <w:rsid w:val="005C7D06"/>
    <w:rsid w:val="005D1800"/>
    <w:rsid w:val="005D2C18"/>
    <w:rsid w:val="005D6C4B"/>
    <w:rsid w:val="005E6B5F"/>
    <w:rsid w:val="005F072C"/>
    <w:rsid w:val="006005A9"/>
    <w:rsid w:val="00617F57"/>
    <w:rsid w:val="0062177B"/>
    <w:rsid w:val="00634DD8"/>
    <w:rsid w:val="00651847"/>
    <w:rsid w:val="00655951"/>
    <w:rsid w:val="00662639"/>
    <w:rsid w:val="006665EA"/>
    <w:rsid w:val="006B4DD7"/>
    <w:rsid w:val="006D2B63"/>
    <w:rsid w:val="006F3932"/>
    <w:rsid w:val="006F742D"/>
    <w:rsid w:val="00705647"/>
    <w:rsid w:val="00706B50"/>
    <w:rsid w:val="007119A4"/>
    <w:rsid w:val="00714EC1"/>
    <w:rsid w:val="007227CB"/>
    <w:rsid w:val="00732B92"/>
    <w:rsid w:val="00743628"/>
    <w:rsid w:val="007444A4"/>
    <w:rsid w:val="00754ED3"/>
    <w:rsid w:val="0075658E"/>
    <w:rsid w:val="00761247"/>
    <w:rsid w:val="00767B0A"/>
    <w:rsid w:val="0077118D"/>
    <w:rsid w:val="0077391B"/>
    <w:rsid w:val="00784EB4"/>
    <w:rsid w:val="00784F4D"/>
    <w:rsid w:val="007A48F2"/>
    <w:rsid w:val="007B0C1A"/>
    <w:rsid w:val="007C7126"/>
    <w:rsid w:val="007D648A"/>
    <w:rsid w:val="007E2BB6"/>
    <w:rsid w:val="007E5441"/>
    <w:rsid w:val="008134FD"/>
    <w:rsid w:val="00813CF6"/>
    <w:rsid w:val="00821A0F"/>
    <w:rsid w:val="00827D5E"/>
    <w:rsid w:val="00845736"/>
    <w:rsid w:val="00846895"/>
    <w:rsid w:val="008501A2"/>
    <w:rsid w:val="00852237"/>
    <w:rsid w:val="00853ACF"/>
    <w:rsid w:val="0085619A"/>
    <w:rsid w:val="008663B5"/>
    <w:rsid w:val="00875C74"/>
    <w:rsid w:val="00897E15"/>
    <w:rsid w:val="008A3858"/>
    <w:rsid w:val="008C3A11"/>
    <w:rsid w:val="008C4BBC"/>
    <w:rsid w:val="008D4524"/>
    <w:rsid w:val="00910E06"/>
    <w:rsid w:val="0092144F"/>
    <w:rsid w:val="00922904"/>
    <w:rsid w:val="009240D3"/>
    <w:rsid w:val="009333DC"/>
    <w:rsid w:val="009353BC"/>
    <w:rsid w:val="00940454"/>
    <w:rsid w:val="00945BC8"/>
    <w:rsid w:val="00945DBE"/>
    <w:rsid w:val="009466DA"/>
    <w:rsid w:val="009774EC"/>
    <w:rsid w:val="00977B1C"/>
    <w:rsid w:val="0099566D"/>
    <w:rsid w:val="009A6A6F"/>
    <w:rsid w:val="009B0A41"/>
    <w:rsid w:val="009C1F2A"/>
    <w:rsid w:val="009D3215"/>
    <w:rsid w:val="009D54D9"/>
    <w:rsid w:val="009E67B2"/>
    <w:rsid w:val="009F393C"/>
    <w:rsid w:val="00A0172E"/>
    <w:rsid w:val="00A06244"/>
    <w:rsid w:val="00A1770A"/>
    <w:rsid w:val="00A25352"/>
    <w:rsid w:val="00A336E4"/>
    <w:rsid w:val="00A4441D"/>
    <w:rsid w:val="00A5474C"/>
    <w:rsid w:val="00A61C85"/>
    <w:rsid w:val="00A7401B"/>
    <w:rsid w:val="00A77363"/>
    <w:rsid w:val="00A94765"/>
    <w:rsid w:val="00AB02CD"/>
    <w:rsid w:val="00AC34BF"/>
    <w:rsid w:val="00AD1DB9"/>
    <w:rsid w:val="00AF1640"/>
    <w:rsid w:val="00B11F9F"/>
    <w:rsid w:val="00B23A44"/>
    <w:rsid w:val="00B26FCE"/>
    <w:rsid w:val="00B35C24"/>
    <w:rsid w:val="00B518F1"/>
    <w:rsid w:val="00B53BDE"/>
    <w:rsid w:val="00B80548"/>
    <w:rsid w:val="00B85DE0"/>
    <w:rsid w:val="00B93365"/>
    <w:rsid w:val="00B93B28"/>
    <w:rsid w:val="00BA2316"/>
    <w:rsid w:val="00BA55ED"/>
    <w:rsid w:val="00BD2C03"/>
    <w:rsid w:val="00BD49A9"/>
    <w:rsid w:val="00BF2097"/>
    <w:rsid w:val="00C16167"/>
    <w:rsid w:val="00C20E94"/>
    <w:rsid w:val="00C31926"/>
    <w:rsid w:val="00C53B60"/>
    <w:rsid w:val="00C6356B"/>
    <w:rsid w:val="00C70073"/>
    <w:rsid w:val="00C80B72"/>
    <w:rsid w:val="00C97107"/>
    <w:rsid w:val="00CB353D"/>
    <w:rsid w:val="00CB629B"/>
    <w:rsid w:val="00CE0E1D"/>
    <w:rsid w:val="00CE20C8"/>
    <w:rsid w:val="00CF0109"/>
    <w:rsid w:val="00CF0C15"/>
    <w:rsid w:val="00CF5C57"/>
    <w:rsid w:val="00CF673A"/>
    <w:rsid w:val="00D009C2"/>
    <w:rsid w:val="00D115B9"/>
    <w:rsid w:val="00D157DE"/>
    <w:rsid w:val="00D20A43"/>
    <w:rsid w:val="00D41A89"/>
    <w:rsid w:val="00D42898"/>
    <w:rsid w:val="00D67E43"/>
    <w:rsid w:val="00D767A9"/>
    <w:rsid w:val="00D83975"/>
    <w:rsid w:val="00D92E31"/>
    <w:rsid w:val="00D93BDC"/>
    <w:rsid w:val="00DA0E10"/>
    <w:rsid w:val="00DA45C4"/>
    <w:rsid w:val="00DA781A"/>
    <w:rsid w:val="00DB1796"/>
    <w:rsid w:val="00DB418B"/>
    <w:rsid w:val="00DC130B"/>
    <w:rsid w:val="00DC5DCD"/>
    <w:rsid w:val="00DD61F0"/>
    <w:rsid w:val="00DE110D"/>
    <w:rsid w:val="00DF1C8B"/>
    <w:rsid w:val="00E128BD"/>
    <w:rsid w:val="00E2774C"/>
    <w:rsid w:val="00E30D5B"/>
    <w:rsid w:val="00E33CC6"/>
    <w:rsid w:val="00E452B8"/>
    <w:rsid w:val="00E53EAB"/>
    <w:rsid w:val="00E55D1B"/>
    <w:rsid w:val="00E66879"/>
    <w:rsid w:val="00E756F8"/>
    <w:rsid w:val="00E84FB6"/>
    <w:rsid w:val="00E9781C"/>
    <w:rsid w:val="00EA0353"/>
    <w:rsid w:val="00EB4D00"/>
    <w:rsid w:val="00ED3D70"/>
    <w:rsid w:val="00EE5E5F"/>
    <w:rsid w:val="00EF24BB"/>
    <w:rsid w:val="00F04BFE"/>
    <w:rsid w:val="00F1298B"/>
    <w:rsid w:val="00F1559B"/>
    <w:rsid w:val="00F22B38"/>
    <w:rsid w:val="00F34575"/>
    <w:rsid w:val="00F370D5"/>
    <w:rsid w:val="00F51D52"/>
    <w:rsid w:val="00F904D7"/>
    <w:rsid w:val="00F96C4A"/>
    <w:rsid w:val="00FA038C"/>
    <w:rsid w:val="00FB2D0E"/>
    <w:rsid w:val="00FB4EFA"/>
    <w:rsid w:val="00FC09AB"/>
    <w:rsid w:val="00FC5780"/>
    <w:rsid w:val="00FD026E"/>
    <w:rsid w:val="00FF1011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65EA"/>
    <w:pPr>
      <w:spacing w:before="120" w:after="120"/>
      <w:ind w:left="34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6665EA"/>
    <w:pPr>
      <w:keepNext/>
      <w:keepLines/>
      <w:pageBreakBefore/>
      <w:shd w:val="clear" w:color="000080" w:fill="auto"/>
      <w:spacing w:before="600" w:after="0"/>
      <w:ind w:left="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qFormat/>
    <w:rsid w:val="00172025"/>
    <w:pPr>
      <w:pageBreakBefore w:val="0"/>
      <w:shd w:val="clear" w:color="auto" w:fill="auto"/>
      <w:spacing w:before="400" w:after="120"/>
      <w:ind w:left="3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6665EA"/>
    <w:pPr>
      <w:spacing w:before="280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rsid w:val="00AD1DB9"/>
    <w:pPr>
      <w:outlineLvl w:val="3"/>
    </w:pPr>
  </w:style>
  <w:style w:type="paragraph" w:styleId="Heading5">
    <w:name w:val="heading 5"/>
    <w:basedOn w:val="Heading4"/>
    <w:next w:val="Normal"/>
    <w:qFormat/>
    <w:rsid w:val="00AD1DB9"/>
    <w:pPr>
      <w:spacing w:before="160"/>
      <w:outlineLvl w:val="4"/>
    </w:pPr>
    <w:rPr>
      <w:sz w:val="22"/>
    </w:rPr>
  </w:style>
  <w:style w:type="paragraph" w:styleId="Heading6">
    <w:name w:val="heading 6"/>
    <w:basedOn w:val="Heading5"/>
    <w:next w:val="Normal"/>
    <w:qFormat/>
    <w:rsid w:val="006665EA"/>
    <w:pPr>
      <w:numPr>
        <w:ilvl w:val="5"/>
        <w:numId w:val="2"/>
      </w:numPr>
      <w:outlineLvl w:val="5"/>
    </w:pPr>
    <w:rPr>
      <w:i/>
    </w:rPr>
  </w:style>
  <w:style w:type="paragraph" w:styleId="Heading7">
    <w:name w:val="heading 7"/>
    <w:basedOn w:val="Heading6"/>
    <w:next w:val="Normal"/>
    <w:qFormat/>
    <w:rsid w:val="006665EA"/>
    <w:pPr>
      <w:numPr>
        <w:ilvl w:val="6"/>
      </w:numPr>
      <w:outlineLvl w:val="6"/>
    </w:pPr>
    <w:rPr>
      <w:i w:val="0"/>
    </w:rPr>
  </w:style>
  <w:style w:type="paragraph" w:styleId="Heading8">
    <w:name w:val="heading 8"/>
    <w:basedOn w:val="Heading7"/>
    <w:next w:val="Normal"/>
    <w:qFormat/>
    <w:rsid w:val="006665EA"/>
    <w:pPr>
      <w:numPr>
        <w:ilvl w:val="7"/>
      </w:numPr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6665EA"/>
    <w:pPr>
      <w:numPr>
        <w:ilvl w:val="8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665EA"/>
    <w:pPr>
      <w:keepLines/>
      <w:ind w:left="0"/>
      <w:jc w:val="center"/>
    </w:pPr>
  </w:style>
  <w:style w:type="paragraph" w:customStyle="1" w:styleId="CoverTitle1">
    <w:name w:val="CoverTitle 1"/>
    <w:basedOn w:val="Normal"/>
    <w:rsid w:val="006665EA"/>
    <w:pPr>
      <w:spacing w:before="40" w:after="40"/>
      <w:ind w:left="0"/>
    </w:pPr>
    <w:rPr>
      <w:rFonts w:eastAsia="Arial Unicode MS"/>
      <w:sz w:val="40"/>
      <w:szCs w:val="40"/>
    </w:rPr>
  </w:style>
  <w:style w:type="paragraph" w:customStyle="1" w:styleId="CoverTitle2">
    <w:name w:val="CoverTitle 2"/>
    <w:basedOn w:val="Normal"/>
    <w:rsid w:val="006665EA"/>
    <w:pPr>
      <w:spacing w:before="0" w:after="0"/>
      <w:ind w:left="0"/>
    </w:pPr>
    <w:rPr>
      <w:rFonts w:eastAsia="Arial Unicode MS"/>
      <w:sz w:val="16"/>
      <w:szCs w:val="16"/>
    </w:rPr>
  </w:style>
  <w:style w:type="paragraph" w:styleId="Footer">
    <w:name w:val="footer"/>
    <w:basedOn w:val="Normal"/>
    <w:rsid w:val="006665EA"/>
    <w:pPr>
      <w:tabs>
        <w:tab w:val="right" w:pos="9072"/>
      </w:tabs>
      <w:spacing w:after="0"/>
      <w:ind w:left="0"/>
    </w:pPr>
    <w:rPr>
      <w:color w:val="808080"/>
      <w:sz w:val="16"/>
      <w:szCs w:val="16"/>
    </w:rPr>
  </w:style>
  <w:style w:type="paragraph" w:styleId="Header">
    <w:name w:val="header"/>
    <w:basedOn w:val="Normal"/>
    <w:rsid w:val="006665EA"/>
    <w:pPr>
      <w:spacing w:before="0"/>
    </w:pPr>
    <w:rPr>
      <w:color w:val="FFFFFF"/>
      <w:sz w:val="36"/>
    </w:rPr>
  </w:style>
  <w:style w:type="paragraph" w:customStyle="1" w:styleId="Heading1Underlined">
    <w:name w:val="Heading 1 Underlined"/>
    <w:basedOn w:val="Heading1"/>
    <w:next w:val="Normal"/>
    <w:rsid w:val="00FB2D0E"/>
    <w:pPr>
      <w:pageBreakBefore w:val="0"/>
      <w:pBdr>
        <w:bottom w:val="single" w:sz="8" w:space="1" w:color="auto"/>
      </w:pBdr>
      <w:spacing w:after="200"/>
    </w:pPr>
  </w:style>
  <w:style w:type="paragraph" w:styleId="ListBullet">
    <w:name w:val="List Bullet"/>
    <w:basedOn w:val="Normal"/>
    <w:rsid w:val="006665EA"/>
    <w:pPr>
      <w:numPr>
        <w:numId w:val="3"/>
      </w:numPr>
      <w:pBdr>
        <w:bottom w:val="single" w:sz="2" w:space="8" w:color="FFFFFF"/>
      </w:pBdr>
      <w:spacing w:before="80" w:after="40"/>
    </w:pPr>
  </w:style>
  <w:style w:type="paragraph" w:styleId="ListBullet2">
    <w:name w:val="List Bullet 2"/>
    <w:basedOn w:val="ListBullet"/>
    <w:rsid w:val="006665EA"/>
    <w:pPr>
      <w:numPr>
        <w:ilvl w:val="1"/>
      </w:numPr>
      <w:spacing w:before="40" w:after="0"/>
    </w:pPr>
  </w:style>
  <w:style w:type="paragraph" w:styleId="ListBullet3">
    <w:name w:val="List Bullet 3"/>
    <w:basedOn w:val="ListBullet2"/>
    <w:rsid w:val="006665EA"/>
    <w:pPr>
      <w:numPr>
        <w:ilvl w:val="2"/>
      </w:numPr>
    </w:pPr>
  </w:style>
  <w:style w:type="paragraph" w:styleId="ListBullet4">
    <w:name w:val="List Bullet 4"/>
    <w:basedOn w:val="Normal"/>
    <w:semiHidden/>
    <w:rsid w:val="006665EA"/>
    <w:pPr>
      <w:numPr>
        <w:numId w:val="4"/>
      </w:numPr>
    </w:pPr>
  </w:style>
  <w:style w:type="paragraph" w:styleId="ListBullet5">
    <w:name w:val="List Bullet 5"/>
    <w:basedOn w:val="Normal"/>
    <w:semiHidden/>
    <w:rsid w:val="006665EA"/>
    <w:pPr>
      <w:numPr>
        <w:numId w:val="5"/>
      </w:numPr>
    </w:pPr>
  </w:style>
  <w:style w:type="paragraph" w:styleId="ListContinue">
    <w:name w:val="List Continue"/>
    <w:basedOn w:val="Normal"/>
    <w:rsid w:val="006665EA"/>
    <w:pPr>
      <w:spacing w:before="100" w:after="60"/>
      <w:ind w:left="1021"/>
    </w:pPr>
  </w:style>
  <w:style w:type="paragraph" w:styleId="ListContinue2">
    <w:name w:val="List Continue 2"/>
    <w:basedOn w:val="ListContinue"/>
    <w:rsid w:val="006665EA"/>
    <w:pPr>
      <w:ind w:left="1474"/>
    </w:pPr>
  </w:style>
  <w:style w:type="paragraph" w:styleId="ListContinue3">
    <w:name w:val="List Continue 3"/>
    <w:basedOn w:val="ListContinue2"/>
    <w:rsid w:val="006665EA"/>
    <w:pPr>
      <w:ind w:left="1928"/>
    </w:pPr>
  </w:style>
  <w:style w:type="paragraph" w:styleId="ListContinue4">
    <w:name w:val="List Continue 4"/>
    <w:basedOn w:val="Normal"/>
    <w:semiHidden/>
    <w:rsid w:val="006665EA"/>
    <w:pPr>
      <w:ind w:left="1132"/>
    </w:pPr>
  </w:style>
  <w:style w:type="paragraph" w:styleId="ListContinue5">
    <w:name w:val="List Continue 5"/>
    <w:basedOn w:val="Normal"/>
    <w:semiHidden/>
    <w:rsid w:val="006665EA"/>
    <w:pPr>
      <w:ind w:left="1415"/>
    </w:pPr>
  </w:style>
  <w:style w:type="paragraph" w:styleId="BlockText">
    <w:name w:val="Block Text"/>
    <w:basedOn w:val="Normal"/>
    <w:semiHidden/>
    <w:rsid w:val="00AD1DB9"/>
    <w:pPr>
      <w:ind w:left="1440" w:right="1440"/>
    </w:pPr>
  </w:style>
  <w:style w:type="paragraph" w:styleId="BodyText">
    <w:name w:val="Body Text"/>
    <w:basedOn w:val="Normal"/>
    <w:semiHidden/>
    <w:rsid w:val="00AD1DB9"/>
  </w:style>
  <w:style w:type="paragraph" w:customStyle="1" w:styleId="Spacer">
    <w:name w:val="Spacer"/>
    <w:basedOn w:val="Normal"/>
    <w:next w:val="Normal"/>
    <w:rsid w:val="006665EA"/>
    <w:pPr>
      <w:spacing w:before="0" w:after="0"/>
    </w:pPr>
    <w:rPr>
      <w:sz w:val="10"/>
    </w:rPr>
  </w:style>
  <w:style w:type="paragraph" w:styleId="BodyText2">
    <w:name w:val="Body Text 2"/>
    <w:basedOn w:val="Normal"/>
    <w:semiHidden/>
    <w:rsid w:val="00AD1DB9"/>
    <w:pPr>
      <w:spacing w:line="480" w:lineRule="auto"/>
    </w:pPr>
  </w:style>
  <w:style w:type="paragraph" w:styleId="BodyText3">
    <w:name w:val="Body Text 3"/>
    <w:basedOn w:val="Normal"/>
    <w:semiHidden/>
    <w:rsid w:val="00AD1DB9"/>
    <w:rPr>
      <w:sz w:val="16"/>
      <w:szCs w:val="16"/>
    </w:rPr>
  </w:style>
  <w:style w:type="table" w:styleId="TableGrid">
    <w:name w:val="Table Grid"/>
    <w:basedOn w:val="TableNormal"/>
    <w:semiHidden/>
    <w:rsid w:val="006665EA"/>
    <w:rPr>
      <w:lang w:val="en-US"/>
    </w:rPr>
    <w:tblPr>
      <w:jc w:val="center"/>
      <w:tblInd w:w="0" w:type="dxa"/>
      <w:tblBorders>
        <w:top w:val="single" w:sz="4" w:space="0" w:color="0099FF"/>
        <w:left w:val="single" w:sz="4" w:space="0" w:color="0099FF"/>
        <w:bottom w:val="single" w:sz="4" w:space="0" w:color="0099FF"/>
        <w:right w:val="single" w:sz="4" w:space="0" w:color="0099FF"/>
        <w:insideH w:val="single" w:sz="4" w:space="0" w:color="0099FF"/>
        <w:insideV w:val="single" w:sz="4" w:space="0" w:color="0099F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styleId="TableGrid1">
    <w:name w:val="Table Grid 1"/>
    <w:basedOn w:val="TableNormal"/>
    <w:rsid w:val="00582F31"/>
    <w:pPr>
      <w:spacing w:before="120" w:after="80"/>
      <w:ind w:left="1134"/>
    </w:pPr>
    <w:rPr>
      <w:rFonts w:ascii="Arial" w:hAnsi="Arial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43672"/>
    <w:pPr>
      <w:spacing w:before="120" w:after="80"/>
      <w:ind w:left="1134"/>
    </w:pPr>
    <w:rPr>
      <w:rFonts w:ascii="Arial" w:hAnsi="Arial"/>
      <w:lang w:val="en-US"/>
    </w:rPr>
    <w:tblPr>
      <w:tblStyleRowBandSize w:val="1"/>
      <w:tblInd w:w="34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2412B"/>
    <w:pPr>
      <w:spacing w:before="120" w:after="80"/>
      <w:ind w:left="1134"/>
    </w:pPr>
    <w:rPr>
      <w:rFonts w:ascii="Arial" w:hAnsi="Arial"/>
      <w:lang w:val="en-US"/>
    </w:rPr>
    <w:tblPr>
      <w:tblInd w:w="454" w:type="dxa"/>
      <w:tblBorders>
        <w:insideH w:val="single" w:sz="24" w:space="0" w:color="FFFFFF"/>
        <w:insideV w:val="single" w:sz="2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D9D9D9"/>
    </w:tcPr>
    <w:tblStylePr w:type="firstRow">
      <w:rPr>
        <w:b/>
        <w:color w:val="FFFFFF"/>
      </w:rPr>
      <w:tblPr/>
      <w:trPr>
        <w:cantSplit/>
        <w:tblHeader/>
      </w:trPr>
      <w:tcPr>
        <w:shd w:val="clear" w:color="auto" w:fill="54678D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shd w:val="clear" w:color="auto" w:fill="999999"/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Grid3"/>
    <w:rsid w:val="00582F31"/>
    <w:tblPr>
      <w:tblStyleColBandSize w:val="1"/>
      <w:tblInd w:w="454" w:type="dxa"/>
      <w:tblBorders>
        <w:insideH w:val="single" w:sz="24" w:space="0" w:color="FFFFFF"/>
        <w:insideV w:val="single" w:sz="2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D9D9D9"/>
    </w:tcPr>
    <w:tblStylePr w:type="firstRow">
      <w:rPr>
        <w:b w:val="0"/>
        <w:color w:val="auto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firstCol">
      <w:tblPr/>
      <w:tcPr>
        <w:shd w:val="clear" w:color="auto" w:fill="999999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999999"/>
      </w:tcPr>
    </w:tblStylePr>
    <w:tblStylePr w:type="swCell">
      <w:tblPr/>
      <w:tcPr>
        <w:shd w:val="clear" w:color="auto" w:fill="999999"/>
      </w:tcPr>
    </w:tblStylePr>
  </w:style>
  <w:style w:type="table" w:styleId="TableGrid5">
    <w:name w:val="Table Grid 5"/>
    <w:basedOn w:val="TableNormal"/>
    <w:semiHidden/>
    <w:rsid w:val="006665EA"/>
    <w:pPr>
      <w:spacing w:before="120" w:after="120"/>
      <w:ind w:left="3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rsid w:val="006665EA"/>
    <w:pPr>
      <w:spacing w:before="60" w:after="60"/>
      <w:ind w:left="0"/>
    </w:pPr>
  </w:style>
  <w:style w:type="paragraph" w:customStyle="1" w:styleId="TableHeading1spb4">
    <w:name w:val="Table Heading 1 spb4"/>
    <w:basedOn w:val="TableText"/>
    <w:rsid w:val="006665EA"/>
    <w:pPr>
      <w:spacing w:before="320" w:after="0"/>
      <w:ind w:left="-102"/>
    </w:pPr>
    <w:rPr>
      <w:b/>
    </w:rPr>
  </w:style>
  <w:style w:type="paragraph" w:customStyle="1" w:styleId="TableHeading2">
    <w:name w:val="Table Heading 2"/>
    <w:basedOn w:val="TableHeading1spb4"/>
    <w:rsid w:val="006665EA"/>
    <w:pPr>
      <w:spacing w:before="160" w:after="80"/>
      <w:ind w:left="0"/>
    </w:pPr>
    <w:rPr>
      <w:bCs/>
    </w:rPr>
  </w:style>
  <w:style w:type="table" w:customStyle="1" w:styleId="TableFormat1">
    <w:name w:val="Table_Format_1"/>
    <w:basedOn w:val="TableNormal"/>
    <w:rsid w:val="001769A0"/>
    <w:rPr>
      <w:rFonts w:ascii="Arial" w:hAnsi="Arial"/>
      <w:sz w:val="19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paragraph" w:styleId="BodyTextFirstIndent">
    <w:name w:val="Body Text First Indent"/>
    <w:basedOn w:val="BodyText"/>
    <w:semiHidden/>
    <w:rsid w:val="00AD1DB9"/>
    <w:pPr>
      <w:ind w:firstLine="210"/>
    </w:pPr>
  </w:style>
  <w:style w:type="paragraph" w:customStyle="1" w:styleId="TitleNoUnderline">
    <w:name w:val="Title NoUnderline"/>
    <w:basedOn w:val="Normal"/>
    <w:rsid w:val="00AD1DB9"/>
    <w:pPr>
      <w:keepNext/>
      <w:keepLines/>
      <w:spacing w:before="600" w:after="60"/>
      <w:ind w:left="0"/>
    </w:pPr>
    <w:rPr>
      <w:rFonts w:eastAsia="Arial Unicode MS" w:cs="Arial"/>
      <w:b/>
      <w:bCs/>
      <w:kern w:val="28"/>
      <w:sz w:val="28"/>
      <w:szCs w:val="32"/>
    </w:rPr>
  </w:style>
  <w:style w:type="paragraph" w:styleId="TOC1">
    <w:name w:val="toc 1"/>
    <w:basedOn w:val="Normal"/>
    <w:autoRedefine/>
    <w:uiPriority w:val="39"/>
    <w:rsid w:val="002107C0"/>
    <w:pPr>
      <w:tabs>
        <w:tab w:val="right" w:pos="10348"/>
      </w:tabs>
      <w:spacing w:before="160" w:after="80"/>
      <w:ind w:left="0"/>
    </w:pPr>
    <w:rPr>
      <w:b/>
      <w:bCs/>
      <w:caps/>
    </w:rPr>
  </w:style>
  <w:style w:type="paragraph" w:styleId="TOC2">
    <w:name w:val="toc 2"/>
    <w:basedOn w:val="TOC1"/>
    <w:autoRedefine/>
    <w:uiPriority w:val="39"/>
    <w:rsid w:val="00222BB7"/>
    <w:pPr>
      <w:spacing w:before="0" w:after="0"/>
      <w:ind w:left="340"/>
    </w:pPr>
    <w:rPr>
      <w:b w:val="0"/>
      <w:bCs w:val="0"/>
      <w:caps w:val="0"/>
    </w:rPr>
  </w:style>
  <w:style w:type="paragraph" w:styleId="TOC3">
    <w:name w:val="toc 3"/>
    <w:basedOn w:val="TOC2"/>
    <w:autoRedefine/>
    <w:rsid w:val="006665EA"/>
    <w:pPr>
      <w:ind w:left="680"/>
    </w:pPr>
    <w:rPr>
      <w:iCs/>
      <w:smallCaps/>
      <w:noProof/>
    </w:rPr>
  </w:style>
  <w:style w:type="paragraph" w:styleId="TOC4">
    <w:name w:val="toc 4"/>
    <w:basedOn w:val="TOC3"/>
    <w:autoRedefine/>
    <w:semiHidden/>
    <w:rsid w:val="006665EA"/>
    <w:pPr>
      <w:ind w:left="600"/>
    </w:pPr>
    <w:rPr>
      <w:i/>
      <w:iCs w:val="0"/>
      <w:sz w:val="18"/>
      <w:szCs w:val="18"/>
    </w:rPr>
  </w:style>
  <w:style w:type="paragraph" w:styleId="BalloonText">
    <w:name w:val="Balloon Text"/>
    <w:basedOn w:val="Normal"/>
    <w:semiHidden/>
    <w:rsid w:val="006665E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AD1DB9"/>
    <w:pPr>
      <w:ind w:left="283"/>
    </w:pPr>
  </w:style>
  <w:style w:type="paragraph" w:styleId="BodyTextFirstIndent2">
    <w:name w:val="Body Text First Indent 2"/>
    <w:basedOn w:val="BodyTextIndent"/>
    <w:semiHidden/>
    <w:rsid w:val="00AD1DB9"/>
    <w:pPr>
      <w:ind w:firstLine="210"/>
    </w:pPr>
  </w:style>
  <w:style w:type="paragraph" w:styleId="BodyTextIndent2">
    <w:name w:val="Body Text Indent 2"/>
    <w:basedOn w:val="Normal"/>
    <w:semiHidden/>
    <w:rsid w:val="00AD1DB9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AD1DB9"/>
    <w:pPr>
      <w:ind w:left="283"/>
    </w:pPr>
    <w:rPr>
      <w:sz w:val="16"/>
      <w:szCs w:val="16"/>
    </w:rPr>
  </w:style>
  <w:style w:type="paragraph" w:styleId="HTMLAddress">
    <w:name w:val="HTML Address"/>
    <w:basedOn w:val="Normal"/>
    <w:rsid w:val="00AD1DB9"/>
    <w:rPr>
      <w:i/>
      <w:iCs/>
    </w:rPr>
  </w:style>
  <w:style w:type="paragraph" w:styleId="HTMLPreformatted">
    <w:name w:val="HTML Preformatted"/>
    <w:basedOn w:val="Normal"/>
    <w:rsid w:val="00AD1DB9"/>
    <w:rPr>
      <w:rFonts w:ascii="Courier New" w:hAnsi="Courier New" w:cs="Courier New"/>
    </w:rPr>
  </w:style>
  <w:style w:type="paragraph" w:styleId="List">
    <w:name w:val="List"/>
    <w:basedOn w:val="Normal"/>
    <w:rsid w:val="00AD1DB9"/>
    <w:pPr>
      <w:ind w:left="283" w:hanging="283"/>
    </w:pPr>
  </w:style>
  <w:style w:type="paragraph" w:styleId="List2">
    <w:name w:val="List 2"/>
    <w:basedOn w:val="Normal"/>
    <w:rsid w:val="00AD1DB9"/>
    <w:pPr>
      <w:ind w:left="566" w:hanging="283"/>
    </w:pPr>
  </w:style>
  <w:style w:type="paragraph" w:styleId="List3">
    <w:name w:val="List 3"/>
    <w:basedOn w:val="Normal"/>
    <w:rsid w:val="00AD1DB9"/>
    <w:pPr>
      <w:ind w:left="849" w:hanging="283"/>
    </w:pPr>
  </w:style>
  <w:style w:type="paragraph" w:styleId="Closing">
    <w:name w:val="Closing"/>
    <w:basedOn w:val="Normal"/>
    <w:semiHidden/>
    <w:rsid w:val="006665EA"/>
    <w:pPr>
      <w:ind w:left="4252"/>
    </w:pPr>
  </w:style>
  <w:style w:type="paragraph" w:styleId="CommentText">
    <w:name w:val="annotation text"/>
    <w:basedOn w:val="Normal"/>
    <w:semiHidden/>
    <w:rsid w:val="006665EA"/>
  </w:style>
  <w:style w:type="paragraph" w:styleId="CommentSubject">
    <w:name w:val="annotation subject"/>
    <w:basedOn w:val="CommentText"/>
    <w:next w:val="CommentText"/>
    <w:semiHidden/>
    <w:rsid w:val="006665EA"/>
    <w:rPr>
      <w:b/>
      <w:bCs/>
    </w:rPr>
  </w:style>
  <w:style w:type="paragraph" w:styleId="Date">
    <w:name w:val="Date"/>
    <w:basedOn w:val="Normal"/>
    <w:next w:val="Normal"/>
    <w:semiHidden/>
    <w:rsid w:val="006665EA"/>
  </w:style>
  <w:style w:type="paragraph" w:styleId="DocumentMap">
    <w:name w:val="Document Map"/>
    <w:basedOn w:val="Normal"/>
    <w:semiHidden/>
    <w:rsid w:val="006665E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  <w:rsid w:val="006665EA"/>
  </w:style>
  <w:style w:type="paragraph" w:styleId="EndnoteText">
    <w:name w:val="endnote text"/>
    <w:basedOn w:val="Normal"/>
    <w:semiHidden/>
    <w:rsid w:val="006665EA"/>
  </w:style>
  <w:style w:type="paragraph" w:styleId="EnvelopeAddress">
    <w:name w:val="envelope address"/>
    <w:basedOn w:val="Normal"/>
    <w:semiHidden/>
    <w:rsid w:val="006665E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6665EA"/>
  </w:style>
  <w:style w:type="paragraph" w:styleId="FootnoteText">
    <w:name w:val="footnote text"/>
    <w:basedOn w:val="Normal"/>
    <w:semiHidden/>
    <w:rsid w:val="006665EA"/>
  </w:style>
  <w:style w:type="paragraph" w:styleId="List4">
    <w:name w:val="List 4"/>
    <w:basedOn w:val="Normal"/>
    <w:rsid w:val="00AD1DB9"/>
    <w:pPr>
      <w:ind w:left="1132" w:hanging="283"/>
    </w:pPr>
  </w:style>
  <w:style w:type="paragraph" w:styleId="List5">
    <w:name w:val="List 5"/>
    <w:basedOn w:val="Normal"/>
    <w:rsid w:val="00AD1DB9"/>
    <w:pPr>
      <w:ind w:left="1415" w:hanging="283"/>
    </w:pPr>
  </w:style>
  <w:style w:type="paragraph" w:styleId="Index1">
    <w:name w:val="index 1"/>
    <w:basedOn w:val="Normal"/>
    <w:next w:val="Normal"/>
    <w:semiHidden/>
    <w:rsid w:val="006665EA"/>
    <w:pPr>
      <w:tabs>
        <w:tab w:val="right" w:leader="dot" w:pos="9639"/>
      </w:tabs>
      <w:ind w:left="200" w:hanging="200"/>
    </w:pPr>
  </w:style>
  <w:style w:type="paragraph" w:styleId="Index2">
    <w:name w:val="index 2"/>
    <w:basedOn w:val="Normal"/>
    <w:next w:val="Normal"/>
    <w:semiHidden/>
    <w:rsid w:val="006665EA"/>
    <w:pPr>
      <w:tabs>
        <w:tab w:val="right" w:leader="dot" w:pos="9639"/>
      </w:tabs>
      <w:ind w:left="400" w:hanging="200"/>
    </w:pPr>
  </w:style>
  <w:style w:type="paragraph" w:styleId="Index3">
    <w:name w:val="index 3"/>
    <w:basedOn w:val="Normal"/>
    <w:next w:val="Normal"/>
    <w:semiHidden/>
    <w:rsid w:val="006665EA"/>
    <w:pPr>
      <w:tabs>
        <w:tab w:val="right" w:leader="dot" w:pos="9639"/>
      </w:tabs>
      <w:ind w:left="600" w:hanging="200"/>
    </w:pPr>
  </w:style>
  <w:style w:type="paragraph" w:styleId="Index4">
    <w:name w:val="index 4"/>
    <w:basedOn w:val="Normal"/>
    <w:next w:val="Normal"/>
    <w:semiHidden/>
    <w:rsid w:val="006665EA"/>
    <w:pPr>
      <w:tabs>
        <w:tab w:val="right" w:leader="dot" w:pos="9639"/>
      </w:tabs>
      <w:ind w:left="800" w:hanging="200"/>
    </w:pPr>
  </w:style>
  <w:style w:type="paragraph" w:styleId="Index5">
    <w:name w:val="index 5"/>
    <w:basedOn w:val="Normal"/>
    <w:next w:val="Normal"/>
    <w:semiHidden/>
    <w:rsid w:val="006665EA"/>
    <w:pPr>
      <w:tabs>
        <w:tab w:val="right" w:leader="dot" w:pos="9639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6665E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665E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665E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665E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665EA"/>
  </w:style>
  <w:style w:type="paragraph" w:styleId="MessageHeader">
    <w:name w:val="Message Header"/>
    <w:basedOn w:val="Normal"/>
    <w:rsid w:val="00AD1D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AD1D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AD1DB9"/>
    <w:pPr>
      <w:ind w:left="720"/>
    </w:pPr>
  </w:style>
  <w:style w:type="paragraph" w:styleId="NoteHeading">
    <w:name w:val="Note Heading"/>
    <w:basedOn w:val="Normal"/>
    <w:next w:val="Normal"/>
    <w:rsid w:val="00AD1DB9"/>
  </w:style>
  <w:style w:type="paragraph" w:styleId="Subtitle">
    <w:name w:val="Subtitle"/>
    <w:basedOn w:val="Normal"/>
    <w:qFormat/>
    <w:rsid w:val="00AD1DB9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ListNumber">
    <w:name w:val="List Number"/>
    <w:basedOn w:val="Normal"/>
    <w:semiHidden/>
    <w:rsid w:val="006665EA"/>
    <w:pPr>
      <w:numPr>
        <w:numId w:val="6"/>
      </w:numPr>
      <w:spacing w:before="100" w:after="60"/>
    </w:pPr>
  </w:style>
  <w:style w:type="paragraph" w:styleId="ListNumber2">
    <w:name w:val="List Number 2"/>
    <w:basedOn w:val="Normal"/>
    <w:semiHidden/>
    <w:rsid w:val="006665EA"/>
    <w:pPr>
      <w:numPr>
        <w:ilvl w:val="1"/>
        <w:numId w:val="6"/>
      </w:numPr>
      <w:spacing w:before="100" w:after="60"/>
    </w:pPr>
  </w:style>
  <w:style w:type="paragraph" w:styleId="ListNumber3">
    <w:name w:val="List Number 3"/>
    <w:basedOn w:val="Normal"/>
    <w:semiHidden/>
    <w:rsid w:val="006665EA"/>
    <w:pPr>
      <w:numPr>
        <w:ilvl w:val="2"/>
        <w:numId w:val="6"/>
      </w:numPr>
      <w:spacing w:before="100" w:after="60"/>
    </w:pPr>
  </w:style>
  <w:style w:type="paragraph" w:styleId="ListNumber4">
    <w:name w:val="List Number 4"/>
    <w:basedOn w:val="Normal"/>
    <w:semiHidden/>
    <w:rsid w:val="006665EA"/>
    <w:pPr>
      <w:numPr>
        <w:numId w:val="7"/>
      </w:numPr>
    </w:pPr>
  </w:style>
  <w:style w:type="paragraph" w:styleId="ListNumber5">
    <w:name w:val="List Number 5"/>
    <w:basedOn w:val="Normal"/>
    <w:semiHidden/>
    <w:rsid w:val="006665EA"/>
    <w:pPr>
      <w:numPr>
        <w:numId w:val="8"/>
      </w:numPr>
    </w:pPr>
  </w:style>
  <w:style w:type="paragraph" w:styleId="MacroText">
    <w:name w:val="macro"/>
    <w:semiHidden/>
    <w:rsid w:val="006665EA"/>
    <w:rPr>
      <w:rFonts w:ascii="Courier New" w:hAnsi="Courier New"/>
      <w:lang w:eastAsia="en-US"/>
    </w:rPr>
  </w:style>
  <w:style w:type="paragraph" w:styleId="Title">
    <w:name w:val="Title"/>
    <w:autoRedefine/>
    <w:qFormat/>
    <w:rsid w:val="00FB2D0E"/>
    <w:pPr>
      <w:keepNext/>
      <w:keepLines/>
      <w:pBdr>
        <w:bottom w:val="single" w:sz="8" w:space="1" w:color="auto"/>
      </w:pBdr>
      <w:spacing w:before="600" w:after="60"/>
    </w:pPr>
    <w:rPr>
      <w:rFonts w:ascii="Arial" w:hAnsi="Arial" w:cs="Arial"/>
      <w:b/>
      <w:bCs/>
      <w:kern w:val="28"/>
      <w:sz w:val="28"/>
      <w:szCs w:val="32"/>
      <w:lang w:eastAsia="en-US"/>
    </w:rPr>
  </w:style>
  <w:style w:type="paragraph" w:styleId="TOC6">
    <w:name w:val="toc 6"/>
    <w:basedOn w:val="Normal"/>
    <w:next w:val="Normal"/>
    <w:autoRedefine/>
    <w:semiHidden/>
    <w:rsid w:val="00AD1DB9"/>
    <w:pPr>
      <w:ind w:left="1000"/>
    </w:pPr>
  </w:style>
  <w:style w:type="paragraph" w:styleId="PlainText">
    <w:name w:val="Plain Text"/>
    <w:basedOn w:val="Normal"/>
    <w:semiHidden/>
    <w:rsid w:val="006665EA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372068"/>
  </w:style>
  <w:style w:type="paragraph" w:styleId="Signature">
    <w:name w:val="Signature"/>
    <w:basedOn w:val="Normal"/>
    <w:semiHidden/>
    <w:rsid w:val="00372068"/>
    <w:pPr>
      <w:ind w:left="4252"/>
    </w:pPr>
  </w:style>
  <w:style w:type="paragraph" w:styleId="TOC7">
    <w:name w:val="toc 7"/>
    <w:basedOn w:val="Normal"/>
    <w:next w:val="Normal"/>
    <w:autoRedefine/>
    <w:semiHidden/>
    <w:rsid w:val="00AD1DB9"/>
    <w:pPr>
      <w:ind w:left="1200"/>
    </w:pPr>
  </w:style>
  <w:style w:type="paragraph" w:styleId="TableofAuthorities">
    <w:name w:val="table of authorities"/>
    <w:basedOn w:val="Normal"/>
    <w:next w:val="Normal"/>
    <w:semiHidden/>
    <w:rsid w:val="006665EA"/>
    <w:pPr>
      <w:tabs>
        <w:tab w:val="right" w:pos="9072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6665EA"/>
    <w:pPr>
      <w:tabs>
        <w:tab w:val="right" w:leader="dot" w:pos="9072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6665EA"/>
    <w:rPr>
      <w:rFonts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6665EA"/>
    <w:pPr>
      <w:ind w:left="8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D1DB9"/>
    <w:pPr>
      <w:ind w:left="1400"/>
    </w:pPr>
  </w:style>
  <w:style w:type="paragraph" w:styleId="TOC9">
    <w:name w:val="toc 9"/>
    <w:basedOn w:val="Normal"/>
    <w:next w:val="Normal"/>
    <w:autoRedefine/>
    <w:semiHidden/>
    <w:rsid w:val="00AD1DB9"/>
    <w:pPr>
      <w:ind w:left="1600"/>
    </w:pPr>
  </w:style>
  <w:style w:type="paragraph" w:customStyle="1" w:styleId="InstructionsBullet1">
    <w:name w:val="Instructions Bullet 1"/>
    <w:basedOn w:val="Instructions"/>
    <w:rsid w:val="002D3EC9"/>
    <w:pPr>
      <w:numPr>
        <w:numId w:val="9"/>
      </w:numPr>
      <w:spacing w:before="40" w:after="40"/>
    </w:pPr>
  </w:style>
  <w:style w:type="paragraph" w:customStyle="1" w:styleId="InstructionsHeading2">
    <w:name w:val="Instructions Heading 2"/>
    <w:basedOn w:val="InstructionsHeading"/>
    <w:rsid w:val="00AD1DB9"/>
    <w:rPr>
      <w:sz w:val="22"/>
      <w:szCs w:val="22"/>
    </w:rPr>
  </w:style>
  <w:style w:type="character" w:styleId="CommentReference">
    <w:name w:val="annotation reference"/>
    <w:semiHidden/>
    <w:rsid w:val="006665EA"/>
    <w:rPr>
      <w:sz w:val="16"/>
      <w:szCs w:val="16"/>
      <w:lang w:val="en-US"/>
    </w:rPr>
  </w:style>
  <w:style w:type="character" w:styleId="Emphasis">
    <w:name w:val="Emphasis"/>
    <w:qFormat/>
    <w:rsid w:val="006665EA"/>
    <w:rPr>
      <w:i/>
      <w:iCs/>
      <w:lang w:val="en-US"/>
    </w:rPr>
  </w:style>
  <w:style w:type="character" w:styleId="EndnoteReference">
    <w:name w:val="endnote reference"/>
    <w:semiHidden/>
    <w:rsid w:val="006665EA"/>
    <w:rPr>
      <w:vertAlign w:val="superscript"/>
      <w:lang w:val="en-US"/>
    </w:rPr>
  </w:style>
  <w:style w:type="character" w:styleId="FollowedHyperlink">
    <w:name w:val="FollowedHyperlink"/>
    <w:semiHidden/>
    <w:rsid w:val="006665EA"/>
    <w:rPr>
      <w:color w:val="800080"/>
      <w:u w:val="single"/>
      <w:lang w:val="en-US"/>
    </w:rPr>
  </w:style>
  <w:style w:type="character" w:styleId="FootnoteReference">
    <w:name w:val="footnote reference"/>
    <w:semiHidden/>
    <w:rsid w:val="006665EA"/>
    <w:rPr>
      <w:vertAlign w:val="superscript"/>
      <w:lang w:val="en-US"/>
    </w:rPr>
  </w:style>
  <w:style w:type="paragraph" w:customStyle="1" w:styleId="TableHeading">
    <w:name w:val="Table Heading"/>
    <w:basedOn w:val="TableText"/>
    <w:rsid w:val="003B4C30"/>
    <w:rPr>
      <w:b/>
    </w:rPr>
  </w:style>
  <w:style w:type="paragraph" w:customStyle="1" w:styleId="TableBullet">
    <w:name w:val="Table Bullet"/>
    <w:basedOn w:val="TableText"/>
    <w:rsid w:val="003B4C30"/>
    <w:pPr>
      <w:numPr>
        <w:numId w:val="10"/>
      </w:numPr>
    </w:pPr>
  </w:style>
  <w:style w:type="character" w:styleId="Hyperlink">
    <w:name w:val="Hyperlink"/>
    <w:semiHidden/>
    <w:rsid w:val="00BF2097"/>
    <w:rPr>
      <w:color w:val="54678D"/>
      <w:u w:val="single"/>
      <w:lang w:val="en-US"/>
    </w:rPr>
  </w:style>
  <w:style w:type="character" w:styleId="LineNumber">
    <w:name w:val="line number"/>
    <w:basedOn w:val="DefaultParagraphFont"/>
    <w:semiHidden/>
    <w:rsid w:val="006665EA"/>
    <w:rPr>
      <w:lang w:val="en-US"/>
    </w:rPr>
  </w:style>
  <w:style w:type="character" w:styleId="PageNumber">
    <w:name w:val="page number"/>
    <w:basedOn w:val="DefaultParagraphFont"/>
    <w:semiHidden/>
    <w:rsid w:val="006665EA"/>
    <w:rPr>
      <w:lang w:val="en-US"/>
    </w:rPr>
  </w:style>
  <w:style w:type="character" w:styleId="Strong">
    <w:name w:val="Strong"/>
    <w:qFormat/>
    <w:rsid w:val="006665EA"/>
    <w:rPr>
      <w:b/>
      <w:bCs/>
      <w:lang w:val="en-US"/>
    </w:rPr>
  </w:style>
  <w:style w:type="numbering" w:styleId="111111">
    <w:name w:val="Outline List 2"/>
    <w:basedOn w:val="NoList"/>
    <w:semiHidden/>
    <w:rsid w:val="006665EA"/>
  </w:style>
  <w:style w:type="numbering" w:styleId="ArticleSection">
    <w:name w:val="Outline List 3"/>
    <w:basedOn w:val="NoList"/>
    <w:semiHidden/>
    <w:rsid w:val="006665EA"/>
    <w:pPr>
      <w:numPr>
        <w:numId w:val="1"/>
      </w:numPr>
    </w:pPr>
  </w:style>
  <w:style w:type="paragraph" w:customStyle="1" w:styleId="CoverTitle4">
    <w:name w:val="CoverTitle 4"/>
    <w:basedOn w:val="Normal"/>
    <w:semiHidden/>
    <w:rsid w:val="006665EA"/>
    <w:pPr>
      <w:spacing w:before="40" w:after="40"/>
    </w:pPr>
    <w:rPr>
      <w:rFonts w:ascii="DIN-RegularAlternate" w:hAnsi="DIN-RegularAlternate"/>
      <w:sz w:val="16"/>
      <w:szCs w:val="16"/>
    </w:rPr>
  </w:style>
  <w:style w:type="table" w:styleId="TableGrid6">
    <w:name w:val="Table Grid 6"/>
    <w:basedOn w:val="TableNormal"/>
    <w:semiHidden/>
    <w:rsid w:val="006665EA"/>
    <w:pPr>
      <w:spacing w:before="120" w:after="120"/>
      <w:ind w:left="3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665EA"/>
    <w:pPr>
      <w:spacing w:before="120" w:after="120"/>
      <w:ind w:left="34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665EA"/>
    <w:pPr>
      <w:spacing w:before="120" w:after="120"/>
      <w:ind w:left="34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6665EA"/>
    <w:pPr>
      <w:spacing w:before="120" w:after="80"/>
      <w:ind w:left="1134"/>
    </w:pPr>
    <w:rPr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665EA"/>
    <w:pPr>
      <w:spacing w:before="120" w:after="80"/>
      <w:ind w:left="1134"/>
    </w:pPr>
    <w:rPr>
      <w:lang w:val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665EA"/>
    <w:pPr>
      <w:spacing w:before="120" w:after="80"/>
      <w:ind w:left="1134"/>
    </w:pPr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665EA"/>
    <w:pPr>
      <w:spacing w:before="120" w:after="80"/>
      <w:ind w:left="1134"/>
    </w:pPr>
    <w:rPr>
      <w:lang w:val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665EA"/>
    <w:pPr>
      <w:spacing w:before="120" w:after="80"/>
      <w:ind w:left="1134"/>
    </w:pPr>
    <w:rPr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665EA"/>
    <w:pPr>
      <w:spacing w:before="120" w:after="80"/>
      <w:ind w:left="1134"/>
    </w:pPr>
    <w:rPr>
      <w:lang w:val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665EA"/>
    <w:pPr>
      <w:spacing w:before="120" w:after="80"/>
      <w:ind w:left="1134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ing-Professional">
    <w:name w:val="TOC Heading - Professional"/>
    <w:basedOn w:val="Normal"/>
    <w:semiHidden/>
    <w:rsid w:val="006665EA"/>
    <w:pPr>
      <w:pBdr>
        <w:top w:val="single" w:sz="36" w:space="1" w:color="000080"/>
      </w:pBdr>
      <w:spacing w:before="6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6665EA"/>
    <w:pPr>
      <w:spacing w:before="60" w:after="0"/>
      <w:ind w:left="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semiHidden/>
    <w:rsid w:val="006665EA"/>
    <w:pPr>
      <w:spacing w:before="60" w:after="60" w:line="320" w:lineRule="exact"/>
      <w:ind w:left="0"/>
    </w:pPr>
    <w:rPr>
      <w:sz w:val="18"/>
    </w:rPr>
  </w:style>
  <w:style w:type="paragraph" w:customStyle="1" w:styleId="Heading2Underlined">
    <w:name w:val="Heading 2 Underlined"/>
    <w:basedOn w:val="Heading1"/>
    <w:rsid w:val="00FB2D0E"/>
    <w:pPr>
      <w:pageBreakBefore w:val="0"/>
      <w:pBdr>
        <w:bottom w:val="single" w:sz="8" w:space="0" w:color="000000"/>
      </w:pBdr>
      <w:spacing w:after="200"/>
      <w:outlineLvl w:val="1"/>
    </w:pPr>
  </w:style>
  <w:style w:type="paragraph" w:customStyle="1" w:styleId="Note">
    <w:name w:val="Note"/>
    <w:basedOn w:val="Normal"/>
    <w:rsid w:val="00BF2097"/>
    <w:pPr>
      <w:jc w:val="right"/>
    </w:pPr>
    <w:rPr>
      <w:i/>
      <w:sz w:val="16"/>
      <w:szCs w:val="16"/>
    </w:rPr>
  </w:style>
  <w:style w:type="paragraph" w:customStyle="1" w:styleId="Instructions">
    <w:name w:val="Instructions"/>
    <w:basedOn w:val="Normal"/>
    <w:rsid w:val="00AD1DB9"/>
    <w:p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99"/>
    </w:pPr>
    <w:rPr>
      <w:vanish/>
    </w:rPr>
  </w:style>
  <w:style w:type="paragraph" w:customStyle="1" w:styleId="TitleL2">
    <w:name w:val="Title L2"/>
    <w:basedOn w:val="Heading2Underlined"/>
    <w:next w:val="Normal"/>
    <w:rsid w:val="002107C0"/>
    <w:pPr>
      <w:outlineLvl w:val="9"/>
    </w:pPr>
  </w:style>
  <w:style w:type="paragraph" w:customStyle="1" w:styleId="InstructionsHeading">
    <w:name w:val="Instructions Heading"/>
    <w:basedOn w:val="Instructions"/>
    <w:rsid w:val="00AD1DB9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ArticleSectio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7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emf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2012-01-27T02:19:00Z</dcterms:created>
  <dcterms:modified xsi:type="dcterms:W3CDTF">2012-12-17T04:26:00Z</dcterms:modified>
</cp:coreProperties>
</file>