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Simonson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NREM 585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5,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Activity #5: Chapter 7 and Chapter 8 in Cubbage et al. 2017</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Interesting Things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chapter 7 illustration of the ESA listing of wolves was interesting; the NPS has released 30 wolves on Isle Royale National Park in Lake Superior as a reintroduction strategy.</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thought it was interesting that there were no international agreements in Box 8-1 between 2005 and 2012; and many seem to overlap (whaling).</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Iron Triangle was new to me, but makes sense that these three main players are poised to make the most effective policy change (legislatively speaking).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Certainly knowledge of the federal budget and the lack of natural resources funding is discouraging for an aspiring federal fisheries biologist, but important. Legislative process is also important to understand policy change.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we skip the hippie chapter? :)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