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w:t>
      </w:r>
    </w:p>
    <w:p w:rsidR="00000000" w:rsidDel="00000000" w:rsidP="00000000" w:rsidRDefault="00000000" w:rsidRPr="00000000" w14:paraId="00000002">
      <w:pPr>
        <w:rPr/>
      </w:pPr>
      <w:r w:rsidDel="00000000" w:rsidR="00000000" w:rsidRPr="00000000">
        <w:rPr>
          <w:rtl w:val="0"/>
        </w:rPr>
        <w:t xml:space="preserve">Strategy Sheet tiene que vivir en el Toolkit, ya que la mayoría de sus categorías se autocompletan con información heredada de la etapa de Creative Roadmap, y las decisiones que se toman en ese momento están desplegadas en opciones que toman información de la Strategy Layer, así que cualquier cambio en esta cambia las opciones de la Strategy Sheet. </w:t>
        <w:br w:type="textWrapping"/>
        <w:t xml:space="preserve">Además, tener las fechas y los requerimientos de producción en ella permiten luego conectar a un sistema de alarmas tempranas para poder controlar el workflow completo.</w:t>
        <w:br w:type="textWrapping"/>
        <w:t xml:space="preserve">La Strategy Sheet es el punto en el que la estrategia se vuelve ejecución. El punto de encuentro de el equipo de Strategy y Creatividad con el de PMs, Producción y Post. Permite tener un lugar en el que la estrategia es visible para todos y poder cuantificarla para entender de qué está hecho un delivery y, con el contexto del roadmap, definir y diseñar las estrategias de producción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02</w:t>
      </w:r>
    </w:p>
    <w:p w:rsidR="00000000" w:rsidDel="00000000" w:rsidP="00000000" w:rsidRDefault="00000000" w:rsidRPr="00000000" w14:paraId="00000005">
      <w:pPr>
        <w:rPr/>
      </w:pPr>
      <w:r w:rsidDel="00000000" w:rsidR="00000000" w:rsidRPr="00000000">
        <w:rPr>
          <w:rtl w:val="0"/>
        </w:rPr>
        <w:t xml:space="preserve">La información que entra a la strategy layer tiene 3 orígenes posibles: </w:t>
      </w:r>
    </w:p>
    <w:p w:rsidR="00000000" w:rsidDel="00000000" w:rsidP="00000000" w:rsidRDefault="00000000" w:rsidRPr="00000000" w14:paraId="00000006">
      <w:pPr>
        <w:numPr>
          <w:ilvl w:val="0"/>
          <w:numId w:val="4"/>
        </w:numPr>
        <w:ind w:left="720" w:hanging="360"/>
        <w:rPr>
          <w:color w:val="000000"/>
          <w:sz w:val="22"/>
          <w:szCs w:val="22"/>
        </w:rPr>
      </w:pPr>
      <w:r w:rsidDel="00000000" w:rsidR="00000000" w:rsidRPr="00000000">
        <w:rPr>
          <w:rtl w:val="0"/>
        </w:rPr>
        <w:t xml:space="preserve">Scrappeado de internet</w:t>
      </w:r>
    </w:p>
    <w:p w:rsidR="00000000" w:rsidDel="00000000" w:rsidP="00000000" w:rsidRDefault="00000000" w:rsidRPr="00000000" w14:paraId="00000007">
      <w:pPr>
        <w:numPr>
          <w:ilvl w:val="0"/>
          <w:numId w:val="4"/>
        </w:numPr>
        <w:ind w:left="720" w:hanging="360"/>
        <w:rPr>
          <w:color w:val="000000"/>
          <w:sz w:val="22"/>
          <w:szCs w:val="22"/>
        </w:rPr>
      </w:pPr>
      <w:r w:rsidDel="00000000" w:rsidR="00000000" w:rsidRPr="00000000">
        <w:rPr>
          <w:rtl w:val="0"/>
        </w:rPr>
        <w:t xml:space="preserve">Provisto por el cliente</w:t>
      </w:r>
    </w:p>
    <w:p w:rsidR="00000000" w:rsidDel="00000000" w:rsidP="00000000" w:rsidRDefault="00000000" w:rsidRPr="00000000" w14:paraId="00000008">
      <w:pPr>
        <w:numPr>
          <w:ilvl w:val="0"/>
          <w:numId w:val="4"/>
        </w:numPr>
        <w:ind w:left="720" w:hanging="360"/>
        <w:rPr>
          <w:color w:val="000000"/>
          <w:sz w:val="22"/>
          <w:szCs w:val="22"/>
        </w:rPr>
      </w:pPr>
      <w:r w:rsidDel="00000000" w:rsidR="00000000" w:rsidRPr="00000000">
        <w:rPr>
          <w:rtl w:val="0"/>
        </w:rPr>
        <w:t xml:space="preserve">Generado como hipótesis por el CS</w:t>
      </w:r>
    </w:p>
    <w:p w:rsidR="00000000" w:rsidDel="00000000" w:rsidP="00000000" w:rsidRDefault="00000000" w:rsidRPr="00000000" w14:paraId="00000009">
      <w:pPr>
        <w:rPr/>
      </w:pPr>
      <w:r w:rsidDel="00000000" w:rsidR="00000000" w:rsidRPr="00000000">
        <w:rPr>
          <w:rtl w:val="0"/>
        </w:rPr>
        <w:t xml:space="preserve">Sería un error usar un valor de una dimensión como una verdad si no tenemos información empírica de que está validada. Las dos instancias de validación son que sean provistas por el cliente o que la hipótesis esté validada por sucesivas rondas de testeo en la que se confirme.</w:t>
      </w:r>
    </w:p>
    <w:p w:rsidR="00000000" w:rsidDel="00000000" w:rsidP="00000000" w:rsidRDefault="00000000" w:rsidRPr="00000000" w14:paraId="0000000A">
      <w:pPr>
        <w:rPr/>
      </w:pPr>
      <w:r w:rsidDel="00000000" w:rsidR="00000000" w:rsidRPr="00000000">
        <w:rPr>
          <w:rtl w:val="0"/>
        </w:rPr>
        <w:t xml:space="preserve">En ese caso, validated actúa como un placeholder de la strategy layer. Lo que tiene que referir es la instancia para poder educar a los usuarios en cuánto confiar en ese valor. La validación por performance está basada en el nivel de confianza que tenemos. Si hemos usado esa dimensión varias veces y hemos visto éxito en nuestras acciones, podemos validar nuestra hipótesis. Esta es la validación más fuerte. Entonces, respondiendo a quién pone validated, no debería ser humano, sino que debería mostrar el proceso mediante el cuál ese campo fue llenado. Si es Research (una forma más elegante de decir scrapped), Research confirmado por el cliente, Client Provided, hypothesis y validated (y se le puede agregar un grado de confianza a esa validación). Usando este espacio como brainstorming, la validación puede ser una segunda instancia a la fuente, ya que, provenga de donde provenga, el validated siempre se va a alimentar de las señales de performance.</w:t>
        <w:br w:type="textWrapping"/>
      </w:r>
    </w:p>
    <w:p w:rsidR="00000000" w:rsidDel="00000000" w:rsidP="00000000" w:rsidRDefault="00000000" w:rsidRPr="00000000" w14:paraId="0000000B">
      <w:pPr>
        <w:rPr>
          <w:color w:val="000000"/>
        </w:rPr>
      </w:pPr>
      <w:r w:rsidDel="00000000" w:rsidR="00000000" w:rsidRPr="00000000">
        <w:rPr>
          <w:rtl w:val="0"/>
        </w:rPr>
        <w:t xml:space="preserve">3) Por definición, los productos son los que solucionan un problema de una forma específica, y nuestra creatividad apunta a hablarle a las audiencias que se relacionan con ese problema y con esa solución de forma específica. Por regla general, nuestras estrategias son para lograr conversión, por lo que tenemos que enfocarnos en los productos específicos. Puede aparecer un escenario en el que la marca tenga más presencia que el producto, pero no queremos construir nuestro producto para eso. Los roadmaps son por producto, al igual que las estrategias. Múltiples productos requieren múltiples roadmaps </w:t>
      </w:r>
      <w:r w:rsidDel="00000000" w:rsidR="00000000" w:rsidRPr="00000000">
        <w:rPr>
          <w:rtl w:val="0"/>
        </w:rPr>
      </w:r>
    </w:p>
    <w:p w:rsidR="00000000" w:rsidDel="00000000" w:rsidP="00000000" w:rsidRDefault="00000000" w:rsidRPr="00000000" w14:paraId="0000000C">
      <w:pPr>
        <w:pStyle w:val="Heading3"/>
        <w:keepNext w:val="0"/>
        <w:keepLines w:val="0"/>
        <w:spacing w:after="0" w:before="0" w:line="312" w:lineRule="auto"/>
        <w:rPr>
          <w:color w:val="000000"/>
        </w:rPr>
      </w:pPr>
      <w:bookmarkStart w:colFirst="0" w:colLast="0" w:name="_8rpk1bk6l30e" w:id="0"/>
      <w:bookmarkEnd w:id="0"/>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Excelente pregunta. El prototipo sólo sirve para hacerlos y ordenarlos. Hay procesos para llevarlos a cabo, pero están planteados en un sistema que no está integrado a la performance, por lo que el final del ciclo está dictaminado por una ingesta manual de learnings de forma no indexada, yendo en contra de la idea de compund learnings. Sin embargo es el proceso actual y vale la pena traerlo acá </w:t>
      </w:r>
      <w:hyperlink r:id="rId6">
        <w:r w:rsidDel="00000000" w:rsidR="00000000" w:rsidRPr="00000000">
          <w:rPr>
            <w:color w:val="1155cc"/>
            <w:u w:val="single"/>
            <w:rtl w:val="0"/>
          </w:rPr>
          <w:t xml:space="preserve">https://docs.google.com/document/d/1Es7niy7DtHQ0qNdsZKcfgVnfor9wL7hMdnhNx59s7rc/edit?usp=sharing</w:t>
        </w:r>
      </w:hyperlink>
      <w:r w:rsidDel="00000000" w:rsidR="00000000" w:rsidRPr="00000000">
        <w:rPr>
          <w:rtl w:val="0"/>
        </w:rPr>
        <w:br w:type="textWrapping"/>
        <w:t xml:space="preserve">También hay un proceso operativo para lanzarlos. </w:t>
      </w:r>
      <w:hyperlink r:id="rId7">
        <w:r w:rsidDel="00000000" w:rsidR="00000000" w:rsidRPr="00000000">
          <w:rPr>
            <w:color w:val="1155cc"/>
            <w:u w:val="single"/>
            <w:rtl w:val="0"/>
          </w:rPr>
          <w:t xml:space="preserve">https://docs.google.com/document/d/1x0Aplacq9cFkLkXm1DPpAWgIgKWeofo0HmYTm16UNR4/edit?tab=t.0</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resúmen, un roadmap dura el tiempo que contempla, de 6 a 8 semanas. Luego debería poder cruzarse con la información de performance que sale de los ads que generó y dar espacio para generar un aprendizaje de ese ciclo que se comunica interna y externamente. Luego se almacena para poder revisar y mostrar eventualmente la línea de tiempo de aprendizaje de roadmaps concatenados. </w:t>
      </w:r>
    </w:p>
    <w:p w:rsidR="00000000" w:rsidDel="00000000" w:rsidP="00000000" w:rsidRDefault="00000000" w:rsidRPr="00000000" w14:paraId="0000000F">
      <w:pPr>
        <w:rPr/>
      </w:pPr>
      <w:r w:rsidDel="00000000" w:rsidR="00000000" w:rsidRPr="00000000">
        <w:rPr>
          <w:rtl w:val="0"/>
        </w:rPr>
        <w:t xml:space="preserve">El período del roadmap se determina según la estrategia de la marca. </w:t>
      </w:r>
    </w:p>
    <w:p w:rsidR="00000000" w:rsidDel="00000000" w:rsidP="00000000" w:rsidRDefault="00000000" w:rsidRPr="00000000" w14:paraId="00000010">
      <w:pPr>
        <w:rPr/>
      </w:pPr>
      <w:r w:rsidDel="00000000" w:rsidR="00000000" w:rsidRPr="00000000">
        <w:rPr>
          <w:rtl w:val="0"/>
        </w:rPr>
        <w:t xml:space="preserve">Los learnings se capturan específicos al roadmap más allá de que la performance impacta directo en las dimensiones de la strategy layer</w:t>
      </w:r>
    </w:p>
    <w:p w:rsidR="00000000" w:rsidDel="00000000" w:rsidP="00000000" w:rsidRDefault="00000000" w:rsidRPr="00000000" w14:paraId="00000011">
      <w:pPr>
        <w:rPr>
          <w:color w:val="000000"/>
        </w:rPr>
      </w:pPr>
      <w:r w:rsidDel="00000000" w:rsidR="00000000" w:rsidRPr="00000000">
        <w:rPr>
          <w:rtl w:val="0"/>
        </w:rPr>
        <w:t xml:space="preserve">Los briefs ya producidos quedan read only</w:t>
      </w:r>
      <w:r w:rsidDel="00000000" w:rsidR="00000000" w:rsidRPr="00000000">
        <w:rPr>
          <w:rtl w:val="0"/>
        </w:rPr>
      </w:r>
    </w:p>
    <w:p w:rsidR="00000000" w:rsidDel="00000000" w:rsidP="00000000" w:rsidRDefault="00000000" w:rsidRPr="00000000" w14:paraId="00000012">
      <w:pPr>
        <w:pStyle w:val="Heading3"/>
        <w:keepNext w:val="0"/>
        <w:keepLines w:val="0"/>
        <w:spacing w:after="0" w:before="0" w:line="312" w:lineRule="auto"/>
        <w:rPr>
          <w:color w:val="000000"/>
        </w:rPr>
      </w:pPr>
      <w:bookmarkStart w:colFirst="0" w:colLast="0" w:name="_ex70qpe2xhe5"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El Brief Maker es la consolidación de las dimensiones elegidas para el roadmap más las decisiones creativas tomadas en la etapa de la strategy sheet, más información actualizada de marca que permite a quien tenga la responsabilidad de escribir el concepto pueda tener todo el contexto para armar un concepto original alineado a la estrategia y que esté on brand. El Brief le da un soporte a la persona que va a escribir el brief, para que cree un concepto original alineado al testeo, y luego ese brief rellenado se vuelve el editor brief. Y queremos explorar que tmbn sea el Footage brief, pero eso se verá más adelante. </w:t>
        <w:br w:type="textWrapping"/>
        <w:t xml:space="preserve">De acuerdo con que las QC checklists salgan de una base de datos viva y que los disclaimers sean directivas actualizadas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Podemos usar permisos. </w:t>
        <w:br w:type="textWrapping"/>
        <w:t xml:space="preserve">Strategy Layer: CS &amp; CSL &amp; PM</w:t>
        <w:br w:type="textWrapping"/>
        <w:t xml:space="preserve">Creative Roadmap: CS &amp; CSL &amp; MB</w:t>
        <w:br w:type="textWrapping"/>
        <w:t xml:space="preserve">Strategy Sheet: CS, PM, CP, Footage, Post, (All)</w:t>
        <w:br w:type="textWrapping"/>
        <w:t xml:space="preserve">Brief Maker: CS, CP, Post, PM, Footage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No sé quién lo mapea. Se debería retroceder lo más posible.</w:t>
      </w:r>
    </w:p>
    <w:p w:rsidR="00000000" w:rsidDel="00000000" w:rsidP="00000000" w:rsidRDefault="00000000" w:rsidRPr="00000000" w14:paraId="00000018">
      <w:pPr>
        <w:rPr/>
      </w:pPr>
      <w:r w:rsidDel="00000000" w:rsidR="00000000" w:rsidRPr="00000000">
        <w:rPr>
          <w:rtl w:val="0"/>
        </w:rPr>
        <w:t xml:space="preserve">Deberíamos intentar mappearlo de alguna manera, quizás humana. Hay learnings ahí adentro.</w:t>
      </w:r>
    </w:p>
    <w:p w:rsidR="00000000" w:rsidDel="00000000" w:rsidP="00000000" w:rsidRDefault="00000000" w:rsidRPr="00000000" w14:paraId="00000019">
      <w:pPr>
        <w:rPr/>
      </w:pPr>
      <w:r w:rsidDel="00000000" w:rsidR="00000000" w:rsidRPr="00000000">
        <w:rPr>
          <w:rtl w:val="0"/>
        </w:rPr>
        <w:t xml:space="preserve">Me gustaría que venga de snowflake, pero de donde sea está bien.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XXXXXXXXXXXXXXXXXXXXXXXXXXXXXXXXXXXXXXXXXXXXXXXXXXXXXXXXXXXX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after="0" w:before="0" w:line="312" w:lineRule="auto"/>
        <w:rPr>
          <w:color w:val="000000"/>
        </w:rPr>
      </w:pPr>
      <w:bookmarkStart w:colFirst="0" w:colLast="0" w:name="_b9m41mrwm1jy" w:id="2"/>
      <w:bookmarkEnd w:id="2"/>
      <w:r w:rsidDel="00000000" w:rsidR="00000000" w:rsidRPr="00000000">
        <w:rPr>
          <w:color w:val="000000"/>
          <w:rtl w:val="0"/>
        </w:rPr>
        <w:t xml:space="preserve">01 </w:t>
      </w:r>
    </w:p>
    <w:p w:rsidR="00000000" w:rsidDel="00000000" w:rsidP="00000000" w:rsidRDefault="00000000" w:rsidRPr="00000000" w14:paraId="00000020">
      <w:pPr>
        <w:pStyle w:val="Heading3"/>
        <w:keepNext w:val="0"/>
        <w:keepLines w:val="0"/>
        <w:spacing w:after="0" w:before="0" w:line="312" w:lineRule="auto"/>
        <w:rPr>
          <w:color w:val="000000"/>
        </w:rPr>
      </w:pPr>
      <w:bookmarkStart w:colFirst="0" w:colLast="0" w:name="_583axtjofm13" w:id="3"/>
      <w:bookmarkEnd w:id="3"/>
      <w:r w:rsidDel="00000000" w:rsidR="00000000" w:rsidRPr="00000000">
        <w:rPr>
          <w:color w:val="000000"/>
          <w:rtl w:val="0"/>
        </w:rPr>
        <w:t xml:space="preserve">¿Dónde vive el Strategy Sheet: Toolkit o Google Sheets?</w:t>
      </w:r>
    </w:p>
    <w:p w:rsidR="00000000" w:rsidDel="00000000" w:rsidP="00000000" w:rsidRDefault="00000000" w:rsidRPr="00000000" w14:paraId="00000021">
      <w:pPr>
        <w:spacing w:after="180" w:lineRule="auto"/>
        <w:rPr>
          <w:rFonts w:ascii="Roboto" w:cs="Roboto" w:eastAsia="Roboto" w:hAnsi="Roboto"/>
        </w:rPr>
      </w:pPr>
      <w:r w:rsidDel="00000000" w:rsidR="00000000" w:rsidRPr="00000000">
        <w:rPr>
          <w:rFonts w:ascii="Roboto" w:cs="Roboto" w:eastAsia="Roboto" w:hAnsi="Roboto"/>
          <w:rtl w:val="0"/>
        </w:rPr>
        <w:t xml:space="preserve">Hoy el gsheet es la herramienta operativa del equipo (status, due dates, links). Sync bidireccional no es una opción sana: alguien edita el sheet a mano y el mapeo dimensional que alimenta el heatmap se desincroniza.</w:t>
      </w:r>
    </w:p>
    <w:p w:rsidR="00000000" w:rsidDel="00000000" w:rsidP="00000000" w:rsidRDefault="00000000" w:rsidRPr="00000000" w14:paraId="00000022">
      <w:pPr>
        <w:numPr>
          <w:ilvl w:val="0"/>
          <w:numId w:val="2"/>
        </w:numPr>
        <w:spacing w:after="0" w:afterAutospacing="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a</w:t>
      </w:r>
      <w:r w:rsidDel="00000000" w:rsidR="00000000" w:rsidRPr="00000000">
        <w:rPr>
          <w:rFonts w:ascii="Roboto" w:cs="Roboto" w:eastAsia="Roboto" w:hAnsi="Roboto"/>
          <w:rtl w:val="0"/>
        </w:rPr>
        <w:t xml:space="preserve">El Toolkit solo </w:t>
      </w:r>
      <w:r w:rsidDel="00000000" w:rsidR="00000000" w:rsidRPr="00000000">
        <w:rPr>
          <w:rFonts w:ascii="Roboto" w:cs="Roboto" w:eastAsia="Roboto" w:hAnsi="Roboto"/>
          <w:rtl w:val="0"/>
        </w:rPr>
        <w:t xml:space="preserve">genera y exporta</w:t>
      </w:r>
      <w:r w:rsidDel="00000000" w:rsidR="00000000" w:rsidRPr="00000000">
        <w:rPr>
          <w:rFonts w:ascii="Roboto" w:cs="Roboto" w:eastAsia="Roboto" w:hAnsi="Roboto"/>
          <w:rtl w:val="0"/>
        </w:rPr>
        <w:t xml:space="preserve">; el gsheet sigue siendo el vivo.</w:t>
      </w:r>
    </w:p>
    <w:p w:rsidR="00000000" w:rsidDel="00000000" w:rsidP="00000000" w:rsidRDefault="00000000" w:rsidRPr="00000000" w14:paraId="00000023">
      <w:pPr>
        <w:numPr>
          <w:ilvl w:val="0"/>
          <w:numId w:val="2"/>
        </w:numPr>
        <w:spacing w:after="0" w:afterAutospacing="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b</w:t>
      </w:r>
      <w:r w:rsidDel="00000000" w:rsidR="00000000" w:rsidRPr="00000000">
        <w:rPr>
          <w:rFonts w:ascii="Roboto" w:cs="Roboto" w:eastAsia="Roboto" w:hAnsi="Roboto"/>
          <w:rtl w:val="0"/>
        </w:rPr>
        <w:t xml:space="preserve">El Toolkit es la </w:t>
      </w:r>
      <w:r w:rsidDel="00000000" w:rsidR="00000000" w:rsidRPr="00000000">
        <w:rPr>
          <w:rFonts w:ascii="Roboto" w:cs="Roboto" w:eastAsia="Roboto" w:hAnsi="Roboto"/>
          <w:rtl w:val="0"/>
        </w:rPr>
        <w:t xml:space="preserve">fuente de verdad</w:t>
      </w:r>
      <w:r w:rsidDel="00000000" w:rsidR="00000000" w:rsidRPr="00000000">
        <w:rPr>
          <w:rFonts w:ascii="Roboto" w:cs="Roboto" w:eastAsia="Roboto" w:hAnsi="Roboto"/>
          <w:rtl w:val="0"/>
        </w:rPr>
        <w:t xml:space="preserve"> y el gsheet muere.</w:t>
      </w:r>
    </w:p>
    <w:p w:rsidR="00000000" w:rsidDel="00000000" w:rsidP="00000000" w:rsidRDefault="00000000" w:rsidRPr="00000000" w14:paraId="00000024">
      <w:pPr>
        <w:numPr>
          <w:ilvl w:val="0"/>
          <w:numId w:val="2"/>
        </w:numPr>
        <w:spacing w:after="18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c</w:t>
      </w:r>
      <w:r w:rsidDel="00000000" w:rsidR="00000000" w:rsidRPr="00000000">
        <w:rPr>
          <w:rFonts w:ascii="Roboto" w:cs="Roboto" w:eastAsia="Roboto" w:hAnsi="Roboto"/>
          <w:rtl w:val="0"/>
        </w:rPr>
        <w:t xml:space="preserve">Transición</w:t>
      </w:r>
      <w:r w:rsidDel="00000000" w:rsidR="00000000" w:rsidRPr="00000000">
        <w:rPr>
          <w:rFonts w:ascii="Roboto" w:cs="Roboto" w:eastAsia="Roboto" w:hAnsi="Roboto"/>
          <w:rtl w:val="0"/>
        </w:rPr>
        <w:t xml:space="preserve">: export primero (TSV / Sheets API), migración si hay adopción.</w:t>
      </w:r>
    </w:p>
    <w:p w:rsidR="00000000" w:rsidDel="00000000" w:rsidP="00000000" w:rsidRDefault="00000000" w:rsidRPr="00000000" w14:paraId="00000025">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26">
      <w:pPr>
        <w:shd w:fill="2b2340" w:val="clear"/>
        <w:spacing w:before="220" w:line="372" w:lineRule="auto"/>
        <w:rPr>
          <w:rFonts w:ascii="Roboto" w:cs="Roboto" w:eastAsia="Roboto" w:hAnsi="Roboto"/>
          <w:color w:val="b3adc2"/>
          <w:sz w:val="21"/>
          <w:szCs w:val="21"/>
        </w:rPr>
      </w:pPr>
      <w:r w:rsidDel="00000000" w:rsidR="00000000" w:rsidRPr="00000000">
        <w:rPr>
          <w:rFonts w:ascii="Nova Mono" w:cs="Nova Mono" w:eastAsia="Nova Mono" w:hAnsi="Nova Mono"/>
          <w:color w:val="b3adc2"/>
          <w:sz w:val="21"/>
          <w:szCs w:val="21"/>
          <w:rtl w:val="0"/>
        </w:rPr>
        <w:t xml:space="preserve">Opción c. Pero explícita: quien sea "el vivo" es dueño del mapeo D#/C# → dimensiones.</w:t>
      </w:r>
    </w:p>
    <w:p w:rsidR="00000000" w:rsidDel="00000000" w:rsidP="00000000" w:rsidRDefault="00000000" w:rsidRPr="00000000" w14:paraId="00000027">
      <w:pP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arquitectura del export, y si las ediciones post-export vuelven o no al Toolkit.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01</w:t>
      </w:r>
    </w:p>
    <w:p w:rsidR="00000000" w:rsidDel="00000000" w:rsidP="00000000" w:rsidRDefault="00000000" w:rsidRPr="00000000" w14:paraId="0000002A">
      <w:pPr>
        <w:rPr/>
      </w:pPr>
      <w:r w:rsidDel="00000000" w:rsidR="00000000" w:rsidRPr="00000000">
        <w:rPr>
          <w:rtl w:val="0"/>
        </w:rPr>
        <w:t xml:space="preserve">Strategy Sheet tiene que vivir en el Toolkit, ya que la mayoría de sus categorías se autocompletan con información heredada de la etapa de Creative Roadmap, y las decisiones que se toman en ese momento están desplegadas en opciones que toman información de la Strategy Layer, así que cualquier cambio en esta cambia las opciones de la Strategy Sheet. </w:t>
        <w:br w:type="textWrapping"/>
        <w:t xml:space="preserve">Además, tener las fechas y los requerimientos de producción en ella permiten luego conectar a un sistema de alarmas tempranas para poder controlar el workflow completo.</w:t>
        <w:br w:type="textWrapping"/>
        <w:t xml:space="preserve">La Strategy Sheet es el punto en el que la estrategia se vuelve ejecución. El punto de encuentro de el equipo de Strategy y Creatividad con el de PMs, Producción y Post. Permite tener un lugar en el que la estrategia es visible para todos y poder cuantificarla para entender de qué está hecho un delivery y, con el contexto del roadmap, definir y diseñar las estrategias de producción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02</w:t>
      </w:r>
    </w:p>
    <w:p w:rsidR="00000000" w:rsidDel="00000000" w:rsidP="00000000" w:rsidRDefault="00000000" w:rsidRPr="00000000" w14:paraId="0000002F">
      <w:pPr>
        <w:pStyle w:val="Heading3"/>
        <w:keepNext w:val="0"/>
        <w:keepLines w:val="0"/>
        <w:shd w:fill="1e1a26" w:val="clear"/>
        <w:spacing w:after="0" w:before="0" w:line="312" w:lineRule="auto"/>
        <w:rPr>
          <w:color w:val="efedf4"/>
        </w:rPr>
      </w:pPr>
      <w:bookmarkStart w:colFirst="0" w:colLast="0" w:name="_87wgwkmimkvv" w:id="4"/>
      <w:bookmarkEnd w:id="4"/>
      <w:r w:rsidDel="00000000" w:rsidR="00000000" w:rsidRPr="00000000">
        <w:rPr>
          <w:color w:val="efedf4"/>
          <w:rtl w:val="0"/>
        </w:rPr>
        <w:t xml:space="preserve">¿Quién declara "Validated"?</w:t>
      </w:r>
    </w:p>
    <w:p w:rsidR="00000000" w:rsidDel="00000000" w:rsidP="00000000" w:rsidRDefault="00000000" w:rsidRPr="00000000" w14:paraId="00000030">
      <w:pPr>
        <w:shd w:fill="1e1a26" w:val="clear"/>
        <w:spacing w:after="180" w:lineRule="auto"/>
        <w:rPr>
          <w:rFonts w:ascii="Roboto" w:cs="Roboto" w:eastAsia="Roboto" w:hAnsi="Roboto"/>
          <w:color w:val="b3adc2"/>
        </w:rPr>
      </w:pPr>
      <w:r w:rsidDel="00000000" w:rsidR="00000000" w:rsidRPr="00000000">
        <w:rPr>
          <w:rFonts w:ascii="Roboto" w:cs="Roboto" w:eastAsia="Roboto" w:hAnsi="Roboto"/>
          <w:color w:val="b3adc2"/>
          <w:rtl w:val="0"/>
        </w:rPr>
        <w:t xml:space="preserve">En el prototipo es un dropdown manual. Pero el heatmap existe justamente para derivar validación de datos reales.</w:t>
      </w:r>
    </w:p>
    <w:p w:rsidR="00000000" w:rsidDel="00000000" w:rsidP="00000000" w:rsidRDefault="00000000" w:rsidRPr="00000000" w14:paraId="00000031">
      <w:pPr>
        <w:numPr>
          <w:ilvl w:val="0"/>
          <w:numId w:val="8"/>
        </w:numPr>
        <w:spacing w:after="0" w:afterAutospacing="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a</w:t>
      </w:r>
      <w:r w:rsidDel="00000000" w:rsidR="00000000" w:rsidRPr="00000000">
        <w:rPr>
          <w:rFonts w:ascii="Roboto" w:cs="Roboto" w:eastAsia="Roboto" w:hAnsi="Roboto"/>
          <w:rtl w:val="0"/>
        </w:rPr>
        <w:t xml:space="preserve">Manual</w:t>
      </w:r>
      <w:r w:rsidDel="00000000" w:rsidR="00000000" w:rsidRPr="00000000">
        <w:rPr>
          <w:rFonts w:ascii="Roboto" w:cs="Roboto" w:eastAsia="Roboto" w:hAnsi="Roboto"/>
          <w:rtl w:val="0"/>
        </w:rPr>
        <w:t xml:space="preserve"> — el estratega juzga y marca.</w:t>
      </w:r>
    </w:p>
    <w:p w:rsidR="00000000" w:rsidDel="00000000" w:rsidP="00000000" w:rsidRDefault="00000000" w:rsidRPr="00000000" w14:paraId="00000032">
      <w:pPr>
        <w:numPr>
          <w:ilvl w:val="0"/>
          <w:numId w:val="8"/>
        </w:numPr>
        <w:spacing w:after="0" w:afterAutospacing="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b</w:t>
      </w:r>
      <w:r w:rsidDel="00000000" w:rsidR="00000000" w:rsidRPr="00000000">
        <w:rPr>
          <w:rFonts w:ascii="Roboto" w:cs="Roboto" w:eastAsia="Roboto" w:hAnsi="Roboto"/>
          <w:rtl w:val="0"/>
        </w:rPr>
        <w:t xml:space="preserve">Automático</w:t>
      </w:r>
      <w:r w:rsidDel="00000000" w:rsidR="00000000" w:rsidRPr="00000000">
        <w:rPr>
          <w:rFonts w:ascii="Nova Mono" w:cs="Nova Mono" w:eastAsia="Nova Mono" w:hAnsi="Nova Mono"/>
          <w:rtl w:val="0"/>
        </w:rPr>
        <w:t xml:space="preserve"> — regla tipo "spend &gt; $X y CPA mejor que benchmark ⇒ validated".</w:t>
      </w:r>
    </w:p>
    <w:p w:rsidR="00000000" w:rsidDel="00000000" w:rsidP="00000000" w:rsidRDefault="00000000" w:rsidRPr="00000000" w14:paraId="00000033">
      <w:pPr>
        <w:numPr>
          <w:ilvl w:val="0"/>
          <w:numId w:val="8"/>
        </w:numPr>
        <w:spacing w:after="180" w:lineRule="auto"/>
        <w:ind w:left="720" w:hanging="360"/>
        <w:rPr>
          <w:color w:val="000000"/>
          <w:sz w:val="22"/>
          <w:szCs w:val="22"/>
        </w:rPr>
      </w:pPr>
      <w:r w:rsidDel="00000000" w:rsidR="00000000" w:rsidRPr="00000000">
        <w:rPr>
          <w:rFonts w:ascii="Courier New" w:cs="Courier New" w:eastAsia="Courier New" w:hAnsi="Courier New"/>
          <w:sz w:val="18"/>
          <w:szCs w:val="18"/>
          <w:shd w:fill="262130" w:val="clear"/>
          <w:rtl w:val="0"/>
        </w:rPr>
        <w:t xml:space="preserve">c</w:t>
      </w:r>
      <w:r w:rsidDel="00000000" w:rsidR="00000000" w:rsidRPr="00000000">
        <w:rPr>
          <w:rFonts w:ascii="Roboto" w:cs="Roboto" w:eastAsia="Roboto" w:hAnsi="Roboto"/>
          <w:rtl w:val="0"/>
        </w:rPr>
        <w:t xml:space="preserve">Híbrido</w:t>
      </w:r>
      <w:r w:rsidDel="00000000" w:rsidR="00000000" w:rsidRPr="00000000">
        <w:rPr>
          <w:rFonts w:ascii="Roboto" w:cs="Roboto" w:eastAsia="Roboto" w:hAnsi="Roboto"/>
          <w:rtl w:val="0"/>
        </w:rPr>
        <w:t xml:space="preserve"> — el sistema sugiere con evidencia, el humano confirma.</w:t>
      </w:r>
    </w:p>
    <w:p w:rsidR="00000000" w:rsidDel="00000000" w:rsidP="00000000" w:rsidRDefault="00000000" w:rsidRPr="00000000" w14:paraId="00000034">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35">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Opción c. Si es manual, "Validated" no vale como dato; si es automático, el umbral se consensúa con media buying.</w:t>
      </w:r>
    </w:p>
    <w:p w:rsidR="00000000" w:rsidDel="00000000" w:rsidP="00000000" w:rsidRDefault="00000000" w:rsidRPr="00000000" w14:paraId="00000036">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 además:</w:t>
      </w:r>
      <w:r w:rsidDel="00000000" w:rsidR="00000000" w:rsidRPr="00000000">
        <w:rPr>
          <w:rFonts w:ascii="Roboto" w:cs="Roboto" w:eastAsia="Roboto" w:hAnsi="Roboto"/>
          <w:color w:val="7e7890"/>
          <w:sz w:val="20"/>
          <w:szCs w:val="20"/>
          <w:rtl w:val="0"/>
        </w:rPr>
        <w:t xml:space="preserve"> qué significa hoy la columna </w:t>
      </w:r>
      <w:r w:rsidDel="00000000" w:rsidR="00000000" w:rsidRPr="00000000">
        <w:rPr>
          <w:rFonts w:ascii="Roboto" w:cs="Roboto" w:eastAsia="Roboto" w:hAnsi="Roboto"/>
          <w:color w:val="b3adc2"/>
          <w:sz w:val="20"/>
          <w:szCs w:val="20"/>
          <w:rtl w:val="0"/>
        </w:rPr>
        <w:t xml:space="preserve">Nature</w:t>
      </w:r>
      <w:r w:rsidDel="00000000" w:rsidR="00000000" w:rsidRPr="00000000">
        <w:rPr>
          <w:rFonts w:ascii="Roboto" w:cs="Roboto" w:eastAsia="Roboto" w:hAnsi="Roboto"/>
          <w:color w:val="7e7890"/>
          <w:sz w:val="20"/>
          <w:szCs w:val="20"/>
          <w:rtl w:val="0"/>
        </w:rPr>
        <w:t xml:space="preserve"> en las tablas </w:t>
      </w:r>
      <w:r w:rsidDel="00000000" w:rsidR="00000000" w:rsidRPr="00000000">
        <w:rPr>
          <w:rFonts w:ascii="Courier New" w:cs="Courier New" w:eastAsia="Courier New" w:hAnsi="Courier New"/>
          <w:color w:val="7e7890"/>
          <w:sz w:val="20"/>
          <w:szCs w:val="20"/>
          <w:rtl w:val="0"/>
        </w:rPr>
        <w:t xml:space="preserve">cd_*</w:t>
      </w:r>
      <w:r w:rsidDel="00000000" w:rsidR="00000000" w:rsidRPr="00000000">
        <w:rPr>
          <w:rFonts w:ascii="Roboto" w:cs="Roboto" w:eastAsia="Roboto" w:hAnsi="Roboto"/>
          <w:color w:val="7e7890"/>
          <w:sz w:val="20"/>
          <w:szCs w:val="20"/>
          <w:rtl w:val="0"/>
        </w:rPr>
        <w:t xml:space="preserve"> de BrandHub — ¿validation la reemplaza o conviven?</w:t>
      </w:r>
    </w:p>
    <w:p w:rsidR="00000000" w:rsidDel="00000000" w:rsidP="00000000" w:rsidRDefault="00000000" w:rsidRPr="00000000" w14:paraId="00000037">
      <w:pPr>
        <w:rPr/>
      </w:pPr>
      <w:r w:rsidDel="00000000" w:rsidR="00000000" w:rsidRPr="00000000">
        <w:rPr>
          <w:rtl w:val="0"/>
        </w:rPr>
        <w:t xml:space="preserve">02</w:t>
      </w:r>
    </w:p>
    <w:p w:rsidR="00000000" w:rsidDel="00000000" w:rsidP="00000000" w:rsidRDefault="00000000" w:rsidRPr="00000000" w14:paraId="00000038">
      <w:pPr>
        <w:rPr/>
      </w:pPr>
      <w:r w:rsidDel="00000000" w:rsidR="00000000" w:rsidRPr="00000000">
        <w:rPr>
          <w:rtl w:val="0"/>
        </w:rPr>
        <w:t xml:space="preserve">La información que entra a la strategy layer tiene 3 orígenes posibles: </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Scrappeado de internet</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Provisto por el cliente</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Generado como hipótesis por el CS</w:t>
      </w:r>
    </w:p>
    <w:p w:rsidR="00000000" w:rsidDel="00000000" w:rsidP="00000000" w:rsidRDefault="00000000" w:rsidRPr="00000000" w14:paraId="0000003C">
      <w:pPr>
        <w:rPr/>
      </w:pPr>
      <w:r w:rsidDel="00000000" w:rsidR="00000000" w:rsidRPr="00000000">
        <w:rPr>
          <w:rtl w:val="0"/>
        </w:rPr>
        <w:t xml:space="preserve">Sería un error usar un valor de una dimensión como una verdad si no tenemos información empírica de que está validada. Las dos instancias de validación son que sean provistas por el cliente o que la hipótesis esté validada por sucesivas rondas de testeo en la que se confirme.</w:t>
      </w:r>
    </w:p>
    <w:p w:rsidR="00000000" w:rsidDel="00000000" w:rsidP="00000000" w:rsidRDefault="00000000" w:rsidRPr="00000000" w14:paraId="0000003D">
      <w:pPr>
        <w:rPr/>
      </w:pPr>
      <w:r w:rsidDel="00000000" w:rsidR="00000000" w:rsidRPr="00000000">
        <w:rPr>
          <w:rtl w:val="0"/>
        </w:rPr>
        <w:t xml:space="preserve">En ese caso, validated actúa como un placeholder de la strategy layer. Lo que tiene que referir es la instancia para poder educar a los usuarios en cuánto confiar en ese valor. La validación por performance está basada en el nivel de confianza que tenemos. Si hemos usado esa dimensión varias veces y hemos visto éxito en nuestras acciones, podemos validar nuestra hipótesis. Esta es la validación más fuerte. Entonces, respondiendo a quién pone validated, no debería ser humano, sino que debería mostrar el proceso mediante el cuál ese campo fue llenado. Si es Research (una forma más elegante de decir scrapped), Research confirmado por el cliente, Client Provided, hypothesis y validated (y se le puede agregar un grado de confianza a esa validación). Usando este espacio como brainstorming, la validación puede ser una segunda instancia a la fuente, ya que, provenga de donde provenga, el validated siempre se va a alimentar de las señales de performance.</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hd w:fill="1e1a26" w:val="clear"/>
        <w:spacing w:before="160" w:lineRule="auto"/>
        <w:rPr>
          <w:rFonts w:ascii="Roboto" w:cs="Roboto" w:eastAsia="Roboto" w:hAnsi="Roboto"/>
          <w:color w:val="7e7890"/>
          <w:sz w:val="20"/>
          <w:szCs w:val="20"/>
        </w:rPr>
      </w:pPr>
      <w:r w:rsidDel="00000000" w:rsidR="00000000" w:rsidRPr="00000000">
        <w:rPr>
          <w:rtl w:val="0"/>
        </w:rPr>
      </w:r>
    </w:p>
    <w:p w:rsidR="00000000" w:rsidDel="00000000" w:rsidP="00000000" w:rsidRDefault="00000000" w:rsidRPr="00000000" w14:paraId="00000040">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03</w:t>
      </w:r>
    </w:p>
    <w:p w:rsidR="00000000" w:rsidDel="00000000" w:rsidP="00000000" w:rsidRDefault="00000000" w:rsidRPr="00000000" w14:paraId="00000041">
      <w:pPr>
        <w:pStyle w:val="Heading3"/>
        <w:keepNext w:val="0"/>
        <w:keepLines w:val="0"/>
        <w:shd w:fill="1e1a26" w:val="clear"/>
        <w:spacing w:after="0" w:before="0" w:line="312" w:lineRule="auto"/>
        <w:rPr>
          <w:color w:val="efedf4"/>
        </w:rPr>
      </w:pPr>
      <w:bookmarkStart w:colFirst="0" w:colLast="0" w:name="_9z3b6jkvb1gm" w:id="5"/>
      <w:bookmarkEnd w:id="5"/>
      <w:r w:rsidDel="00000000" w:rsidR="00000000" w:rsidRPr="00000000">
        <w:rPr>
          <w:color w:val="efedf4"/>
          <w:rtl w:val="0"/>
        </w:rPr>
        <w:t xml:space="preserve">¿Roadmap por producto o por brand?</w:t>
      </w:r>
    </w:p>
    <w:p w:rsidR="00000000" w:rsidDel="00000000" w:rsidP="00000000" w:rsidRDefault="00000000" w:rsidRPr="00000000" w14:paraId="00000042">
      <w:pPr>
        <w:shd w:fill="1e1a26" w:val="clear"/>
        <w:spacing w:after="180" w:lineRule="auto"/>
        <w:rPr>
          <w:rFonts w:ascii="Roboto" w:cs="Roboto" w:eastAsia="Roboto" w:hAnsi="Roboto"/>
          <w:color w:val="b3adc2"/>
        </w:rPr>
      </w:pPr>
      <w:r w:rsidDel="00000000" w:rsidR="00000000" w:rsidRPr="00000000">
        <w:rPr>
          <w:rFonts w:ascii="Nova Mono" w:cs="Nova Mono" w:eastAsia="Nova Mono" w:hAnsi="Nova Mono"/>
          <w:color w:val="b3adc2"/>
          <w:rtl w:val="0"/>
        </w:rPr>
        <w:t xml:space="preserve">La Strategy Layer es por producto (producto↔estrategia 1-1, ya decidido). Pero deliveries y concepts se numeran por </w:t>
      </w:r>
      <w:r w:rsidDel="00000000" w:rsidR="00000000" w:rsidRPr="00000000">
        <w:rPr>
          <w:rFonts w:ascii="Roboto" w:cs="Roboto" w:eastAsia="Roboto" w:hAnsi="Roboto"/>
          <w:color w:val="efedf4"/>
          <w:rtl w:val="0"/>
        </w:rPr>
        <w:t xml:space="preserve">brand</w:t>
      </w:r>
      <w:r w:rsidDel="00000000" w:rsidR="00000000" w:rsidRPr="00000000">
        <w:rPr>
          <w:rFonts w:ascii="Roboto" w:cs="Roboto" w:eastAsia="Roboto" w:hAnsi="Roboto"/>
          <w:color w:val="b3adc2"/>
          <w:rtl w:val="0"/>
        </w:rPr>
        <w:t xml:space="preserve">, y un brand puede tener varios productos.</w:t>
      </w:r>
    </w:p>
    <w:p w:rsidR="00000000" w:rsidDel="00000000" w:rsidP="00000000" w:rsidRDefault="00000000" w:rsidRPr="00000000" w14:paraId="00000043">
      <w:pPr>
        <w:numPr>
          <w:ilvl w:val="0"/>
          <w:numId w:val="5"/>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a</w:t>
      </w:r>
      <w:r w:rsidDel="00000000" w:rsidR="00000000" w:rsidRPr="00000000">
        <w:rPr>
          <w:rFonts w:ascii="Roboto" w:cs="Roboto" w:eastAsia="Roboto" w:hAnsi="Roboto"/>
          <w:color w:val="efedf4"/>
          <w:rtl w:val="0"/>
        </w:rPr>
        <w:t xml:space="preserve">Por producto</w:t>
      </w:r>
      <w:r w:rsidDel="00000000" w:rsidR="00000000" w:rsidRPr="00000000">
        <w:rPr>
          <w:rFonts w:ascii="Roboto" w:cs="Roboto" w:eastAsia="Roboto" w:hAnsi="Roboto"/>
          <w:color w:val="b3adc2"/>
          <w:rtl w:val="0"/>
        </w:rPr>
        <w:t xml:space="preserve"> — un roadmap por producto, numeración D# compartida a nivel brand.</w:t>
      </w:r>
    </w:p>
    <w:p w:rsidR="00000000" w:rsidDel="00000000" w:rsidP="00000000" w:rsidRDefault="00000000" w:rsidRPr="00000000" w14:paraId="00000044">
      <w:pPr>
        <w:numPr>
          <w:ilvl w:val="0"/>
          <w:numId w:val="5"/>
        </w:numPr>
        <w:spacing w:after="18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b</w:t>
      </w:r>
      <w:r w:rsidDel="00000000" w:rsidR="00000000" w:rsidRPr="00000000">
        <w:rPr>
          <w:rFonts w:ascii="Roboto" w:cs="Roboto" w:eastAsia="Roboto" w:hAnsi="Roboto"/>
          <w:color w:val="efedf4"/>
          <w:rtl w:val="0"/>
        </w:rPr>
        <w:t xml:space="preserve">Por brand</w:t>
      </w:r>
      <w:r w:rsidDel="00000000" w:rsidR="00000000" w:rsidRPr="00000000">
        <w:rPr>
          <w:rFonts w:ascii="Roboto" w:cs="Roboto" w:eastAsia="Roboto" w:hAnsi="Roboto"/>
          <w:color w:val="b3adc2"/>
          <w:rtl w:val="0"/>
        </w:rPr>
        <w:t xml:space="preserve"> — un roadmap puede mezclar swimlanes de productos distintos.</w:t>
      </w:r>
    </w:p>
    <w:p w:rsidR="00000000" w:rsidDel="00000000" w:rsidP="00000000" w:rsidRDefault="00000000" w:rsidRPr="00000000" w14:paraId="00000045">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46">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Opción b: roadmap por brand, producto por swimlane, contador D#/C# central por brand.</w:t>
      </w:r>
    </w:p>
    <w:p w:rsidR="00000000" w:rsidDel="00000000" w:rsidP="00000000" w:rsidRDefault="00000000" w:rsidRPr="00000000" w14:paraId="00000047">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el modelo de datos del roadmap y de la numeración. Es definición de proceso de CS, no técnica.</w:t>
      </w:r>
    </w:p>
    <w:p w:rsidR="00000000" w:rsidDel="00000000" w:rsidP="00000000" w:rsidRDefault="00000000" w:rsidRPr="00000000" w14:paraId="00000048">
      <w:pPr>
        <w:rPr/>
      </w:pPr>
      <w:r w:rsidDel="00000000" w:rsidR="00000000" w:rsidRPr="00000000">
        <w:rPr>
          <w:rtl w:val="0"/>
        </w:rPr>
        <w:t xml:space="preserve">3) Por definición, los productos son los que solucionan un problema de una forma específica, y nuestra creatividad apunta a hablarle a las audiencias que se relacionan con ese problema y con esa solución de forma específica. Por regla general, nuestras estrategias son para lograr conversión, por lo que tenemos que enfocarnos en los productos específicos. Puede aparecer un escenario en el que la marca tenga más presencia que el producto, pero no queremos construir nuestro producto para eso. Los roadmaps son por producto, al igual que las estrategias. Múltiples productos requieren múltiples roadmaps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04</w:t>
      </w:r>
    </w:p>
    <w:p w:rsidR="00000000" w:rsidDel="00000000" w:rsidP="00000000" w:rsidRDefault="00000000" w:rsidRPr="00000000" w14:paraId="0000004D">
      <w:pPr>
        <w:pStyle w:val="Heading3"/>
        <w:keepNext w:val="0"/>
        <w:keepLines w:val="0"/>
        <w:shd w:fill="1e1a26" w:val="clear"/>
        <w:spacing w:after="0" w:before="0" w:line="312" w:lineRule="auto"/>
        <w:rPr>
          <w:color w:val="efedf4"/>
        </w:rPr>
      </w:pPr>
      <w:bookmarkStart w:colFirst="0" w:colLast="0" w:name="_6rx5r4fz8b1u" w:id="6"/>
      <w:bookmarkEnd w:id="6"/>
      <w:r w:rsidDel="00000000" w:rsidR="00000000" w:rsidRPr="00000000">
        <w:rPr>
          <w:color w:val="efedf4"/>
          <w:rtl w:val="0"/>
        </w:rPr>
        <w:t xml:space="preserve">¿Qué pasa cuando un roadmap termina?</w:t>
      </w:r>
    </w:p>
    <w:p w:rsidR="00000000" w:rsidDel="00000000" w:rsidP="00000000" w:rsidRDefault="00000000" w:rsidRPr="00000000" w14:paraId="0000004E">
      <w:pPr>
        <w:shd w:fill="1e1a26" w:val="clear"/>
        <w:spacing w:after="180" w:lineRule="auto"/>
        <w:rPr>
          <w:rFonts w:ascii="Roboto" w:cs="Roboto" w:eastAsia="Roboto" w:hAnsi="Roboto"/>
          <w:color w:val="b3adc2"/>
        </w:rPr>
      </w:pPr>
      <w:r w:rsidDel="00000000" w:rsidR="00000000" w:rsidRPr="00000000">
        <w:rPr>
          <w:rFonts w:ascii="Roboto" w:cs="Roboto" w:eastAsia="Roboto" w:hAnsi="Roboto"/>
          <w:color w:val="b3adc2"/>
          <w:rtl w:val="0"/>
        </w:rPr>
        <w:t xml:space="preserve">El prototipo tiene un solo roadmap y borrarlo arrasa con sheet y briefs. En un sistema de aprendizaje el histórico </w:t>
      </w:r>
      <w:r w:rsidDel="00000000" w:rsidR="00000000" w:rsidRPr="00000000">
        <w:rPr>
          <w:rFonts w:ascii="Roboto" w:cs="Roboto" w:eastAsia="Roboto" w:hAnsi="Roboto"/>
          <w:color w:val="efedf4"/>
          <w:rtl w:val="0"/>
        </w:rPr>
        <w:t xml:space="preserve">es</w:t>
      </w:r>
      <w:r w:rsidDel="00000000" w:rsidR="00000000" w:rsidRPr="00000000">
        <w:rPr>
          <w:rFonts w:ascii="Roboto" w:cs="Roboto" w:eastAsia="Roboto" w:hAnsi="Roboto"/>
          <w:color w:val="b3adc2"/>
          <w:rtl w:val="0"/>
        </w:rPr>
        <w:t xml:space="preserve"> el valor: el heatmap aprende de tests pasados.</w:t>
      </w:r>
    </w:p>
    <w:p w:rsidR="00000000" w:rsidDel="00000000" w:rsidP="00000000" w:rsidRDefault="00000000" w:rsidRPr="00000000" w14:paraId="0000004F">
      <w:pPr>
        <w:numPr>
          <w:ilvl w:val="0"/>
          <w:numId w:val="6"/>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¿Roadmaps por período ("September 2026", "Q4") con archivo e histórico?</w:t>
      </w:r>
    </w:p>
    <w:p w:rsidR="00000000" w:rsidDel="00000000" w:rsidP="00000000" w:rsidRDefault="00000000" w:rsidRPr="00000000" w14:paraId="00000050">
      <w:pPr>
        <w:numPr>
          <w:ilvl w:val="0"/>
          <w:numId w:val="6"/>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¿Se capturan learnings al cierre? (el campo </w:t>
      </w:r>
      <w:r w:rsidDel="00000000" w:rsidR="00000000" w:rsidRPr="00000000">
        <w:rPr>
          <w:rFonts w:ascii="Courier New" w:cs="Courier New" w:eastAsia="Courier New" w:hAnsi="Courier New"/>
          <w:color w:val="b3adc2"/>
          <w:rtl w:val="0"/>
        </w:rPr>
        <w:t xml:space="preserve">learnings</w:t>
      </w:r>
      <w:r w:rsidDel="00000000" w:rsidR="00000000" w:rsidRPr="00000000">
        <w:rPr>
          <w:rFonts w:ascii="Roboto" w:cs="Roboto" w:eastAsia="Roboto" w:hAnsi="Roboto"/>
          <w:color w:val="b3adc2"/>
          <w:rtl w:val="0"/>
        </w:rPr>
        <w:t xml:space="preserve"> de BrandHub hoy se llena a mano)</w:t>
      </w:r>
    </w:p>
    <w:p w:rsidR="00000000" w:rsidDel="00000000" w:rsidP="00000000" w:rsidRDefault="00000000" w:rsidRPr="00000000" w14:paraId="00000051">
      <w:pPr>
        <w:numPr>
          <w:ilvl w:val="0"/>
          <w:numId w:val="6"/>
        </w:numPr>
        <w:spacing w:after="18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¿Los briefs de un roadmap cerrado quedan read-only?</w:t>
      </w:r>
    </w:p>
    <w:p w:rsidR="00000000" w:rsidDel="00000000" w:rsidP="00000000" w:rsidRDefault="00000000" w:rsidRPr="00000000" w14:paraId="00000052">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53">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Roadmaps por período, nunca se borran: se cierran con captura de learnings. Es el momento natural del feedback loop.</w:t>
      </w:r>
    </w:p>
    <w:p w:rsidR="00000000" w:rsidDel="00000000" w:rsidP="00000000" w:rsidRDefault="00000000" w:rsidRPr="00000000" w14:paraId="00000054">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el ciclo de vida completo — crear, consolidar, cerrar, archivar.</w:t>
      </w:r>
    </w:p>
    <w:p w:rsidR="00000000" w:rsidDel="00000000" w:rsidP="00000000" w:rsidRDefault="00000000" w:rsidRPr="00000000" w14:paraId="00000055">
      <w:pPr>
        <w:rPr/>
      </w:pPr>
      <w:r w:rsidDel="00000000" w:rsidR="00000000" w:rsidRPr="00000000">
        <w:rPr>
          <w:rtl w:val="0"/>
        </w:rPr>
        <w:t xml:space="preserve">4) Excelente pregunta. El prototipo sólo sirve para hacerlos y ordenarlos. Hay procesos para llevarlos a cabo, pero están planteados en un sistema que no está integrado a la performance, por lo que el final del ciclo está dictaminado por una ingesta manual de learnings de forma no indexada, yendo en contra de la idea de compund learnings. Sin embargo es el proceso actual y vale la pena traerlo acá </w:t>
      </w:r>
      <w:hyperlink r:id="rId8">
        <w:r w:rsidDel="00000000" w:rsidR="00000000" w:rsidRPr="00000000">
          <w:rPr>
            <w:color w:val="1155cc"/>
            <w:u w:val="single"/>
            <w:rtl w:val="0"/>
          </w:rPr>
          <w:t xml:space="preserve">https://docs.google.com/document/d/1Es7niy7DtHQ0qNdsZKcfgVnfor9wL7hMdnhNx59s7rc/edit?usp=sharing</w:t>
        </w:r>
      </w:hyperlink>
      <w:r w:rsidDel="00000000" w:rsidR="00000000" w:rsidRPr="00000000">
        <w:rPr>
          <w:rtl w:val="0"/>
        </w:rPr>
        <w:br w:type="textWrapping"/>
        <w:t xml:space="preserve">También hay un proceso operativo para lanzarlos. </w:t>
      </w:r>
      <w:hyperlink r:id="rId9">
        <w:r w:rsidDel="00000000" w:rsidR="00000000" w:rsidRPr="00000000">
          <w:rPr>
            <w:color w:val="1155cc"/>
            <w:u w:val="single"/>
            <w:rtl w:val="0"/>
          </w:rPr>
          <w:t xml:space="preserve">https://docs.google.com/document/d/1x0Aplacq9cFkLkXm1DPpAWgIgKWeofo0HmYTm16UNR4/edit?tab=t.0</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En resúmen, un roadmap dura el tiempo que contempla, de 6 a 8 semanas. Luego debería poder cruzarse con la información de performance que sale de los ads que generó y dar espacio para generar un aprendizaje de ese ciclo que se comunica interna y externamente. Luego se almacena para poder revisar y mostrar eventualmente la línea de tiempo de aprendizaje de roadmaps concatenados. </w:t>
      </w:r>
    </w:p>
    <w:p w:rsidR="00000000" w:rsidDel="00000000" w:rsidP="00000000" w:rsidRDefault="00000000" w:rsidRPr="00000000" w14:paraId="00000057">
      <w:pPr>
        <w:rPr/>
      </w:pPr>
      <w:r w:rsidDel="00000000" w:rsidR="00000000" w:rsidRPr="00000000">
        <w:rPr>
          <w:rtl w:val="0"/>
        </w:rPr>
        <w:t xml:space="preserve">El período del roadmap se determina según la estrategia de la marca. </w:t>
      </w:r>
    </w:p>
    <w:p w:rsidR="00000000" w:rsidDel="00000000" w:rsidP="00000000" w:rsidRDefault="00000000" w:rsidRPr="00000000" w14:paraId="00000058">
      <w:pPr>
        <w:rPr/>
      </w:pPr>
      <w:r w:rsidDel="00000000" w:rsidR="00000000" w:rsidRPr="00000000">
        <w:rPr>
          <w:rtl w:val="0"/>
        </w:rPr>
        <w:t xml:space="preserve">Los learnings se capturan específicos al roadmap más allá de que la performance impacta directo en las dimensiones de la strategy layer</w:t>
      </w:r>
    </w:p>
    <w:p w:rsidR="00000000" w:rsidDel="00000000" w:rsidP="00000000" w:rsidRDefault="00000000" w:rsidRPr="00000000" w14:paraId="00000059">
      <w:pPr>
        <w:rPr/>
      </w:pPr>
      <w:r w:rsidDel="00000000" w:rsidR="00000000" w:rsidRPr="00000000">
        <w:rPr>
          <w:rtl w:val="0"/>
        </w:rPr>
        <w:t xml:space="preserve">Los briefs ya producidos quedan read only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05</w:t>
      </w:r>
    </w:p>
    <w:p w:rsidR="00000000" w:rsidDel="00000000" w:rsidP="00000000" w:rsidRDefault="00000000" w:rsidRPr="00000000" w14:paraId="0000005E">
      <w:pPr>
        <w:pStyle w:val="Heading3"/>
        <w:keepNext w:val="0"/>
        <w:keepLines w:val="0"/>
        <w:shd w:fill="1e1a26" w:val="clear"/>
        <w:spacing w:after="0" w:before="0" w:line="312" w:lineRule="auto"/>
        <w:rPr>
          <w:color w:val="efedf4"/>
        </w:rPr>
      </w:pPr>
      <w:bookmarkStart w:colFirst="0" w:colLast="0" w:name="_gcx7c7tnoiy8" w:id="7"/>
      <w:bookmarkEnd w:id="7"/>
      <w:r w:rsidDel="00000000" w:rsidR="00000000" w:rsidRPr="00000000">
        <w:rPr>
          <w:color w:val="efedf4"/>
          <w:rtl w:val="0"/>
        </w:rPr>
        <w:t xml:space="preserve">¿El Brief Maker es el brief flow del Collab Tracker, o conviven?</w:t>
      </w:r>
    </w:p>
    <w:p w:rsidR="00000000" w:rsidDel="00000000" w:rsidP="00000000" w:rsidRDefault="00000000" w:rsidRPr="00000000" w14:paraId="0000005F">
      <w:pPr>
        <w:shd w:fill="1e1a26" w:val="clear"/>
        <w:spacing w:after="180" w:lineRule="auto"/>
        <w:rPr>
          <w:rFonts w:ascii="Roboto" w:cs="Roboto" w:eastAsia="Roboto" w:hAnsi="Roboto"/>
          <w:color w:val="b3adc2"/>
        </w:rPr>
      </w:pPr>
      <w:r w:rsidDel="00000000" w:rsidR="00000000" w:rsidRPr="00000000">
        <w:rPr>
          <w:rFonts w:ascii="Nova Mono" w:cs="Nova Mono" w:eastAsia="Nova Mono" w:hAnsi="Nova Mono"/>
          <w:color w:val="b3adc2"/>
          <w:rtl w:val="0"/>
        </w:rPr>
        <w:t xml:space="preserve">Ya hay un diseño cerrado de Enrichment → Collab Tracker: máquina de estados con dueño único por etapa, lock de ShotFlow, research-pin por brief. El prototipo propone </w:t>
      </w:r>
      <w:r w:rsidDel="00000000" w:rsidR="00000000" w:rsidRPr="00000000">
        <w:rPr>
          <w:rFonts w:ascii="Roboto" w:cs="Roboto" w:eastAsia="Roboto" w:hAnsi="Roboto"/>
          <w:color w:val="efedf4"/>
          <w:rtl w:val="0"/>
        </w:rPr>
        <w:t xml:space="preserve">otro</w:t>
      </w:r>
      <w:r w:rsidDel="00000000" w:rsidR="00000000" w:rsidRPr="00000000">
        <w:rPr>
          <w:rFonts w:ascii="Roboto" w:cs="Roboto" w:eastAsia="Roboto" w:hAnsi="Roboto"/>
          <w:color w:val="b3adc2"/>
          <w:rtl w:val="0"/>
        </w:rPr>
        <w:t xml:space="preserve"> generador de briefs. No pueden existir dos.</w:t>
      </w:r>
    </w:p>
    <w:p w:rsidR="00000000" w:rsidDel="00000000" w:rsidP="00000000" w:rsidRDefault="00000000" w:rsidRPr="00000000" w14:paraId="00000060">
      <w:pPr>
        <w:numPr>
          <w:ilvl w:val="0"/>
          <w:numId w:val="3"/>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a</w:t>
      </w:r>
      <w:r w:rsidDel="00000000" w:rsidR="00000000" w:rsidRPr="00000000">
        <w:rPr>
          <w:rFonts w:ascii="Roboto" w:cs="Roboto" w:eastAsia="Roboto" w:hAnsi="Roboto"/>
          <w:color w:val="b3adc2"/>
          <w:rtl w:val="0"/>
        </w:rPr>
        <w:t xml:space="preserve">El Brief Maker </w:t>
      </w:r>
      <w:r w:rsidDel="00000000" w:rsidR="00000000" w:rsidRPr="00000000">
        <w:rPr>
          <w:rFonts w:ascii="Roboto" w:cs="Roboto" w:eastAsia="Roboto" w:hAnsi="Roboto"/>
          <w:color w:val="efedf4"/>
          <w:rtl w:val="0"/>
        </w:rPr>
        <w:t xml:space="preserve">se monta sobre</w:t>
      </w:r>
      <w:r w:rsidDel="00000000" w:rsidR="00000000" w:rsidRPr="00000000">
        <w:rPr>
          <w:rFonts w:ascii="Roboto" w:cs="Roboto" w:eastAsia="Roboto" w:hAnsi="Roboto"/>
          <w:color w:val="b3adc2"/>
          <w:rtl w:val="0"/>
        </w:rPr>
        <w:t xml:space="preserve"> ese flujo: el roadmap instancia briefs en el Collab Tracker.</w:t>
      </w:r>
    </w:p>
    <w:p w:rsidR="00000000" w:rsidDel="00000000" w:rsidP="00000000" w:rsidRDefault="00000000" w:rsidRPr="00000000" w14:paraId="00000061">
      <w:pPr>
        <w:numPr>
          <w:ilvl w:val="0"/>
          <w:numId w:val="3"/>
        </w:numPr>
        <w:spacing w:after="18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b</w:t>
      </w:r>
      <w:r w:rsidDel="00000000" w:rsidR="00000000" w:rsidRPr="00000000">
        <w:rPr>
          <w:rFonts w:ascii="Roboto" w:cs="Roboto" w:eastAsia="Roboto" w:hAnsi="Roboto"/>
          <w:color w:val="b3adc2"/>
          <w:rtl w:val="0"/>
        </w:rPr>
        <w:t xml:space="preserve">Se </w:t>
      </w:r>
      <w:r w:rsidDel="00000000" w:rsidR="00000000" w:rsidRPr="00000000">
        <w:rPr>
          <w:rFonts w:ascii="Roboto" w:cs="Roboto" w:eastAsia="Roboto" w:hAnsi="Roboto"/>
          <w:color w:val="efedf4"/>
          <w:rtl w:val="0"/>
        </w:rPr>
        <w:t xml:space="preserve">revisa el diseño anterior</w:t>
      </w:r>
      <w:r w:rsidDel="00000000" w:rsidR="00000000" w:rsidRPr="00000000">
        <w:rPr>
          <w:rFonts w:ascii="Roboto" w:cs="Roboto" w:eastAsia="Roboto" w:hAnsi="Roboto"/>
          <w:color w:val="b3adc2"/>
          <w:rtl w:val="0"/>
        </w:rPr>
        <w:t xml:space="preserve"> a la luz de PLS.</w:t>
      </w:r>
    </w:p>
    <w:p w:rsidR="00000000" w:rsidDel="00000000" w:rsidP="00000000" w:rsidRDefault="00000000" w:rsidRPr="00000000" w14:paraId="00000062">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63">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Opción a. El template imprimible del prototipo se reutiliza; las QC rules salen de </w:t>
      </w:r>
      <w:r w:rsidDel="00000000" w:rsidR="00000000" w:rsidRPr="00000000">
        <w:rPr>
          <w:rFonts w:ascii="Courier New" w:cs="Courier New" w:eastAsia="Courier New" w:hAnsi="Courier New"/>
          <w:color w:val="b3adc2"/>
          <w:sz w:val="21"/>
          <w:szCs w:val="21"/>
          <w:rtl w:val="0"/>
        </w:rPr>
        <w:t xml:space="preserve">do_s</w:t>
      </w:r>
      <w:r w:rsidDel="00000000" w:rsidR="00000000" w:rsidRPr="00000000">
        <w:rPr>
          <w:rFonts w:ascii="Roboto" w:cs="Roboto" w:eastAsia="Roboto" w:hAnsi="Roboto"/>
          <w:color w:val="b3adc2"/>
          <w:sz w:val="21"/>
          <w:szCs w:val="21"/>
          <w:rtl w:val="0"/>
        </w:rPr>
        <w:t xml:space="preserve"> / </w:t>
      </w:r>
      <w:r w:rsidDel="00000000" w:rsidR="00000000" w:rsidRPr="00000000">
        <w:rPr>
          <w:rFonts w:ascii="Courier New" w:cs="Courier New" w:eastAsia="Courier New" w:hAnsi="Courier New"/>
          <w:color w:val="b3adc2"/>
          <w:sz w:val="21"/>
          <w:szCs w:val="21"/>
          <w:rtl w:val="0"/>
        </w:rPr>
        <w:t xml:space="preserve">don_ts</w:t>
      </w:r>
      <w:r w:rsidDel="00000000" w:rsidR="00000000" w:rsidRPr="00000000">
        <w:rPr>
          <w:rFonts w:ascii="Roboto" w:cs="Roboto" w:eastAsia="Roboto" w:hAnsi="Roboto"/>
          <w:color w:val="b3adc2"/>
          <w:sz w:val="21"/>
          <w:szCs w:val="21"/>
          <w:rtl w:val="0"/>
        </w:rPr>
        <w:t xml:space="preserve"> / </w:t>
      </w:r>
      <w:r w:rsidDel="00000000" w:rsidR="00000000" w:rsidRPr="00000000">
        <w:rPr>
          <w:rFonts w:ascii="Courier New" w:cs="Courier New" w:eastAsia="Courier New" w:hAnsi="Courier New"/>
          <w:color w:val="b3adc2"/>
          <w:sz w:val="21"/>
          <w:szCs w:val="21"/>
          <w:rtl w:val="0"/>
        </w:rPr>
        <w:t xml:space="preserve">disclaimer_compliance</w:t>
      </w:r>
      <w:r w:rsidDel="00000000" w:rsidR="00000000" w:rsidRPr="00000000">
        <w:rPr>
          <w:rFonts w:ascii="Roboto" w:cs="Roboto" w:eastAsia="Roboto" w:hAnsi="Roboto"/>
          <w:color w:val="b3adc2"/>
          <w:sz w:val="21"/>
          <w:szCs w:val="21"/>
          <w:rtl w:val="0"/>
        </w:rPr>
        <w:t xml:space="preserve"> del producto, no hardcodeadas.</w:t>
      </w:r>
    </w:p>
    <w:p w:rsidR="00000000" w:rsidDel="00000000" w:rsidP="00000000" w:rsidRDefault="00000000" w:rsidRPr="00000000" w14:paraId="00000064">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afecta trabajo ya diseñado — conviene decidirlo antes que cualquier otra cosa.</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5) El Brief Maker es la consolidación de las dimensiones elegidas para el roadmap más las decisiones creativas tomadas en la etapa de la strategy sheet, más información actualizada de marca que permite a quien tenga la responsabilidad de escribir el concepto pueda tener todo el contexto para armar un concepto original alineado a la estrategia y que esté on brand. El Brief le da un soporte a la persona que va a escribir el brief, para que cree un concepto original alineado al testeo, y luego ese brief rellenado se vuelve el editor brief. Y queremos explorar que tmbn sea el Footage brief, pero eso se verá más adelante. </w:t>
        <w:br w:type="textWrapping"/>
        <w:t xml:space="preserve">De acuerdo con que las QC checklists salgan de una base de datos viva y que los disclaimers sean directivas actualizadas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1e1a26" w:val="clear"/>
        <w:spacing w:before="160" w:lineRule="auto"/>
        <w:rPr>
          <w:rFonts w:ascii="Roboto" w:cs="Roboto" w:eastAsia="Roboto" w:hAnsi="Roboto"/>
          <w:color w:val="7e7890"/>
          <w:sz w:val="20"/>
          <w:szCs w:val="20"/>
        </w:rPr>
      </w:pPr>
      <w:r w:rsidDel="00000000" w:rsidR="00000000" w:rsidRPr="00000000">
        <w:rPr>
          <w:rtl w:val="0"/>
        </w:rPr>
      </w:r>
    </w:p>
    <w:p w:rsidR="00000000" w:rsidDel="00000000" w:rsidP="00000000" w:rsidRDefault="00000000" w:rsidRPr="00000000" w14:paraId="0000006A">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06</w:t>
      </w:r>
    </w:p>
    <w:p w:rsidR="00000000" w:rsidDel="00000000" w:rsidP="00000000" w:rsidRDefault="00000000" w:rsidRPr="00000000" w14:paraId="0000006B">
      <w:pPr>
        <w:pStyle w:val="Heading3"/>
        <w:keepNext w:val="0"/>
        <w:keepLines w:val="0"/>
        <w:shd w:fill="1e1a26" w:val="clear"/>
        <w:spacing w:after="0" w:before="0" w:line="312" w:lineRule="auto"/>
        <w:rPr>
          <w:color w:val="efedf4"/>
        </w:rPr>
      </w:pPr>
      <w:bookmarkStart w:colFirst="0" w:colLast="0" w:name="_makv3xdyibqk" w:id="8"/>
      <w:bookmarkEnd w:id="8"/>
      <w:r w:rsidDel="00000000" w:rsidR="00000000" w:rsidRPr="00000000">
        <w:rPr>
          <w:color w:val="efedf4"/>
          <w:rtl w:val="0"/>
        </w:rPr>
        <w:t xml:space="preserve">Permisos y ownership por etapa</w:t>
      </w:r>
    </w:p>
    <w:p w:rsidR="00000000" w:rsidDel="00000000" w:rsidP="00000000" w:rsidRDefault="00000000" w:rsidRPr="00000000" w14:paraId="0000006C">
      <w:pPr>
        <w:shd w:fill="1e1a26" w:val="clear"/>
        <w:spacing w:after="180" w:lineRule="auto"/>
        <w:rPr>
          <w:rFonts w:ascii="Roboto" w:cs="Roboto" w:eastAsia="Roboto" w:hAnsi="Roboto"/>
          <w:color w:val="b3adc2"/>
        </w:rPr>
      </w:pPr>
      <w:r w:rsidDel="00000000" w:rsidR="00000000" w:rsidRPr="00000000">
        <w:rPr>
          <w:rFonts w:ascii="Roboto" w:cs="Roboto" w:eastAsia="Roboto" w:hAnsi="Roboto"/>
          <w:color w:val="b3adc2"/>
          <w:rtl w:val="0"/>
        </w:rPr>
        <w:t xml:space="preserve">¿Quién edita qué? Presumiblemente: CS/estratega es dueño de Layer y Roadmap; los creativos llenan briefs (¿solo su storyboard o todo?); producción toca el Sheet; QC solo lee.</w:t>
      </w:r>
    </w:p>
    <w:p w:rsidR="00000000" w:rsidDel="00000000" w:rsidP="00000000" w:rsidRDefault="00000000" w:rsidRPr="00000000" w14:paraId="0000006D">
      <w:pPr>
        <w:numPr>
          <w:ilvl w:val="0"/>
          <w:numId w:val="1"/>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a</w:t>
      </w:r>
      <w:r w:rsidDel="00000000" w:rsidR="00000000" w:rsidRPr="00000000">
        <w:rPr>
          <w:rFonts w:ascii="Roboto" w:cs="Roboto" w:eastAsia="Roboto" w:hAnsi="Roboto"/>
          <w:color w:val="b3adc2"/>
          <w:rtl w:val="0"/>
        </w:rPr>
        <w:t xml:space="preserve">Módulo top-level nuevo con permiso propio (</w:t>
      </w:r>
      <w:r w:rsidDel="00000000" w:rsidR="00000000" w:rsidRPr="00000000">
        <w:rPr>
          <w:rFonts w:ascii="Courier New" w:cs="Courier New" w:eastAsia="Courier New" w:hAnsi="Courier New"/>
          <w:color w:val="b3adc2"/>
          <w:rtl w:val="0"/>
        </w:rPr>
        <w:t xml:space="preserve">strategy</w:t>
      </w:r>
      <w:r w:rsidDel="00000000" w:rsidR="00000000" w:rsidRPr="00000000">
        <w:rPr>
          <w:rFonts w:ascii="Roboto" w:cs="Roboto" w:eastAsia="Roboto" w:hAnsi="Roboto"/>
          <w:color w:val="b3adc2"/>
          <w:rtl w:val="0"/>
        </w:rPr>
        <w:t xml:space="preserve"> / </w:t>
      </w:r>
      <w:r w:rsidDel="00000000" w:rsidR="00000000" w:rsidRPr="00000000">
        <w:rPr>
          <w:rFonts w:ascii="Courier New" w:cs="Courier New" w:eastAsia="Courier New" w:hAnsi="Courier New"/>
          <w:color w:val="b3adc2"/>
          <w:rtl w:val="0"/>
        </w:rPr>
        <w:t xml:space="preserve">pls</w:t>
      </w:r>
      <w:r w:rsidDel="00000000" w:rsidR="00000000" w:rsidRPr="00000000">
        <w:rPr>
          <w:rFonts w:ascii="Roboto" w:cs="Roboto" w:eastAsia="Roboto" w:hAnsi="Roboto"/>
          <w:color w:val="b3adc2"/>
          <w:rtl w:val="0"/>
        </w:rPr>
        <w:t xml:space="preserve">).</w:t>
      </w:r>
    </w:p>
    <w:p w:rsidR="00000000" w:rsidDel="00000000" w:rsidP="00000000" w:rsidRDefault="00000000" w:rsidRPr="00000000" w14:paraId="0000006E">
      <w:pPr>
        <w:numPr>
          <w:ilvl w:val="0"/>
          <w:numId w:val="1"/>
        </w:numPr>
        <w:spacing w:after="18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b</w:t>
      </w:r>
      <w:r w:rsidDel="00000000" w:rsidR="00000000" w:rsidRPr="00000000">
        <w:rPr>
          <w:rFonts w:ascii="Roboto" w:cs="Roboto" w:eastAsia="Roboto" w:hAnsi="Roboto"/>
          <w:color w:val="b3adc2"/>
          <w:rtl w:val="0"/>
        </w:rPr>
        <w:t xml:space="preserve">Vive bajo los permisos existentes de BrandHub / Collab Tracker.</w:t>
      </w:r>
    </w:p>
    <w:p w:rsidR="00000000" w:rsidDel="00000000" w:rsidP="00000000" w:rsidRDefault="00000000" w:rsidRPr="00000000" w14:paraId="0000006F">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70">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Mapear a los roles que ya existen (CS, CSL, Production, PM, QC) y cerrar el gate en las tres rutas de auth — lección ya aprendida.</w:t>
      </w:r>
    </w:p>
    <w:p w:rsidR="00000000" w:rsidDel="00000000" w:rsidP="00000000" w:rsidRDefault="00000000" w:rsidRPr="00000000" w14:paraId="00000071">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la matriz rol × etapa × acción antes de escribir el primer endpoint.</w:t>
      </w:r>
    </w:p>
    <w:p w:rsidR="00000000" w:rsidDel="00000000" w:rsidP="00000000" w:rsidRDefault="00000000" w:rsidRPr="00000000" w14:paraId="00000072">
      <w:pPr>
        <w:rPr>
          <w:rFonts w:ascii="Courier New" w:cs="Courier New" w:eastAsia="Courier New" w:hAnsi="Courier New"/>
          <w:color w:val="b7a3e8"/>
          <w:sz w:val="20"/>
          <w:szCs w:val="20"/>
        </w:rPr>
      </w:pPr>
      <w:r w:rsidDel="00000000" w:rsidR="00000000" w:rsidRPr="00000000">
        <w:rPr>
          <w:rtl w:val="0"/>
        </w:rPr>
        <w:t xml:space="preserve">6) Podemos usar permisos. </w:t>
        <w:br w:type="textWrapping"/>
        <w:t xml:space="preserve">Strategy Layer: CS &amp; CSL &amp; PM</w:t>
        <w:br w:type="textWrapping"/>
        <w:t xml:space="preserve">Creative Roadmap: CS &amp; CSL &amp; MB</w:t>
        <w:br w:type="textWrapping"/>
        <w:t xml:space="preserve">Strategy Sheet: CS, PM, CP, Footage, Post, (All)</w:t>
        <w:br w:type="textWrapping"/>
        <w:t xml:space="preserve">Brief Maker: CS, CP, Post, PM, Footage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shd w:fill="1e1a26" w:val="clear"/>
        <w:rPr>
          <w:rFonts w:ascii="Courier New" w:cs="Courier New" w:eastAsia="Courier New" w:hAnsi="Courier New"/>
          <w:color w:val="b7a3e8"/>
          <w:sz w:val="20"/>
          <w:szCs w:val="20"/>
        </w:rPr>
      </w:pPr>
      <w:r w:rsidDel="00000000" w:rsidR="00000000" w:rsidRPr="00000000">
        <w:rPr>
          <w:rFonts w:ascii="Courier New" w:cs="Courier New" w:eastAsia="Courier New" w:hAnsi="Courier New"/>
          <w:color w:val="b7a3e8"/>
          <w:sz w:val="20"/>
          <w:szCs w:val="20"/>
          <w:rtl w:val="0"/>
        </w:rPr>
        <w:t xml:space="preserve">07</w:t>
      </w:r>
    </w:p>
    <w:p w:rsidR="00000000" w:rsidDel="00000000" w:rsidP="00000000" w:rsidRDefault="00000000" w:rsidRPr="00000000" w14:paraId="00000074">
      <w:pPr>
        <w:pStyle w:val="Heading3"/>
        <w:keepNext w:val="0"/>
        <w:keepLines w:val="0"/>
        <w:shd w:fill="1e1a26" w:val="clear"/>
        <w:spacing w:after="0" w:before="0" w:line="312" w:lineRule="auto"/>
        <w:rPr>
          <w:color w:val="efedf4"/>
        </w:rPr>
      </w:pPr>
      <w:bookmarkStart w:colFirst="0" w:colLast="0" w:name="_nomo0bi5gavn" w:id="9"/>
      <w:bookmarkEnd w:id="9"/>
      <w:r w:rsidDel="00000000" w:rsidR="00000000" w:rsidRPr="00000000">
        <w:rPr>
          <w:color w:val="efedf4"/>
          <w:rtl w:val="0"/>
        </w:rPr>
        <w:t xml:space="preserve">Backfill del histórico de performance</w:t>
      </w:r>
    </w:p>
    <w:p w:rsidR="00000000" w:rsidDel="00000000" w:rsidP="00000000" w:rsidRDefault="00000000" w:rsidRPr="00000000" w14:paraId="00000075">
      <w:pPr>
        <w:shd w:fill="1e1a26" w:val="clear"/>
        <w:spacing w:after="180" w:lineRule="auto"/>
        <w:rPr>
          <w:rFonts w:ascii="Roboto" w:cs="Roboto" w:eastAsia="Roboto" w:hAnsi="Roboto"/>
          <w:color w:val="b3adc2"/>
        </w:rPr>
      </w:pPr>
      <w:r w:rsidDel="00000000" w:rsidR="00000000" w:rsidRPr="00000000">
        <w:rPr>
          <w:rFonts w:ascii="Roboto" w:cs="Roboto" w:eastAsia="Roboto" w:hAnsi="Roboto"/>
          <w:color w:val="b3adc2"/>
          <w:rtl w:val="0"/>
        </w:rPr>
        <w:t xml:space="preserve">El heatmap solo sirve si las deliveries pasadas tienen dimensiones mapeadas. Para Stately lo hizo Felipe a mano (seed del 24/8). Para cada brand nuevo que entre a PLS:</w:t>
      </w:r>
    </w:p>
    <w:p w:rsidR="00000000" w:rsidDel="00000000" w:rsidP="00000000" w:rsidRDefault="00000000" w:rsidRPr="00000000" w14:paraId="00000076">
      <w:pPr>
        <w:numPr>
          <w:ilvl w:val="0"/>
          <w:numId w:val="7"/>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¿Quién mapea el histórico y hasta dónde se retrocede?</w:t>
      </w:r>
    </w:p>
    <w:p w:rsidR="00000000" w:rsidDel="00000000" w:rsidP="00000000" w:rsidRDefault="00000000" w:rsidRPr="00000000" w14:paraId="00000077">
      <w:pPr>
        <w:numPr>
          <w:ilvl w:val="0"/>
          <w:numId w:val="7"/>
        </w:numPr>
        <w:spacing w:after="0" w:afterAutospacing="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¿Qué se hace con el spend "unmapped"? (el prototipo lo muestra como warning — me parece correcto)</w:t>
      </w:r>
    </w:p>
    <w:p w:rsidR="00000000" w:rsidDel="00000000" w:rsidP="00000000" w:rsidRDefault="00000000" w:rsidRPr="00000000" w14:paraId="00000078">
      <w:pPr>
        <w:numPr>
          <w:ilvl w:val="0"/>
          <w:numId w:val="7"/>
        </w:numPr>
        <w:spacing w:after="180" w:lineRule="auto"/>
        <w:ind w:left="720" w:hanging="360"/>
        <w:rPr>
          <w:color w:val="b3adc2"/>
          <w:sz w:val="22"/>
          <w:szCs w:val="22"/>
        </w:rPr>
      </w:pPr>
      <w:r w:rsidDel="00000000" w:rsidR="00000000" w:rsidRPr="00000000">
        <w:rPr>
          <w:rFonts w:ascii="Courier New" w:cs="Courier New" w:eastAsia="Courier New" w:hAnsi="Courier New"/>
          <w:color w:val="7e7890"/>
          <w:sz w:val="18"/>
          <w:szCs w:val="18"/>
          <w:shd w:fill="262130" w:val="clear"/>
          <w:rtl w:val="0"/>
        </w:rPr>
        <w:t xml:space="preserve">·</w:t>
      </w:r>
      <w:r w:rsidDel="00000000" w:rsidR="00000000" w:rsidRPr="00000000">
        <w:rPr>
          <w:rFonts w:ascii="Roboto" w:cs="Roboto" w:eastAsia="Roboto" w:hAnsi="Roboto"/>
          <w:color w:val="b3adc2"/>
          <w:rtl w:val="0"/>
        </w:rPr>
        <w:t xml:space="preserve">¿La ingesta viene de Snowflake (</w:t>
      </w:r>
      <w:r w:rsidDel="00000000" w:rsidR="00000000" w:rsidRPr="00000000">
        <w:rPr>
          <w:rFonts w:ascii="Courier New" w:cs="Courier New" w:eastAsia="Courier New" w:hAnsi="Courier New"/>
          <w:color w:val="b3adc2"/>
          <w:rtl w:val="0"/>
        </w:rPr>
        <w:t xml:space="preserve">ADINSIGHTS</w:t>
      </w:r>
      <w:r w:rsidDel="00000000" w:rsidR="00000000" w:rsidRPr="00000000">
        <w:rPr>
          <w:rFonts w:ascii="Roboto" w:cs="Roboto" w:eastAsia="Roboto" w:hAnsi="Roboto"/>
          <w:color w:val="b3adc2"/>
          <w:rtl w:val="0"/>
        </w:rPr>
        <w:t xml:space="preserve">) en vez de CSVs de Looker?</w:t>
      </w:r>
    </w:p>
    <w:p w:rsidR="00000000" w:rsidDel="00000000" w:rsidP="00000000" w:rsidRDefault="00000000" w:rsidRPr="00000000" w14:paraId="00000079">
      <w:pPr>
        <w:shd w:fill="2b2340" w:val="clear"/>
        <w:spacing w:after="40" w:before="220" w:line="372" w:lineRule="auto"/>
        <w:rPr>
          <w:rFonts w:ascii="Courier New" w:cs="Courier New" w:eastAsia="Courier New" w:hAnsi="Courier New"/>
          <w:b w:val="1"/>
          <w:bCs w:val="1"/>
          <w:color w:val="b7a3e8"/>
          <w:sz w:val="17"/>
          <w:szCs w:val="17"/>
        </w:rPr>
      </w:pPr>
      <w:r w:rsidDel="00000000" w:rsidR="00000000" w:rsidRPr="00000000">
        <w:rPr>
          <w:rFonts w:ascii="Courier New" w:cs="Courier New" w:eastAsia="Courier New" w:hAnsi="Courier New"/>
          <w:b w:val="1"/>
          <w:bCs w:val="1"/>
          <w:color w:val="b7a3e8"/>
          <w:sz w:val="17"/>
          <w:szCs w:val="17"/>
          <w:rtl w:val="0"/>
        </w:rPr>
        <w:t xml:space="preserve">Recomendación</w:t>
      </w:r>
    </w:p>
    <w:p w:rsidR="00000000" w:rsidDel="00000000" w:rsidP="00000000" w:rsidRDefault="00000000" w:rsidRPr="00000000" w14:paraId="0000007A">
      <w:pPr>
        <w:shd w:fill="2b2340" w:val="clear"/>
        <w:spacing w:before="220" w:line="372" w:lineRule="auto"/>
        <w:rPr>
          <w:rFonts w:ascii="Roboto" w:cs="Roboto" w:eastAsia="Roboto" w:hAnsi="Roboto"/>
          <w:color w:val="b3adc2"/>
          <w:sz w:val="21"/>
          <w:szCs w:val="21"/>
        </w:rPr>
      </w:pPr>
      <w:r w:rsidDel="00000000" w:rsidR="00000000" w:rsidRPr="00000000">
        <w:rPr>
          <w:rFonts w:ascii="Roboto" w:cs="Roboto" w:eastAsia="Roboto" w:hAnsi="Roboto"/>
          <w:color w:val="b3adc2"/>
          <w:sz w:val="21"/>
          <w:szCs w:val="21"/>
          <w:rtl w:val="0"/>
        </w:rPr>
        <w:t xml:space="preserve">Ingesta desde Snowflake, mapeo dimensional desde las filas del Strategy Sheet (no parseando el ad name — esa regex es la fragilidad que ya conocemos de perf matching). Backfill: decisión de esfuerzo/valor por brand.</w:t>
      </w:r>
    </w:p>
    <w:p w:rsidR="00000000" w:rsidDel="00000000" w:rsidP="00000000" w:rsidRDefault="00000000" w:rsidRPr="00000000" w14:paraId="0000007B">
      <w:pPr>
        <w:shd w:fill="1e1a26" w:val="clear"/>
        <w:spacing w:before="160" w:lineRule="auto"/>
        <w:rPr>
          <w:rFonts w:ascii="Roboto" w:cs="Roboto" w:eastAsia="Roboto" w:hAnsi="Roboto"/>
          <w:color w:val="7e7890"/>
          <w:sz w:val="20"/>
          <w:szCs w:val="20"/>
        </w:rPr>
      </w:pPr>
      <w:r w:rsidDel="00000000" w:rsidR="00000000" w:rsidRPr="00000000">
        <w:rPr>
          <w:rFonts w:ascii="Roboto" w:cs="Roboto" w:eastAsia="Roboto" w:hAnsi="Roboto"/>
          <w:color w:val="b3adc2"/>
          <w:sz w:val="20"/>
          <w:szCs w:val="20"/>
          <w:rtl w:val="0"/>
        </w:rPr>
        <w:t xml:space="preserve">Define:</w:t>
      </w:r>
      <w:r w:rsidDel="00000000" w:rsidR="00000000" w:rsidRPr="00000000">
        <w:rPr>
          <w:rFonts w:ascii="Roboto" w:cs="Roboto" w:eastAsia="Roboto" w:hAnsi="Roboto"/>
          <w:color w:val="7e7890"/>
          <w:sz w:val="20"/>
          <w:szCs w:val="20"/>
          <w:rtl w:val="0"/>
        </w:rPr>
        <w:t xml:space="preserve"> cuánta historia tiene el sistema el día que se prende, por brand.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7) No sé quién lo mapea. Se debería retroceder lo más posible.</w:t>
      </w:r>
    </w:p>
    <w:p w:rsidR="00000000" w:rsidDel="00000000" w:rsidP="00000000" w:rsidRDefault="00000000" w:rsidRPr="00000000" w14:paraId="0000007F">
      <w:pPr>
        <w:rPr/>
      </w:pPr>
      <w:r w:rsidDel="00000000" w:rsidR="00000000" w:rsidRPr="00000000">
        <w:rPr>
          <w:rtl w:val="0"/>
        </w:rPr>
        <w:t xml:space="preserve">Deberíamos intentar mappearlo de alguna manera, quizás humana. Hay learnings ahí adentro.</w:t>
      </w:r>
    </w:p>
    <w:p w:rsidR="00000000" w:rsidDel="00000000" w:rsidP="00000000" w:rsidRDefault="00000000" w:rsidRPr="00000000" w14:paraId="00000080">
      <w:pPr>
        <w:rPr/>
      </w:pPr>
      <w:r w:rsidDel="00000000" w:rsidR="00000000" w:rsidRPr="00000000">
        <w:rPr>
          <w:rtl w:val="0"/>
        </w:rPr>
        <w:t xml:space="preserve">Me gustaría que venga de snowflake, pero de donde sea está bien.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efedf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0Aplacq9cFkLkXm1DPpAWgIgKWeofo0HmYTm16UNR4/edit?tab=t.0" TargetMode="External"/><Relationship Id="rId5" Type="http://schemas.openxmlformats.org/officeDocument/2006/relationships/styles" Target="styles.xml"/><Relationship Id="rId6" Type="http://schemas.openxmlformats.org/officeDocument/2006/relationships/hyperlink" Target="https://docs.google.com/document/d/1Es7niy7DtHQ0qNdsZKcfgVnfor9wL7hMdnhNx59s7rc/edit?usp=sharing" TargetMode="External"/><Relationship Id="rId7" Type="http://schemas.openxmlformats.org/officeDocument/2006/relationships/hyperlink" Target="https://docs.google.com/document/d/1x0Aplacq9cFkLkXm1DPpAWgIgKWeofo0HmYTm16UNR4/edit?tab=t.0" TargetMode="External"/><Relationship Id="rId8" Type="http://schemas.openxmlformats.org/officeDocument/2006/relationships/hyperlink" Target="https://docs.google.com/document/d/1Es7niy7DtHQ0qNdsZKcfgVnfor9wL7hMdnhNx59s7r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