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413" w:rsidRDefault="009D2965">
      <w:pPr>
        <w:spacing w:after="40" w:line="300" w:lineRule="auto"/>
        <w:jc w:val="right"/>
      </w:pPr>
      <w:r>
        <w:rPr>
          <w:rFonts w:ascii="Times New Roman" w:hAnsi="Times New Roman"/>
          <w:sz w:val="20"/>
        </w:rPr>
        <w:t>附件</w:t>
      </w:r>
      <w:r>
        <w:rPr>
          <w:rFonts w:ascii="Times New Roman" w:hAnsi="Times New Roman"/>
          <w:sz w:val="20"/>
        </w:rPr>
        <w:t>3</w:t>
      </w:r>
    </w:p>
    <w:p w:rsidR="00356413" w:rsidRDefault="009D2965">
      <w:pPr>
        <w:spacing w:after="200" w:line="300" w:lineRule="auto"/>
        <w:jc w:val="right"/>
      </w:pPr>
      <w:r>
        <w:rPr>
          <w:rFonts w:ascii="Times New Roman" w:hAnsi="Times New Roman"/>
          <w:sz w:val="20"/>
        </w:rPr>
        <w:t>作品编号：</w:t>
      </w:r>
      <w:r>
        <w:rPr>
          <w:rFonts w:ascii="Times New Roman" w:hAnsi="Times New Roman"/>
          <w:sz w:val="20"/>
        </w:rPr>
        <w:t xml:space="preserve">            </w:t>
      </w:r>
    </w:p>
    <w:p w:rsidR="00356413" w:rsidRDefault="009D2965">
      <w:pPr>
        <w:spacing w:after="120" w:line="300" w:lineRule="auto"/>
        <w:jc w:val="center"/>
      </w:pPr>
      <w:r>
        <w:rPr>
          <w:rFonts w:ascii="Times New Roman" w:hAnsi="Times New Roman"/>
          <w:b/>
          <w:sz w:val="32"/>
        </w:rPr>
        <w:t>首届</w:t>
      </w:r>
      <w:r>
        <w:rPr>
          <w:rFonts w:ascii="Times New Roman" w:hAnsi="Times New Roman"/>
          <w:b/>
          <w:sz w:val="32"/>
        </w:rPr>
        <w:t>AI for</w:t>
      </w:r>
      <w:r>
        <w:rPr>
          <w:rFonts w:ascii="Times New Roman" w:hAnsi="Times New Roman"/>
          <w:b/>
          <w:sz w:val="32"/>
        </w:rPr>
        <w:t>高校教学智能体创新大赛</w:t>
      </w:r>
    </w:p>
    <w:p w:rsidR="00356413" w:rsidRDefault="009D2965">
      <w:pPr>
        <w:spacing w:after="520" w:line="300" w:lineRule="auto"/>
        <w:jc w:val="center"/>
      </w:pPr>
      <w:r>
        <w:rPr>
          <w:rFonts w:ascii="Times New Roman" w:hAnsi="Times New Roman"/>
          <w:b/>
          <w:sz w:val="38"/>
        </w:rPr>
        <w:t>智能体说明文档</w:t>
      </w:r>
    </w:p>
    <w:tbl>
      <w:tblPr>
        <w:tblW w:w="0" w:type="auto"/>
        <w:tblBorders>
          <w:top w:val="single" w:sz="6" w:space="0" w:color="B7C4BD"/>
          <w:left w:val="single" w:sz="6" w:space="0" w:color="B7C4BD"/>
          <w:bottom w:val="single" w:sz="6" w:space="0" w:color="B7C4BD"/>
          <w:right w:val="single" w:sz="6" w:space="0" w:color="B7C4BD"/>
          <w:insideH w:val="single" w:sz="4" w:space="0" w:color="CBD5D0"/>
          <w:insideV w:val="single" w:sz="4" w:space="0" w:color="CBD5D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智能体名称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FacadeGPT</w:t>
            </w:r>
            <w:r>
              <w:rPr>
                <w:rFonts w:ascii="Times New Roman" w:hAnsi="Times New Roman"/>
              </w:rPr>
              <w:t>：建筑表皮性能化生成智能体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参赛组别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未来课堂智能体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负责人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殷实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成员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hint="eastAsia"/>
              </w:rPr>
              <w:t>黄正楠、梁燕楚</w:t>
            </w:r>
          </w:p>
        </w:tc>
      </w:tr>
      <w:tr w:rsidR="00356413">
        <w:tc>
          <w:tcPr>
            <w:tcW w:w="2100" w:type="dxa"/>
            <w:shd w:val="clear" w:color="auto" w:fill="EAF2EF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填表日期</w:t>
            </w:r>
          </w:p>
        </w:tc>
        <w:tc>
          <w:tcPr>
            <w:tcW w:w="68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2026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</w:rPr>
              <w:t>28</w:t>
            </w:r>
            <w:r>
              <w:rPr>
                <w:rFonts w:ascii="Times New Roman" w:hAnsi="Times New Roman"/>
              </w:rPr>
              <w:t>日</w:t>
            </w:r>
          </w:p>
        </w:tc>
      </w:tr>
    </w:tbl>
    <w:p w:rsidR="00356413" w:rsidRDefault="00356413">
      <w:pPr>
        <w:spacing w:after="900" w:line="300" w:lineRule="auto"/>
      </w:pPr>
    </w:p>
    <w:p w:rsidR="00356413" w:rsidRDefault="009D2965">
      <w:pPr>
        <w:spacing w:after="80" w:line="300" w:lineRule="auto"/>
        <w:jc w:val="center"/>
      </w:pPr>
      <w:r>
        <w:rPr>
          <w:rFonts w:ascii="Times New Roman" w:hAnsi="Times New Roman"/>
          <w:sz w:val="22"/>
        </w:rPr>
        <w:t>广东省高等教育学会教育技术专业委员会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制表</w:t>
      </w:r>
    </w:p>
    <w:p w:rsidR="00356413" w:rsidRDefault="009D2965">
      <w:pPr>
        <w:spacing w:after="40" w:line="300" w:lineRule="auto"/>
        <w:jc w:val="center"/>
      </w:pPr>
      <w:r>
        <w:rPr>
          <w:rFonts w:ascii="Times New Roman" w:hAnsi="Times New Roman"/>
          <w:sz w:val="22"/>
        </w:rPr>
        <w:t>2026</w:t>
      </w:r>
      <w:r>
        <w:rPr>
          <w:rFonts w:ascii="Times New Roman" w:hAnsi="Times New Roman"/>
          <w:sz w:val="22"/>
        </w:rPr>
        <w:t>年</w:t>
      </w:r>
      <w:r>
        <w:rPr>
          <w:rFonts w:ascii="Times New Roman" w:hAnsi="Times New Roman"/>
          <w:sz w:val="22"/>
        </w:rPr>
        <w:t>5</w:t>
      </w:r>
      <w:r>
        <w:rPr>
          <w:rFonts w:ascii="Times New Roman" w:hAnsi="Times New Roman"/>
          <w:sz w:val="22"/>
        </w:rPr>
        <w:t>月</w:t>
      </w:r>
    </w:p>
    <w:p w:rsidR="00356413" w:rsidRDefault="009D2965">
      <w:r>
        <w:br w:type="page"/>
      </w:r>
    </w:p>
    <w:p w:rsidR="00356413" w:rsidRDefault="009D2965">
      <w:pPr>
        <w:spacing w:after="160" w:line="300" w:lineRule="auto"/>
        <w:jc w:val="center"/>
      </w:pPr>
      <w:r>
        <w:rPr>
          <w:rFonts w:ascii="Times New Roman" w:hAnsi="Times New Roman"/>
          <w:b/>
          <w:sz w:val="30"/>
        </w:rPr>
        <w:lastRenderedPageBreak/>
        <w:t>FacadeGPT</w:t>
      </w:r>
      <w:r>
        <w:rPr>
          <w:rFonts w:ascii="Times New Roman" w:hAnsi="Times New Roman"/>
          <w:b/>
          <w:sz w:val="30"/>
        </w:rPr>
        <w:t>：建筑表皮性能化生成智能体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作品概述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是面向建筑学与绿色建筑设计教学的智能体，参赛组别建议为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未来课堂智能体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它聚焦建筑外立面与遮阳系统的早期设计，把学生的一段自然语言需求，转化为地点、气候区、建筑类型、立面朝向、低碳目标、成本约束、采光目标和表皮参数边界，并进一步生成可比较、可解释、可继续迭代的建筑表皮方案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当前原型已经形成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项目对话、需求解析、参数设置、多目标优化、性能预测、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展示、教学反馈、图像渲染、参数实验室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的完整流程。它不替代学生完成设计，而是在方案早期把性能判断前置，让教师能够围绕形式、气候响应、生命周期成</w:t>
      </w:r>
      <w:r>
        <w:rPr>
          <w:rFonts w:ascii="Times New Roman" w:hAnsi="Times New Roman"/>
        </w:rPr>
        <w:t>本、碳排放和采光舒适度组织评图讨论。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痛点问题与应用场景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筑设计教学中，学生通常知道要做低碳、节能和舒适的绿色建筑，却难以把这些目标落实到窗墙比、遮阳深度、百叶间距、材料和玻璃类型等具体参数。传统性能模拟软件又存在建模、调参和计算门槛，课堂上很难为每个方案提供及时量化反馈，导致立面设计常先按形式推进，后期才发现能耗、眩光或成本问题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适用于绿色建筑设计、建筑物理、建筑设计和参数化设计课程。学生可输入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广州办公楼西立面，希望减少西晒、保持采光、形成竖向韵律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等需求，智能体先协助澄清设计条件，再生成方案并给出</w:t>
      </w:r>
      <w:r>
        <w:rPr>
          <w:rFonts w:ascii="Times New Roman" w:hAnsi="Times New Roman"/>
        </w:rPr>
        <w:t>LCCE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LCC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sDA</w:t>
      </w:r>
      <w:r>
        <w:rPr>
          <w:rFonts w:ascii="Times New Roman" w:hAnsi="Times New Roman"/>
        </w:rPr>
        <w:t>等指标；教师可将这些方案用于课堂评图、方案对比、作业反馈和毕业设计前期推敲，形成教师引导、学生决策、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辅助分析的课堂组织方式。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智能体设计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智能体以人智协同为基本原则。教师负责价值判断和课程目标，学生负责提出问题、选择方向并深化设计，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负责快速整理条件、生成备选方案、解释</w:t>
      </w:r>
      <w:r>
        <w:rPr>
          <w:rFonts w:ascii="Times New Roman" w:hAnsi="Times New Roman"/>
        </w:rPr>
        <w:t>性能差异并提出下一步验证建议。为了避免只给出单一答案，系统把方案看作一组可比较的参数组合，引导学生理解设计取舍，而不是简单接受机器结论。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系统工作流分为五步：第一步，通过项目对话识别场地、朝向、功能、预算和审美意图；第二步，将自然语言转化为遮阳形式、构件间距、旋转角度、窗墙比、材料和玻璃类型等参数范围；第三步，结合课程资料和专业知识库解释设计原则；第四步，按低碳、成本、采光三项目标进行权重控制和方案推荐；第五步，输出教学反馈，指出关键矛盾、优先调整项、应避免的误区和课堂讨论问题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核心功能与技术架构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核心功能包括：项目空间和对话记录管理，自然语言需求解析，参数边界与目标权重调整，多目标方案生成，</w:t>
      </w:r>
      <w:r>
        <w:rPr>
          <w:rFonts w:ascii="Times New Roman" w:hAnsi="Times New Roman"/>
        </w:rPr>
        <w:t>LCCE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LCC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sDA</w:t>
      </w:r>
      <w:r>
        <w:rPr>
          <w:rFonts w:ascii="Times New Roman" w:hAnsi="Times New Roman"/>
        </w:rPr>
        <w:t>性能预测，方案三维查看，雷达图和指标等级展示，基于方案的教学反馈，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截图或用户上传建筑图像的效果图渲染，以及独立参数实验室。参数实验室让学生直接调节构件间距、窗</w:t>
      </w:r>
      <w:r>
        <w:rPr>
          <w:rFonts w:ascii="Times New Roman" w:hAnsi="Times New Roman"/>
        </w:rPr>
        <w:lastRenderedPageBreak/>
        <w:t>墙比、材料和玻璃类型，观察性能变化，再把理解带回具体项目。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技术上，前端采用</w:t>
      </w:r>
      <w:r>
        <w:rPr>
          <w:rFonts w:ascii="Times New Roman" w:hAnsi="Times New Roman"/>
        </w:rPr>
        <w:t>React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Three.js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ECharts</w:t>
      </w:r>
      <w:r>
        <w:rPr>
          <w:rFonts w:ascii="Times New Roman" w:hAnsi="Times New Roman"/>
        </w:rPr>
        <w:t>，提</w:t>
      </w:r>
      <w:bookmarkStart w:id="0" w:name="_GoBack"/>
      <w:bookmarkEnd w:id="0"/>
      <w:r>
        <w:rPr>
          <w:rFonts w:ascii="Times New Roman" w:hAnsi="Times New Roman"/>
        </w:rPr>
        <w:t>供项目工作台、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视图、方案详情和实验室界面；后端采用</w:t>
      </w:r>
      <w:r>
        <w:rPr>
          <w:rFonts w:ascii="Times New Roman" w:hAnsi="Times New Roman"/>
        </w:rPr>
        <w:t>FastAPI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SQLite</w:t>
      </w:r>
      <w:r>
        <w:rPr>
          <w:rFonts w:ascii="Times New Roman" w:hAnsi="Times New Roman"/>
        </w:rPr>
        <w:t>管理项目、方案</w:t>
      </w:r>
      <w:r>
        <w:rPr>
          <w:rFonts w:ascii="Times New Roman" w:hAnsi="Times New Roman"/>
        </w:rPr>
        <w:t>、反馈与渲染记录；性能预测使用本地</w:t>
      </w:r>
      <w:r>
        <w:rPr>
          <w:rFonts w:ascii="Times New Roman" w:hAnsi="Times New Roman"/>
        </w:rPr>
        <w:t>XGBoost</w:t>
      </w:r>
      <w:r>
        <w:rPr>
          <w:rFonts w:ascii="Times New Roman" w:hAnsi="Times New Roman"/>
        </w:rPr>
        <w:t>代理模型，并结合生命周期碳排放和生命周期成本计算方法；对话解释支持</w:t>
      </w:r>
      <w:r>
        <w:rPr>
          <w:rFonts w:ascii="Times New Roman" w:hAnsi="Times New Roman"/>
        </w:rPr>
        <w:t>DeepSeek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OpenAI</w:t>
      </w:r>
      <w:r>
        <w:rPr>
          <w:rFonts w:ascii="Times New Roman" w:hAnsi="Times New Roman"/>
        </w:rPr>
        <w:t>兼容接口，课程资料可通过知识库检索进入回答；效果图生成使用通义万相接口。系统对图片类型、尺寸和比例进行校验，密钥不写入代码，并在模型或图像服务不可用时保留规则化兜底回答。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应用效果与创新点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预期应用效果体现在三个层面。对学生而言，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降低了性能分析门槛，使其在方案早期就能看到设计参数与碳排放、成本和采光之间的关系；对教师而言，它提供了可用于评图的</w:t>
      </w:r>
      <w:r>
        <w:rPr>
          <w:rFonts w:ascii="Times New Roman" w:hAnsi="Times New Roman"/>
        </w:rPr>
        <w:t>量化依据和讨论问题，减少重复性解释，把课堂时间留给判断和引导；对课程而言，它把绿色建筑、建筑物理和参数化设计串联起来，形成可推广的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辅助设计教学案例。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本作品的创新不在于单纯生成图片，而在于把表皮形式、构造参数、性能指标和教学反馈放在同一个学习过程中。它把科研中的参数化建模、性能模拟、机器学习预测和多目标优化转化为课堂可用的工具，又通过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模型和效果图降低理解难度。学生得到的不是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标准答案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，而是一组有依据的选择和继续探索的方向，这正符合未来课堂中人机协同、能力导向和真实任务驱动的教学要求。</w:t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t>补充说明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项目使用的开源框架和接口包括</w:t>
      </w:r>
      <w:r>
        <w:rPr>
          <w:rFonts w:ascii="Times New Roman" w:hAnsi="Times New Roman"/>
        </w:rPr>
        <w:t>React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Three.js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ECharts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FastAPI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SQLite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XGBoost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DeepSeek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OpenAI</w:t>
      </w:r>
      <w:r>
        <w:rPr>
          <w:rFonts w:ascii="Times New Roman" w:hAnsi="Times New Roman"/>
        </w:rPr>
        <w:t>兼容语言模型接口，以及通义万相图像生成接口。课程资料、训练数据、模型文件和素材均来自项目已有研究与本地资源，提交材料中应继续保留来源说明。系统当前为教学原型，适合在教师监管下用于课堂讨论、作业迭代和演示验证。</w:t>
      </w:r>
    </w:p>
    <w:p w:rsidR="00356413" w:rsidRDefault="009D2965">
      <w:r>
        <w:br w:type="page"/>
      </w:r>
    </w:p>
    <w:p w:rsidR="00356413" w:rsidRDefault="009D2965">
      <w:pPr>
        <w:spacing w:before="180" w:after="100" w:line="300" w:lineRule="auto"/>
      </w:pPr>
      <w:r>
        <w:rPr>
          <w:rFonts w:ascii="Times New Roman" w:hAnsi="Times New Roman"/>
          <w:b/>
          <w:sz w:val="28"/>
        </w:rPr>
        <w:lastRenderedPageBreak/>
        <w:t>附录：演示视频开场结构示意图构思</w:t>
      </w:r>
    </w:p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建议视频开头用一张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从设计需求到教学反馈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的横向结构图。左侧是学生和教师输入，中间是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智能体中枢，右侧是可用于课堂的输出，底部放置技术支撑层。画面不宜堆叠术语，重点突出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可对话、可比较、可解释、可迭代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tbl>
      <w:tblPr>
        <w:tblW w:w="0" w:type="auto"/>
        <w:tblBorders>
          <w:top w:val="single" w:sz="6" w:space="0" w:color="B7C4BD"/>
          <w:left w:val="single" w:sz="6" w:space="0" w:color="B7C4BD"/>
          <w:bottom w:val="single" w:sz="6" w:space="0" w:color="B7C4BD"/>
          <w:right w:val="single" w:sz="6" w:space="0" w:color="B7C4BD"/>
          <w:insideH w:val="single" w:sz="4" w:space="0" w:color="CBD5D0"/>
          <w:insideV w:val="single" w:sz="4" w:space="0" w:color="CBD5D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56413"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输入端</w:t>
            </w:r>
          </w:p>
        </w:tc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FacadeGPT</w:t>
            </w:r>
            <w:r>
              <w:rPr>
                <w:rFonts w:ascii="Times New Roman" w:hAnsi="Times New Roman"/>
                <w:b/>
              </w:rPr>
              <w:t>智能体中枢</w:t>
            </w:r>
          </w:p>
        </w:tc>
        <w:tc>
          <w:tcPr>
            <w:tcW w:w="3000" w:type="dxa"/>
            <w:shd w:val="clear" w:color="auto" w:fill="F0F5F3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  <w:b/>
              </w:rPr>
              <w:t>课堂输出</w:t>
            </w:r>
          </w:p>
        </w:tc>
      </w:tr>
      <w:tr w:rsidR="00356413"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学生自然语言需求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教师课程任务书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场地、朝向、预算、审美偏好</w:t>
            </w:r>
          </w:p>
        </w:tc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需求解析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知识检索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参数规则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多目标优化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性能预测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教学反馈</w:t>
            </w:r>
          </w:p>
        </w:tc>
        <w:tc>
          <w:tcPr>
            <w:tcW w:w="3000" w:type="dxa"/>
          </w:tcPr>
          <w:p w:rsidR="00356413" w:rsidRDefault="009D2965">
            <w:pPr>
              <w:spacing w:after="40" w:line="300" w:lineRule="auto"/>
            </w:pPr>
            <w:r>
              <w:rPr>
                <w:rFonts w:ascii="Times New Roman" w:hAnsi="Times New Roman"/>
              </w:rPr>
              <w:t>表皮方案卡片</w:t>
            </w:r>
            <w:r>
              <w:rPr>
                <w:rFonts w:ascii="Times New Roman" w:hAnsi="Times New Roman"/>
              </w:rPr>
              <w:t xml:space="preserve"> LCCE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LCC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sDA</w:t>
            </w:r>
            <w:r>
              <w:rPr>
                <w:rFonts w:ascii="Times New Roman" w:hAnsi="Times New Roman"/>
              </w:rPr>
              <w:t>对比</w:t>
            </w:r>
            <w:r>
              <w:rPr>
                <w:rFonts w:ascii="Times New Roman" w:hAnsi="Times New Roman"/>
              </w:rPr>
              <w:t xml:space="preserve"> 3D</w:t>
            </w:r>
            <w:r>
              <w:rPr>
                <w:rFonts w:ascii="Times New Roman" w:hAnsi="Times New Roman"/>
              </w:rPr>
              <w:t>模型与效果图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评图问题和下一步建议</w:t>
            </w:r>
          </w:p>
        </w:tc>
      </w:tr>
    </w:tbl>
    <w:p w:rsidR="00356413" w:rsidRDefault="009D2965">
      <w:pPr>
        <w:spacing w:after="80" w:line="300" w:lineRule="auto"/>
        <w:ind w:firstLineChars="200" w:firstLine="420"/>
      </w:pPr>
      <w:r>
        <w:rPr>
          <w:rFonts w:ascii="Times New Roman" w:hAnsi="Times New Roman"/>
        </w:rPr>
        <w:t>建议旁白：</w:t>
      </w:r>
      <w:r>
        <w:rPr>
          <w:rFonts w:ascii="Times New Roman" w:hAnsi="Times New Roman"/>
        </w:rPr>
        <w:t>FacadeGPT</w:t>
      </w:r>
      <w:r>
        <w:rPr>
          <w:rFonts w:ascii="Times New Roman" w:hAnsi="Times New Roman"/>
        </w:rPr>
        <w:t>把建筑表皮设计从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先画出来，再补性能分析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调整为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边讨论、边生成、边比较、边优化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。学生用自然语言提出设计意图，系统将其转化为可计算的参数和目标权重，生成多组表皮方案，并同步给出低碳、成本和采光表现。教师据此组织评图，学生继续选择和深化，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成为课堂中的分析助手，而不是设计的替代者。</w:t>
      </w:r>
    </w:p>
    <w:sectPr w:rsidR="00356413">
      <w:pgSz w:w="11906" w:h="16838"/>
      <w:pgMar w:top="1134" w:right="1134" w:bottom="1134" w:left="1134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55BD3"/>
    <w:multiLevelType w:val="multilevel"/>
    <w:tmpl w:val="33755BD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2F2"/>
    <w:rsid w:val="001B46BD"/>
    <w:rsid w:val="00223E6C"/>
    <w:rsid w:val="00244C94"/>
    <w:rsid w:val="00356413"/>
    <w:rsid w:val="00552651"/>
    <w:rsid w:val="006B22C2"/>
    <w:rsid w:val="008802F2"/>
    <w:rsid w:val="009D2965"/>
    <w:rsid w:val="009D6EB9"/>
    <w:rsid w:val="00A72DDB"/>
    <w:rsid w:val="00B039E5"/>
    <w:rsid w:val="00BB21EE"/>
    <w:rsid w:val="00BF0C2A"/>
    <w:rsid w:val="00BF7EE0"/>
    <w:rsid w:val="00D338BC"/>
    <w:rsid w:val="00F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C206"/>
  <w15:chartTrackingRefBased/>
  <w15:docId w15:val="{C78A3227-8BA1-E649-93FE-0DBAD5D8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02F2"/>
    <w:pPr>
      <w:widowControl w:val="0"/>
      <w:spacing w:after="0" w:line="240" w:lineRule="auto"/>
      <w:jc w:val="both"/>
    </w:pPr>
    <w:rPr>
      <w:rFonts w:ascii="Cambria" w:eastAsia="宋体" w:hAnsi="Cambria" w:cs="宋体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0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2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2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2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2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2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2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2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2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2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2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2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2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2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2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2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2F2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80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2F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8802F2"/>
    <w:pPr>
      <w:widowControl w:val="0"/>
      <w:spacing w:after="0" w:line="240" w:lineRule="auto"/>
      <w:jc w:val="both"/>
    </w:pPr>
    <w:rPr>
      <w:rFonts w:ascii="等线" w:eastAsia="等线" w:hAnsi="等线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CN">
    <w:name w:val="H1CN"/>
    <w:qFormat/>
    <w:rsid w:val="008802F2"/>
    <w:pPr>
      <w:spacing w:after="200" w:line="276" w:lineRule="auto"/>
    </w:pPr>
    <w:rPr>
      <w:rFonts w:ascii="宋体" w:eastAsia="宋体" w:hAnsi="宋体"/>
      <w:b/>
      <w:color w:val="1F4E79"/>
      <w:kern w:val="0"/>
      <w:sz w:val="3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Joie Stark</dc:creator>
  <cp:keywords/>
  <dc:description/>
  <cp:lastModifiedBy>997913611@qq.com</cp:lastModifiedBy>
  <cp:revision>2</cp:revision>
  <dcterms:created xsi:type="dcterms:W3CDTF">2026-06-02T10:32:00Z</dcterms:created>
  <dcterms:modified xsi:type="dcterms:W3CDTF">2026-06-27T18:20:00Z</dcterms:modified>
</cp:coreProperties>
</file>