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66751" w14:textId="4C260655" w:rsidR="00140FE0" w:rsidRDefault="00795619" w:rsidP="00140FE0">
      <w:pPr>
        <w:pStyle w:val="2"/>
        <w:numPr>
          <w:ilvl w:val="0"/>
          <w:numId w:val="3"/>
        </w:numPr>
        <w:rPr>
          <w:rFonts w:hint="eastAsia"/>
        </w:rPr>
      </w:pPr>
      <w:r w:rsidRPr="00795619">
        <w:t>Control algorithm program download and debugging process</w:t>
      </w:r>
    </w:p>
    <w:p w14:paraId="175A63C0" w14:textId="79584BF1" w:rsidR="00365A1F" w:rsidRDefault="00365A1F" w:rsidP="00140FE0">
      <w:pPr>
        <w:ind w:firstLineChars="100" w:firstLine="200"/>
        <w:rPr>
          <w:rFonts w:eastAsia="宋体" w:cs="Times New Roman"/>
        </w:rPr>
      </w:pPr>
      <w:r w:rsidRPr="00365A1F">
        <w:rPr>
          <w:rFonts w:eastAsia="宋体" w:cs="Times New Roman"/>
        </w:rPr>
        <w:t xml:space="preserve">In the development process of the experimental test platform, the program </w:t>
      </w:r>
      <w:proofErr w:type="gramStart"/>
      <w:r w:rsidRPr="00365A1F">
        <w:rPr>
          <w:rFonts w:eastAsia="宋体" w:cs="Times New Roman"/>
        </w:rPr>
        <w:t>download</w:t>
      </w:r>
      <w:proofErr w:type="gramEnd"/>
      <w:r w:rsidRPr="00365A1F">
        <w:rPr>
          <w:rFonts w:eastAsia="宋体" w:cs="Times New Roman"/>
        </w:rPr>
        <w:t xml:space="preserve"> and debugging of the control driver board are completed with the help of j-link simulation downloader.</w:t>
      </w:r>
      <w:r w:rsidR="00140FE0">
        <w:rPr>
          <w:rFonts w:eastAsia="宋体" w:cs="Times New Roman"/>
        </w:rPr>
        <w:t xml:space="preserve"> </w:t>
      </w:r>
      <w:r w:rsidR="00140FE0" w:rsidRPr="00140FE0">
        <w:rPr>
          <w:rFonts w:eastAsia="宋体" w:cs="Times New Roman"/>
        </w:rPr>
        <w:t>The detailed operation process of program downloads and debugging based on the j-link simulation downloader can be described as follows: first, connect the debugging interface pin of the control drive board with the corresponding pin of the j-link simulation downloader through the DuPont line, and then connect the j-link simulation downloader to the USB port of the upper computer to realize the construction of the hardware communication link.</w:t>
      </w:r>
      <w:r w:rsidR="00140FE0">
        <w:rPr>
          <w:rFonts w:eastAsia="宋体" w:cs="Times New Roman"/>
        </w:rPr>
        <w:t xml:space="preserve"> </w:t>
      </w:r>
      <w:r w:rsidR="00140FE0" w:rsidRPr="00140FE0">
        <w:rPr>
          <w:rFonts w:eastAsia="宋体" w:cs="Times New Roman"/>
        </w:rPr>
        <w:t xml:space="preserve">Then complete the driver installation, log in to </w:t>
      </w:r>
      <w:proofErr w:type="spellStart"/>
      <w:r w:rsidR="00140FE0" w:rsidRPr="00140FE0">
        <w:rPr>
          <w:rFonts w:eastAsia="宋体" w:cs="Times New Roman"/>
        </w:rPr>
        <w:t>segger's</w:t>
      </w:r>
      <w:proofErr w:type="spellEnd"/>
      <w:r w:rsidR="00140FE0" w:rsidRPr="00140FE0">
        <w:rPr>
          <w:rFonts w:eastAsia="宋体" w:cs="Times New Roman"/>
        </w:rPr>
        <w:t xml:space="preserve"> official website and download the j-link-4.40</w:t>
      </w:r>
      <w:r w:rsidR="00140FE0">
        <w:rPr>
          <w:rFonts w:eastAsia="宋体" w:cs="Times New Roman" w:hint="eastAsia"/>
        </w:rPr>
        <w:t>A</w:t>
      </w:r>
      <w:r w:rsidR="00140FE0">
        <w:rPr>
          <w:rFonts w:eastAsia="宋体" w:cs="Times New Roman"/>
        </w:rPr>
        <w:t xml:space="preserve"> </w:t>
      </w:r>
      <w:r w:rsidR="00140FE0" w:rsidRPr="00140FE0">
        <w:rPr>
          <w:rFonts w:eastAsia="宋体" w:cs="Times New Roman"/>
        </w:rPr>
        <w:t xml:space="preserve">driver. Follow the installation wizard provided on the website step by step to ensure the normal adaptation of the driver. Finally, complete the software configuration, configure the debugger parameters in </w:t>
      </w:r>
      <w:proofErr w:type="spellStart"/>
      <w:r w:rsidR="00140FE0" w:rsidRPr="00140FE0">
        <w:rPr>
          <w:rFonts w:eastAsia="宋体" w:cs="Times New Roman"/>
        </w:rPr>
        <w:t>keil</w:t>
      </w:r>
      <w:proofErr w:type="spellEnd"/>
      <w:r w:rsidR="00140FE0" w:rsidRPr="00140FE0">
        <w:rPr>
          <w:rFonts w:eastAsia="宋体" w:cs="Times New Roman"/>
        </w:rPr>
        <w:t>/IAR, set the debugger to j-link, select stm32f446ret as the model of the micro control unit, SWD as the debugging interface, and adjust the communication frequency to 10MHz, so as to build the debugging foundation for the algorithm operation of the subsequent stm32f446ret microcontroller and drv8301 smart grid driver chip.</w:t>
      </w:r>
    </w:p>
    <w:p w14:paraId="25F55A44" w14:textId="1AC6A325" w:rsidR="006F2BB3" w:rsidRDefault="0063518C" w:rsidP="00795619">
      <w:pPr>
        <w:jc w:val="center"/>
      </w:pPr>
      <w:r>
        <w:rPr>
          <w:noProof/>
          <w:sz w:val="32"/>
          <w:szCs w:val="32"/>
        </w:rPr>
        <w:drawing>
          <wp:inline distT="0" distB="0" distL="0" distR="0" wp14:anchorId="30E4B9BB" wp14:editId="5E59F5DA">
            <wp:extent cx="2448000" cy="1836074"/>
            <wp:effectExtent l="0" t="0" r="0" b="0"/>
            <wp:docPr id="1" name="图片 1" descr="驱动器连线总示意图（j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驱动器连线总示意图（j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8000" cy="1836074"/>
                    </a:xfrm>
                    <a:prstGeom prst="rect">
                      <a:avLst/>
                    </a:prstGeom>
                    <a:noFill/>
                    <a:ln>
                      <a:noFill/>
                    </a:ln>
                  </pic:spPr>
                </pic:pic>
              </a:graphicData>
            </a:graphic>
          </wp:inline>
        </w:drawing>
      </w:r>
    </w:p>
    <w:p w14:paraId="07140AB8" w14:textId="44395815" w:rsidR="00795619" w:rsidRDefault="00140FE0" w:rsidP="00795619">
      <w:pPr>
        <w:jc w:val="center"/>
      </w:pPr>
      <w:r>
        <w:rPr>
          <w:rFonts w:hint="eastAsia"/>
        </w:rPr>
        <w:t>F</w:t>
      </w:r>
      <w:r>
        <w:t xml:space="preserve">ig.1. </w:t>
      </w:r>
      <w:r w:rsidRPr="00365A1F">
        <w:t>Wiring diagram of control drive board</w:t>
      </w:r>
    </w:p>
    <w:p w14:paraId="33136567" w14:textId="68A238E2" w:rsidR="00795619" w:rsidRDefault="00795619" w:rsidP="00795619">
      <w:pPr>
        <w:pStyle w:val="2"/>
        <w:numPr>
          <w:ilvl w:val="0"/>
          <w:numId w:val="3"/>
        </w:numPr>
      </w:pPr>
      <w:r w:rsidRPr="00795619">
        <w:t>Environment configuration process</w:t>
      </w:r>
    </w:p>
    <w:p w14:paraId="3733250B" w14:textId="1389BEAC" w:rsidR="00327822" w:rsidRDefault="00327822" w:rsidP="001315A5">
      <w:pPr>
        <w:ind w:firstLineChars="200" w:firstLine="400"/>
      </w:pPr>
      <w:r w:rsidRPr="00327822">
        <w:t xml:space="preserve">Create a project in </w:t>
      </w:r>
      <w:r w:rsidR="00AF1DCD" w:rsidRPr="00327822">
        <w:t>Keil</w:t>
      </w:r>
      <w:r w:rsidRPr="00327822">
        <w:t>: open K</w:t>
      </w:r>
      <w:r w:rsidR="00AF1DCD" w:rsidRPr="00327822">
        <w:t>eil</w:t>
      </w:r>
      <w:r w:rsidRPr="00327822">
        <w:t xml:space="preserve">, click </w:t>
      </w:r>
      <w:r w:rsidR="00AF1DCD">
        <w:t>“</w:t>
      </w:r>
      <w:r w:rsidRPr="00327822">
        <w:t>Project</w:t>
      </w:r>
      <w:r w:rsidR="00AF1DCD">
        <w:t>”</w:t>
      </w:r>
      <w:r w:rsidRPr="00327822">
        <w:t xml:space="preserve"> on the top right, click </w:t>
      </w:r>
      <w:r w:rsidR="00AF1DCD">
        <w:t>“</w:t>
      </w:r>
      <w:r w:rsidRPr="00327822">
        <w:t>New μ vision project</w:t>
      </w:r>
      <w:r w:rsidR="00AF1DCD">
        <w:t>”</w:t>
      </w:r>
      <w:r w:rsidRPr="00327822">
        <w:t>, create a project with any name, and import the folders in GitHub into the new project file in turn.</w:t>
      </w:r>
      <w:r w:rsidR="00AF1DCD">
        <w:t xml:space="preserve"> </w:t>
      </w:r>
      <w:r w:rsidR="00AF1DCD" w:rsidRPr="00AF1DCD">
        <w:t xml:space="preserve">In the new project file, select and click </w:t>
      </w:r>
      <w:r w:rsidR="00C20462">
        <w:t>“O</w:t>
      </w:r>
      <w:r w:rsidR="00AF1DCD" w:rsidRPr="00AF1DCD">
        <w:t>ptions for target</w:t>
      </w:r>
      <w:r w:rsidR="00C20462">
        <w:t>”</w:t>
      </w:r>
      <w:r w:rsidR="00AF1DCD" w:rsidRPr="00AF1DCD">
        <w:t>, and the project configuration page as shown in Fig</w:t>
      </w:r>
      <w:r w:rsidR="00C20462">
        <w:t>.</w:t>
      </w:r>
      <w:r w:rsidR="00AF1DCD" w:rsidRPr="00AF1DCD">
        <w:t xml:space="preserve"> 2 (a) will pop up</w:t>
      </w:r>
      <w:r w:rsidR="00C20462">
        <w:t>,</w:t>
      </w:r>
      <w:r w:rsidR="00AF1DCD" w:rsidRPr="00AF1DCD">
        <w:t xml:space="preserve"> </w:t>
      </w:r>
      <w:r w:rsidR="00C20462">
        <w:t>c</w:t>
      </w:r>
      <w:r w:rsidR="00AF1DCD" w:rsidRPr="00AF1DCD">
        <w:t xml:space="preserve">lick </w:t>
      </w:r>
      <w:r w:rsidR="00C20462">
        <w:t>“</w:t>
      </w:r>
      <w:r w:rsidR="00C20462" w:rsidRPr="00E628E4">
        <w:rPr>
          <w:rFonts w:hint="eastAsia"/>
        </w:rPr>
        <w:t>Device</w:t>
      </w:r>
      <w:r w:rsidR="00C20462" w:rsidRPr="00E628E4">
        <w:t>”</w:t>
      </w:r>
      <w:r w:rsidR="00C20462">
        <w:rPr>
          <w:color w:val="FF0000"/>
        </w:rPr>
        <w:t xml:space="preserve"> </w:t>
      </w:r>
      <w:r w:rsidR="00AF1DCD" w:rsidRPr="00AF1DCD">
        <w:t xml:space="preserve">in Figure 2 (a), and the page as shown in </w:t>
      </w:r>
      <w:r w:rsidR="00C20462" w:rsidRPr="00AF1DCD">
        <w:t>Fig</w:t>
      </w:r>
      <w:r w:rsidR="00C20462">
        <w:t>.</w:t>
      </w:r>
      <w:r w:rsidR="00C20462" w:rsidRPr="00AF1DCD">
        <w:t xml:space="preserve"> 2 (</w:t>
      </w:r>
      <w:r w:rsidR="00C20462">
        <w:t>b</w:t>
      </w:r>
      <w:r w:rsidR="00C20462" w:rsidRPr="00AF1DCD">
        <w:t>)</w:t>
      </w:r>
      <w:r w:rsidR="00AF1DCD" w:rsidRPr="00AF1DCD">
        <w:t xml:space="preserve"> will pop up</w:t>
      </w:r>
      <w:r w:rsidR="00E628E4">
        <w:t>,</w:t>
      </w:r>
      <w:r w:rsidR="00AF1DCD" w:rsidRPr="00AF1DCD">
        <w:t xml:space="preserve"> </w:t>
      </w:r>
      <w:r w:rsidR="00E628E4">
        <w:t>s</w:t>
      </w:r>
      <w:r w:rsidR="00AF1DCD" w:rsidRPr="00AF1DCD">
        <w:t xml:space="preserve">elect the control driver board chip, and click </w:t>
      </w:r>
      <w:r w:rsidR="00E628E4">
        <w:t>“</w:t>
      </w:r>
      <w:r w:rsidR="00AF1DCD" w:rsidRPr="00AF1DCD">
        <w:t>OK</w:t>
      </w:r>
      <w:r w:rsidR="00E628E4">
        <w:t>”</w:t>
      </w:r>
      <w:r w:rsidR="00AF1DCD" w:rsidRPr="00AF1DCD">
        <w:t>;</w:t>
      </w:r>
      <w:r w:rsidR="00E628E4">
        <w:t xml:space="preserve"> </w:t>
      </w:r>
      <w:r w:rsidR="00E628E4" w:rsidRPr="00E628E4">
        <w:t xml:space="preserve">Click </w:t>
      </w:r>
      <w:r w:rsidR="00E628E4">
        <w:t>“</w:t>
      </w:r>
      <w:r w:rsidR="00E628E4" w:rsidRPr="00E628E4">
        <w:t>C/C++</w:t>
      </w:r>
      <w:r w:rsidR="00E628E4">
        <w:t xml:space="preserve">” </w:t>
      </w:r>
      <w:r w:rsidR="00E628E4" w:rsidRPr="00E628E4">
        <w:t xml:space="preserve">in Fig 2 (a), and the page shown in </w:t>
      </w:r>
      <w:r w:rsidR="00E628E4" w:rsidRPr="00E628E4">
        <w:t>Fig 2</w:t>
      </w:r>
      <w:r w:rsidR="00E628E4" w:rsidRPr="00E628E4">
        <w:t xml:space="preserve"> (c) will pop up to configure </w:t>
      </w:r>
      <w:r w:rsidR="00201690">
        <w:t>“D</w:t>
      </w:r>
      <w:r w:rsidR="00E628E4" w:rsidRPr="00E628E4">
        <w:t>efin</w:t>
      </w:r>
      <w:r w:rsidR="00201690">
        <w:t>e”</w:t>
      </w:r>
      <w:r w:rsidR="00E628E4" w:rsidRPr="00E628E4">
        <w:t xml:space="preserve"> (here are some mathematical calculation formulas in </w:t>
      </w:r>
      <w:r w:rsidR="00E628E4">
        <w:rPr>
          <w:rFonts w:hint="eastAsia"/>
        </w:rPr>
        <w:t>C</w:t>
      </w:r>
      <w:r w:rsidR="00E628E4">
        <w:t>++</w:t>
      </w:r>
      <w:r w:rsidR="00E628E4">
        <w:t xml:space="preserve"> t</w:t>
      </w:r>
      <w:r w:rsidR="00E628E4" w:rsidRPr="00E628E4">
        <w:t xml:space="preserve">hat need to be introduced into the control algorithm) and </w:t>
      </w:r>
      <w:r w:rsidR="00201690">
        <w:t>“Include Paths”</w:t>
      </w:r>
      <w:r w:rsidR="00E628E4" w:rsidRPr="00E628E4">
        <w:t xml:space="preserve"> (here is to define the folder path in the new project);</w:t>
      </w:r>
      <w:r w:rsidR="00201690">
        <w:t xml:space="preserve"> </w:t>
      </w:r>
      <w:r w:rsidR="00201690" w:rsidRPr="00201690">
        <w:t xml:space="preserve">Click </w:t>
      </w:r>
      <w:r w:rsidR="00AF5EBE">
        <w:t>“D</w:t>
      </w:r>
      <w:r w:rsidR="00201690" w:rsidRPr="00201690">
        <w:t>ebug</w:t>
      </w:r>
      <w:r w:rsidR="00AF5EBE">
        <w:t>”</w:t>
      </w:r>
      <w:r w:rsidR="00201690" w:rsidRPr="00201690">
        <w:t xml:space="preserve"> in Fig</w:t>
      </w:r>
      <w:r w:rsidR="00AF5EBE">
        <w:t>.</w:t>
      </w:r>
      <w:r w:rsidR="00201690" w:rsidRPr="00201690">
        <w:t xml:space="preserve"> 2 (a), and the page shown in Fig</w:t>
      </w:r>
      <w:r w:rsidR="00AF5EBE">
        <w:t>.</w:t>
      </w:r>
      <w:r w:rsidR="00201690" w:rsidRPr="00201690">
        <w:t xml:space="preserve"> 2 (d) will pop up. After selecting the communication mode (such as </w:t>
      </w:r>
      <w:r w:rsidR="00AF5EBE" w:rsidRPr="00201690">
        <w:t>J-LINK</w:t>
      </w:r>
      <w:r w:rsidR="00201690" w:rsidRPr="00201690">
        <w:t xml:space="preserve">), click </w:t>
      </w:r>
      <w:r w:rsidR="00AF5EBE">
        <w:t>“S</w:t>
      </w:r>
      <w:r w:rsidR="00201690" w:rsidRPr="00201690">
        <w:t>etting</w:t>
      </w:r>
      <w:r w:rsidR="00AF5EBE">
        <w:t>s”</w:t>
      </w:r>
      <w:r w:rsidR="00201690" w:rsidRPr="00201690">
        <w:t xml:space="preserve"> button, and the page shown in Fig</w:t>
      </w:r>
      <w:r w:rsidR="00990C77">
        <w:t>.</w:t>
      </w:r>
      <w:r w:rsidR="00201690" w:rsidRPr="00201690">
        <w:t xml:space="preserve"> 2 (f) will pop up, and select </w:t>
      </w:r>
      <w:r w:rsidR="00990C77">
        <w:t>“P</w:t>
      </w:r>
      <w:r w:rsidR="00201690" w:rsidRPr="00201690">
        <w:t>ort</w:t>
      </w:r>
      <w:r w:rsidR="00990C77">
        <w:t>”</w:t>
      </w:r>
      <w:r w:rsidR="00201690" w:rsidRPr="00201690">
        <w:t xml:space="preserve"> and </w:t>
      </w:r>
      <w:r w:rsidR="00990C77">
        <w:t>“</w:t>
      </w:r>
      <w:r w:rsidR="00990C77" w:rsidRPr="00201690">
        <w:t>Max</w:t>
      </w:r>
      <w:r w:rsidR="00990C77">
        <w:t>”</w:t>
      </w:r>
      <w:r w:rsidR="00201690" w:rsidRPr="00201690">
        <w:t>.</w:t>
      </w:r>
    </w:p>
    <w:p w14:paraId="671F17D7" w14:textId="40AF048E" w:rsidR="00CB4EDC" w:rsidRDefault="00CB4EDC" w:rsidP="00CB4EDC">
      <w:pPr>
        <w:ind w:firstLineChars="200" w:firstLine="400"/>
        <w:jc w:val="center"/>
      </w:pPr>
      <w:bookmarkStart w:id="0" w:name="_GoBack"/>
      <w:bookmarkEnd w:id="0"/>
      <w:r w:rsidRPr="00CB4EDC">
        <w:drawing>
          <wp:inline distT="0" distB="0" distL="0" distR="0" wp14:anchorId="6A48F0E2" wp14:editId="77C972F0">
            <wp:extent cx="3456000" cy="2570874"/>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56000" cy="2570874"/>
                    </a:xfrm>
                    <a:prstGeom prst="rect">
                      <a:avLst/>
                    </a:prstGeom>
                  </pic:spPr>
                </pic:pic>
              </a:graphicData>
            </a:graphic>
          </wp:inline>
        </w:drawing>
      </w:r>
    </w:p>
    <w:p w14:paraId="154EA59D" w14:textId="710B5140" w:rsidR="001532CA" w:rsidRDefault="001532CA" w:rsidP="00CB4EDC">
      <w:pPr>
        <w:ind w:firstLineChars="200" w:firstLine="400"/>
        <w:jc w:val="center"/>
        <w:rPr>
          <w:rFonts w:hint="eastAsia"/>
        </w:rPr>
      </w:pPr>
      <w:r>
        <w:rPr>
          <w:rFonts w:hint="eastAsia"/>
        </w:rPr>
        <w:t>(</w:t>
      </w:r>
      <w:r>
        <w:t>a)</w:t>
      </w:r>
    </w:p>
    <w:p w14:paraId="300F78D2" w14:textId="4EAF617C" w:rsidR="001532CA" w:rsidRDefault="001532CA" w:rsidP="00CB4EDC">
      <w:pPr>
        <w:ind w:firstLineChars="200" w:firstLine="400"/>
        <w:jc w:val="center"/>
      </w:pPr>
      <w:r w:rsidRPr="001532CA">
        <w:lastRenderedPageBreak/>
        <w:drawing>
          <wp:inline distT="0" distB="0" distL="0" distR="0" wp14:anchorId="5A5B47E2" wp14:editId="25E37BC8">
            <wp:extent cx="3456000" cy="257427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6000" cy="2574277"/>
                    </a:xfrm>
                    <a:prstGeom prst="rect">
                      <a:avLst/>
                    </a:prstGeom>
                  </pic:spPr>
                </pic:pic>
              </a:graphicData>
            </a:graphic>
          </wp:inline>
        </w:drawing>
      </w:r>
    </w:p>
    <w:p w14:paraId="393BBEEB" w14:textId="25A9A7E6" w:rsidR="00524D22" w:rsidRDefault="00524D22" w:rsidP="00CB4EDC">
      <w:pPr>
        <w:ind w:firstLineChars="200" w:firstLine="400"/>
        <w:jc w:val="center"/>
        <w:rPr>
          <w:rFonts w:hint="eastAsia"/>
        </w:rPr>
      </w:pPr>
      <w:r>
        <w:rPr>
          <w:rFonts w:hint="eastAsia"/>
        </w:rPr>
        <w:t>(</w:t>
      </w:r>
      <w:r>
        <w:t>b</w:t>
      </w:r>
      <w:r>
        <w:t>)</w:t>
      </w:r>
    </w:p>
    <w:p w14:paraId="0765C6B8" w14:textId="789AEC22" w:rsidR="001532CA" w:rsidRDefault="001532CA" w:rsidP="00CB4EDC">
      <w:pPr>
        <w:ind w:firstLineChars="200" w:firstLine="400"/>
        <w:jc w:val="center"/>
      </w:pPr>
      <w:r w:rsidRPr="001532CA">
        <w:drawing>
          <wp:inline distT="0" distB="0" distL="0" distR="0" wp14:anchorId="49B263B8" wp14:editId="3636E8D9">
            <wp:extent cx="3456000" cy="25720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6000" cy="2572010"/>
                    </a:xfrm>
                    <a:prstGeom prst="rect">
                      <a:avLst/>
                    </a:prstGeom>
                  </pic:spPr>
                </pic:pic>
              </a:graphicData>
            </a:graphic>
          </wp:inline>
        </w:drawing>
      </w:r>
    </w:p>
    <w:p w14:paraId="6A61BC6D" w14:textId="7978DAF8" w:rsidR="00524D22" w:rsidRDefault="00524D22" w:rsidP="00CB4EDC">
      <w:pPr>
        <w:ind w:firstLineChars="200" w:firstLine="400"/>
        <w:jc w:val="center"/>
        <w:rPr>
          <w:rFonts w:hint="eastAsia"/>
        </w:rPr>
      </w:pPr>
      <w:r>
        <w:rPr>
          <w:rFonts w:hint="eastAsia"/>
        </w:rPr>
        <w:t>(</w:t>
      </w:r>
      <w:r>
        <w:t>c)</w:t>
      </w:r>
    </w:p>
    <w:p w14:paraId="0CF158D2" w14:textId="2C756404" w:rsidR="001532CA" w:rsidRDefault="001532CA" w:rsidP="00CB4EDC">
      <w:pPr>
        <w:ind w:firstLineChars="200" w:firstLine="400"/>
        <w:jc w:val="center"/>
      </w:pPr>
      <w:r w:rsidRPr="001532CA">
        <w:drawing>
          <wp:inline distT="0" distB="0" distL="0" distR="0" wp14:anchorId="3E0D4798" wp14:editId="6A4234CC">
            <wp:extent cx="3456000" cy="2581966"/>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6000" cy="2581966"/>
                    </a:xfrm>
                    <a:prstGeom prst="rect">
                      <a:avLst/>
                    </a:prstGeom>
                  </pic:spPr>
                </pic:pic>
              </a:graphicData>
            </a:graphic>
          </wp:inline>
        </w:drawing>
      </w:r>
    </w:p>
    <w:p w14:paraId="2E8AB41D" w14:textId="25168429" w:rsidR="00524D22" w:rsidRDefault="00524D22" w:rsidP="00CB4EDC">
      <w:pPr>
        <w:ind w:firstLineChars="200" w:firstLine="400"/>
        <w:jc w:val="center"/>
        <w:rPr>
          <w:rFonts w:hint="eastAsia"/>
        </w:rPr>
      </w:pPr>
      <w:r>
        <w:rPr>
          <w:rFonts w:hint="eastAsia"/>
        </w:rPr>
        <w:t>(</w:t>
      </w:r>
      <w:r>
        <w:t>d)</w:t>
      </w:r>
    </w:p>
    <w:p w14:paraId="2928DFC9" w14:textId="6BD8D177" w:rsidR="001532CA" w:rsidRDefault="001532CA" w:rsidP="00CB4EDC">
      <w:pPr>
        <w:ind w:firstLineChars="200" w:firstLine="400"/>
        <w:jc w:val="center"/>
      </w:pPr>
      <w:r w:rsidRPr="001532CA">
        <w:lastRenderedPageBreak/>
        <w:drawing>
          <wp:inline distT="0" distB="0" distL="0" distR="0" wp14:anchorId="721E53A3" wp14:editId="7B597633">
            <wp:extent cx="3456000" cy="308642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6000" cy="3086428"/>
                    </a:xfrm>
                    <a:prstGeom prst="rect">
                      <a:avLst/>
                    </a:prstGeom>
                  </pic:spPr>
                </pic:pic>
              </a:graphicData>
            </a:graphic>
          </wp:inline>
        </w:drawing>
      </w:r>
    </w:p>
    <w:p w14:paraId="77E8A163" w14:textId="22C1BCE4" w:rsidR="00524D22" w:rsidRDefault="00524D22" w:rsidP="00CB4EDC">
      <w:pPr>
        <w:ind w:firstLineChars="200" w:firstLine="400"/>
        <w:jc w:val="center"/>
      </w:pPr>
      <w:r>
        <w:rPr>
          <w:rFonts w:hint="eastAsia"/>
        </w:rPr>
        <w:t>(</w:t>
      </w:r>
      <w:r>
        <w:t>e)</w:t>
      </w:r>
    </w:p>
    <w:p w14:paraId="7D7836F7" w14:textId="23C3D10C" w:rsidR="00524D22" w:rsidRPr="00795619" w:rsidRDefault="00524D22" w:rsidP="00CB4EDC">
      <w:pPr>
        <w:ind w:firstLineChars="200" w:firstLine="400"/>
        <w:jc w:val="center"/>
        <w:rPr>
          <w:rFonts w:hint="eastAsia"/>
        </w:rPr>
      </w:pPr>
      <w:r>
        <w:rPr>
          <w:rFonts w:hint="eastAsia"/>
        </w:rPr>
        <w:t>F</w:t>
      </w:r>
      <w:r>
        <w:t xml:space="preserve">ig. 2. </w:t>
      </w:r>
      <w:r w:rsidRPr="00524D22">
        <w:t>Schematic diagram of project configuration page</w:t>
      </w:r>
    </w:p>
    <w:sectPr w:rsidR="00524D22" w:rsidRPr="00795619" w:rsidSect="00795619">
      <w:pgSz w:w="11906" w:h="16838"/>
      <w:pgMar w:top="1009" w:right="936" w:bottom="1009" w:left="93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KaiTi">
    <w:altName w:val="KaiTi"/>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C7754"/>
    <w:multiLevelType w:val="hybridMultilevel"/>
    <w:tmpl w:val="A64429B6"/>
    <w:lvl w:ilvl="0" w:tplc="5F049D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3BD7AE0"/>
    <w:multiLevelType w:val="hybridMultilevel"/>
    <w:tmpl w:val="4BC661D0"/>
    <w:lvl w:ilvl="0" w:tplc="189205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6E947AD"/>
    <w:multiLevelType w:val="multilevel"/>
    <w:tmpl w:val="5EC4DFA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72"/>
    <w:rsid w:val="00055FED"/>
    <w:rsid w:val="001315A5"/>
    <w:rsid w:val="00140FE0"/>
    <w:rsid w:val="001420F2"/>
    <w:rsid w:val="001532CA"/>
    <w:rsid w:val="00155A6F"/>
    <w:rsid w:val="001B73D5"/>
    <w:rsid w:val="00201690"/>
    <w:rsid w:val="00215E25"/>
    <w:rsid w:val="002C7D33"/>
    <w:rsid w:val="003001B0"/>
    <w:rsid w:val="00327822"/>
    <w:rsid w:val="00365A1F"/>
    <w:rsid w:val="003D2D79"/>
    <w:rsid w:val="003E6181"/>
    <w:rsid w:val="003F766A"/>
    <w:rsid w:val="004018FD"/>
    <w:rsid w:val="0051513D"/>
    <w:rsid w:val="00524D22"/>
    <w:rsid w:val="0059292C"/>
    <w:rsid w:val="0063518C"/>
    <w:rsid w:val="00684CFD"/>
    <w:rsid w:val="006A2DC9"/>
    <w:rsid w:val="006F2BB3"/>
    <w:rsid w:val="00751DF4"/>
    <w:rsid w:val="00765659"/>
    <w:rsid w:val="00795619"/>
    <w:rsid w:val="007C6686"/>
    <w:rsid w:val="00847CB8"/>
    <w:rsid w:val="008605EA"/>
    <w:rsid w:val="009239F9"/>
    <w:rsid w:val="00947472"/>
    <w:rsid w:val="00990C77"/>
    <w:rsid w:val="009A2863"/>
    <w:rsid w:val="00A12DD4"/>
    <w:rsid w:val="00A70F4F"/>
    <w:rsid w:val="00A7723F"/>
    <w:rsid w:val="00AF1DCD"/>
    <w:rsid w:val="00AF5EBE"/>
    <w:rsid w:val="00BF0FAE"/>
    <w:rsid w:val="00BF4735"/>
    <w:rsid w:val="00C03B98"/>
    <w:rsid w:val="00C20462"/>
    <w:rsid w:val="00C331C2"/>
    <w:rsid w:val="00CA548D"/>
    <w:rsid w:val="00CB4EDC"/>
    <w:rsid w:val="00CF6BA4"/>
    <w:rsid w:val="00D614C3"/>
    <w:rsid w:val="00DB62A4"/>
    <w:rsid w:val="00DC610C"/>
    <w:rsid w:val="00E03BAF"/>
    <w:rsid w:val="00E155B6"/>
    <w:rsid w:val="00E3034C"/>
    <w:rsid w:val="00E628E4"/>
    <w:rsid w:val="00E96599"/>
    <w:rsid w:val="00EA16C4"/>
    <w:rsid w:val="00EB09AD"/>
    <w:rsid w:val="00F47CEE"/>
    <w:rsid w:val="00FF6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938F"/>
  <w15:chartTrackingRefBased/>
  <w15:docId w15:val="{48EB0523-441C-43F0-966E-AD319FB0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55A6F"/>
    <w:pPr>
      <w:widowControl w:val="0"/>
      <w:jc w:val="both"/>
    </w:pPr>
    <w:rPr>
      <w:rFonts w:ascii="Times New Roman" w:eastAsia="楷体" w:hAnsi="Times New Roman"/>
      <w:sz w:val="20"/>
      <w:szCs w:val="21"/>
    </w:rPr>
  </w:style>
  <w:style w:type="paragraph" w:styleId="1">
    <w:name w:val="heading 1"/>
    <w:basedOn w:val="a"/>
    <w:next w:val="a"/>
    <w:link w:val="10"/>
    <w:autoRedefine/>
    <w:qFormat/>
    <w:rsid w:val="00E96599"/>
    <w:pPr>
      <w:keepNext/>
      <w:keepLines/>
      <w:spacing w:beforeLines="200" w:before="624" w:afterLines="80" w:after="249" w:line="576" w:lineRule="auto"/>
      <w:jc w:val="center"/>
      <w:outlineLvl w:val="0"/>
    </w:pPr>
    <w:rPr>
      <w:rFonts w:eastAsia="KaiTi" w:cs="黑体"/>
      <w:kern w:val="44"/>
      <w:sz w:val="44"/>
      <w:szCs w:val="28"/>
    </w:rPr>
  </w:style>
  <w:style w:type="paragraph" w:styleId="2">
    <w:name w:val="heading 2"/>
    <w:basedOn w:val="a"/>
    <w:next w:val="a"/>
    <w:link w:val="20"/>
    <w:autoRedefine/>
    <w:unhideWhenUsed/>
    <w:qFormat/>
    <w:rsid w:val="00E96599"/>
    <w:pPr>
      <w:keepNext/>
      <w:keepLines/>
      <w:outlineLvl w:val="1"/>
    </w:pPr>
    <w:rPr>
      <w:rFonts w:eastAsia="KaiTi"/>
      <w:b/>
      <w:szCs w:val="24"/>
    </w:rPr>
  </w:style>
  <w:style w:type="paragraph" w:styleId="3">
    <w:name w:val="heading 3"/>
    <w:basedOn w:val="a"/>
    <w:next w:val="a"/>
    <w:link w:val="30"/>
    <w:uiPriority w:val="9"/>
    <w:unhideWhenUsed/>
    <w:qFormat/>
    <w:rsid w:val="00155A6F"/>
    <w:pPr>
      <w:keepNext/>
      <w:keepLines/>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96599"/>
    <w:rPr>
      <w:rFonts w:ascii="Times New Roman" w:eastAsia="KaiTi" w:hAnsi="Times New Roman" w:cs="黑体"/>
      <w:kern w:val="44"/>
      <w:sz w:val="44"/>
      <w:szCs w:val="28"/>
    </w:rPr>
  </w:style>
  <w:style w:type="character" w:customStyle="1" w:styleId="20">
    <w:name w:val="标题 2 字符"/>
    <w:basedOn w:val="a0"/>
    <w:link w:val="2"/>
    <w:rsid w:val="00E96599"/>
    <w:rPr>
      <w:rFonts w:ascii="Times New Roman" w:eastAsia="KaiTi" w:hAnsi="Times New Roman"/>
      <w:b/>
      <w:sz w:val="20"/>
      <w:szCs w:val="24"/>
    </w:rPr>
  </w:style>
  <w:style w:type="character" w:customStyle="1" w:styleId="30">
    <w:name w:val="标题 3 字符"/>
    <w:basedOn w:val="a0"/>
    <w:link w:val="3"/>
    <w:uiPriority w:val="9"/>
    <w:rsid w:val="00155A6F"/>
    <w:rPr>
      <w:rFonts w:ascii="Times New Roman" w:eastAsia="楷体" w:hAnsi="Times New Roman"/>
      <w:bCs/>
      <w:sz w:val="20"/>
      <w:szCs w:val="32"/>
    </w:rPr>
  </w:style>
  <w:style w:type="paragraph" w:styleId="a3">
    <w:name w:val="Title"/>
    <w:basedOn w:val="a"/>
    <w:next w:val="a"/>
    <w:link w:val="a4"/>
    <w:qFormat/>
    <w:rsid w:val="00E96599"/>
    <w:pPr>
      <w:spacing w:before="240" w:after="60"/>
      <w:ind w:firstLineChars="200" w:firstLine="562"/>
      <w:jc w:val="center"/>
      <w:outlineLvl w:val="0"/>
    </w:pPr>
    <w:rPr>
      <w:rFonts w:asciiTheme="minorHAnsi" w:eastAsia="KaiTi" w:hAnsiTheme="minorHAnsi" w:cstheme="majorBidi"/>
      <w:b/>
      <w:bCs/>
      <w:sz w:val="28"/>
      <w:szCs w:val="32"/>
    </w:rPr>
  </w:style>
  <w:style w:type="character" w:customStyle="1" w:styleId="a4">
    <w:name w:val="标题 字符"/>
    <w:basedOn w:val="a0"/>
    <w:link w:val="a3"/>
    <w:rsid w:val="00E96599"/>
    <w:rPr>
      <w:rFonts w:eastAsia="KaiTi" w:cstheme="majorBidi"/>
      <w:b/>
      <w:bCs/>
      <w:sz w:val="28"/>
      <w:szCs w:val="32"/>
    </w:rPr>
  </w:style>
  <w:style w:type="paragraph" w:styleId="a5">
    <w:name w:val="Subtitle"/>
    <w:aliases w:val="图表位置"/>
    <w:basedOn w:val="a"/>
    <w:next w:val="a"/>
    <w:link w:val="a6"/>
    <w:uiPriority w:val="11"/>
    <w:qFormat/>
    <w:rsid w:val="00155A6F"/>
    <w:pPr>
      <w:jc w:val="center"/>
      <w:outlineLvl w:val="1"/>
    </w:pPr>
    <w:rPr>
      <w:bCs/>
      <w:kern w:val="28"/>
      <w:sz w:val="16"/>
      <w:szCs w:val="32"/>
    </w:rPr>
  </w:style>
  <w:style w:type="character" w:customStyle="1" w:styleId="a6">
    <w:name w:val="副标题 字符"/>
    <w:aliases w:val="图表位置 字符"/>
    <w:basedOn w:val="a0"/>
    <w:link w:val="a5"/>
    <w:uiPriority w:val="11"/>
    <w:rsid w:val="00155A6F"/>
    <w:rPr>
      <w:rFonts w:ascii="Times New Roman" w:eastAsia="楷体" w:hAnsi="Times New Roman"/>
      <w:bCs/>
      <w:kern w:val="28"/>
      <w:sz w:val="16"/>
      <w:szCs w:val="32"/>
    </w:rPr>
  </w:style>
  <w:style w:type="paragraph" w:styleId="a7">
    <w:name w:val="No Spacing"/>
    <w:uiPriority w:val="1"/>
    <w:qFormat/>
    <w:rsid w:val="00155A6F"/>
    <w:pPr>
      <w:widowControl w:val="0"/>
      <w:jc w:val="center"/>
    </w:pPr>
    <w:rPr>
      <w:rFonts w:ascii="Times New Roman" w:eastAsia="楷体" w:hAnsi="Times New Roman"/>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F52F7-2A42-4F4E-B0FE-4ED35C77E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1013</Words>
  <Characters>1469</Characters>
  <Application>Microsoft Office Word</Application>
  <DocSecurity>0</DocSecurity>
  <Lines>44</Lines>
  <Paragraphs>24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ReadyGo</dc:creator>
  <cp:keywords/>
  <dc:description/>
  <cp:lastModifiedBy>ReadyGo</cp:lastModifiedBy>
  <cp:revision>2</cp:revision>
  <dcterms:created xsi:type="dcterms:W3CDTF">2026-02-05T11:00:00Z</dcterms:created>
  <dcterms:modified xsi:type="dcterms:W3CDTF">2026-02-05T11:32:00Z</dcterms:modified>
</cp:coreProperties>
</file>