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Due on 10/13, submit a single file as doc, docx, or pdf in Canvas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(20%)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Define a union data struct WORD_T for a uint16_t integer so that a value can be assigned to a WORD_T integer in three ways: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(1) To assign the value to each bit of the integer,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(2) To assign the value to each byte of the integer,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(3) To assign the value to the integer directly.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Show the code of defining the union data struct WORD_T.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Show the code to assign 17 to the WORD_T variable foo.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b.1) Assign 17 to the bits of foo.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b.2) Assign 17 to the bytes of foo.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b.3) Assign 17 to the integer of foo.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Hint: You may refer to the source file ${xc16}/support/PIC24E/h/p24EP512GU810.h. ${xc16} is where you installed the xc16 compiler.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=== code 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#typedef union _WORD_T {</w:t>
      </w:r>
    </w:p>
    <w:tbl>
      <w:tblPr>
        <w:tblStyle w:val="Table1"/>
        <w:tblW w:w="37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2685"/>
        <w:tblGridChange w:id="0">
          <w:tblGrid>
            <w:gridCol w:w="1095"/>
            <w:gridCol w:w="268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struct 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unsigned B0: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unsigned B1: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unsigned B2: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unsigned B3: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unsigned B4: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unsigned B5: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unsigned B6: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unsigned B7: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unsigned B8: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unsigned B9: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unsigned B10: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unsigned B11: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unsigned B12: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unsigned B13: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unsigned B14: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unsigned B15: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struct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uint8_t LB;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    uint8_t HB;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   uint16_t val;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 WORD_T;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WORD_T foo;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b.1) foo.bit_handler11:1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foo.bit_handler11:0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foo.bit_handler11:0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foo.bit_handler11:0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foo.bit_handler11:1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b2) int num_17 = 0x11;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Int size_t;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for(size_t; i&lt; 2;i++)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foo.value_handler[byte(num_17)][i];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b3) foo.int_handler = 17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=== end of code 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(10%)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Read the following code.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(a) Add one line of C code that defines a macro, so that "main()" will call "foowithdebug()".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#define DEBUG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(b) Read gcc command options about macro at https://gcc.gnu.org/onlinedocs/gcc/Preprocessor-Options.html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Show the screenshot where you add a proper gcc macro option in MPLab X, so that "main()" will call "foowithdebug()".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=== code ===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#define DEBUG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foowithdebug() { printf("foo with debug\n");}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foo() { printf("called foo");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#ifdef DEBUG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foowithdebug();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#else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foo();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#endif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=== end of code 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3. (15%)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Briefly explain what are the functions declared in each of the header files: stdlib.h, string.h, math.h, ctype.h? (Do NOT list and explain each function.)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stdlib.h header defines four variable types,5 macros,and 28 function libraries that are used for performing general functions.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string.h header defines one variable type, one macro, and 22 library functions that are used for manipulating arrays of characters.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math.h header defines 21 library functions and 1 macro. All the functions available in this library take double as an argument and return double as the result.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 ctype.h header defines several functions that are useful for testing and mapping characters. All the functions accept int as a parameter whose value must be EOF or represented as an unsigned char. All the functions return non-zero if the argument c satisfies the condition, and zero if not.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4. (15%)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Read the following code.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a) Draw a memory layout to show the relations of a, b and c.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char a[3][10] = {"abcdefg", "1234567", "!@#$%^&amp;"};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 will be base address 100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9.0410958904108"/>
        <w:gridCol w:w="869.0410958904108"/>
        <w:gridCol w:w="869.0410958904108"/>
        <w:gridCol w:w="869.0410958904108"/>
        <w:gridCol w:w="869.0410958904108"/>
        <w:gridCol w:w="869.0410958904108"/>
        <w:gridCol w:w="869.0410958904108"/>
        <w:gridCol w:w="869.0410958904108"/>
        <w:gridCol w:w="869.0410958904108"/>
        <w:gridCol w:w="769.3150684931506"/>
        <w:gridCol w:w="769.3150684931506"/>
        <w:tblGridChange w:id="0">
          <w:tblGrid>
            <w:gridCol w:w="869.0410958904108"/>
            <w:gridCol w:w="869.0410958904108"/>
            <w:gridCol w:w="869.0410958904108"/>
            <w:gridCol w:w="869.0410958904108"/>
            <w:gridCol w:w="869.0410958904108"/>
            <w:gridCol w:w="869.0410958904108"/>
            <w:gridCol w:w="869.0410958904108"/>
            <w:gridCol w:w="869.0410958904108"/>
            <w:gridCol w:w="869.0410958904108"/>
            <w:gridCol w:w="769.3150684931506"/>
            <w:gridCol w:w="769.31506849315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(129)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b) What are the value in x and y?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x  has the value 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y has the value 4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=== code ===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char a[3][10] = {"abcdefg", "1234567", "!@#$%^&amp;"};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char* b[3];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char** c;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b[0] = &amp;a[0][0];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b[1] = &amp;a[1][0];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b[2] = &amp;a[2][0];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 = b;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char x = b[0][3];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char y = b[0][13];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=== end of code ===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5. (20%)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Read the reference at http://www.nongnu.org/avr-libc/user-manual/pgmspace.html and http://www.nongnu.org/avr-libc/user-manual/group__util__crc.html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Make a program to calculate CRC-16 of the code in program memory. Assume the code size is always 4KBytes.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a) Copy &amp; paset your code in report.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377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b) Run your program in AVR Studio and show the CRC value of your program in a screen shot of AVR Studio.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6. (20%)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Read the schematics and datasheets of Atmega128 and Pic24e chips. The two schematics (hw3.sch.atmega.pdf and hw3.sch.pic.pdf) are included, and the datasheets are in canvas/course/pages/resources.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Find three types of pins: (i) reset, (ii) clock and (iii) the IO pins in ports A.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a) Document the three types of pins of Atmega128 in a table. The example table "hw3.pins.atmega.docx" is included.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2745"/>
        <w:gridCol w:w="2685"/>
        <w:gridCol w:w="2310"/>
        <w:tblGridChange w:id="0">
          <w:tblGrid>
            <w:gridCol w:w="1065"/>
            <w:gridCol w:w="2745"/>
            <w:gridCol w:w="2685"/>
            <w:gridCol w:w="2310"/>
          </w:tblGrid>
        </w:tblGridChange>
      </w:tblGrid>
      <w:tr>
        <w:trPr>
          <w:trHeight w:val="47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Atmega128</w:t>
            </w:r>
          </w:p>
        </w:tc>
      </w:tr>
      <w:tr>
        <w:trPr>
          <w:trHeight w:val="47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Pin#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</w:p>
        </w:tc>
      </w:tr>
      <w:tr>
        <w:trPr>
          <w:trHeight w:val="47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Datasheet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Schematic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~RESET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RSTN</w:t>
            </w:r>
          </w:p>
        </w:tc>
      </w:tr>
      <w:tr>
        <w:trPr>
          <w:trHeight w:val="47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Clock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XTAL1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XTAL1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NC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XTAL2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XTAL2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NC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7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 Pins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PA0 (AD0)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PA0/AD0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LED3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PA1 (AD1)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PA1/AD1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LED2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PA2 (AD2)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PA2/AD2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LED1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PA3 (AD3)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PA3/AD3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FLASH_CS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PA4 (AD4)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PA4/AD4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SERIAL_ID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PA5 (AD5)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PA5/AD5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BAT_ON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PA6 (AD6)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PA6/AD6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CHP_OUT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PA7 (AD7)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PA7/AD7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THERM_PWR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PB0 (SS)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PB0/SS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NC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PB1 (SCK)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PB1/SCK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SPI_SCK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PB2 (MOSI)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PB2/MOSI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SPI_MOSI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PB3 (MISO)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PB3/MISO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SPI_MISO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PB4 (OC0)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PB4/OC0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PWM0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PB5 (OC1A)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PB5/OC1A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PWM1A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PB6 (OC1B)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PB6/OC1B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PWM1B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PB7 (OC1C)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PB7/OC1C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SPI_SCK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240" w:lineRule="auto"/>
        <w:rPr>
          <w:b w:val="1"/>
        </w:rPr>
      </w:pPr>
      <w:r w:rsidDel="00000000" w:rsidR="00000000" w:rsidRPr="00000000">
        <w:rPr>
          <w:b w:val="1"/>
          <w:color w:val="ffffff"/>
          <w:rtl w:val="0"/>
        </w:rPr>
        <w:t xml:space="preserve">Document </w:t>
      </w:r>
      <w:r w:rsidDel="00000000" w:rsidR="00000000" w:rsidRPr="00000000">
        <w:rPr>
          <w:b w:val="1"/>
          <w:rtl w:val="0"/>
        </w:rPr>
        <w:t xml:space="preserve">the IO pins in ports A.</w:t>
      </w:r>
    </w:p>
    <w:p w:rsidR="00000000" w:rsidDel="00000000" w:rsidP="00000000" w:rsidRDefault="00000000" w:rsidRPr="00000000" w14:paraId="0000015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an IO pin is not connected, label the pin as NC.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b) Document the three types of pins of Pic24e in a table. The example table "hw3.pins.pic.docx"is included.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32432432432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3855"/>
        <w:gridCol w:w="2112.324324324324"/>
        <w:gridCol w:w="2808"/>
        <w:tblGridChange w:id="0">
          <w:tblGrid>
            <w:gridCol w:w="585"/>
            <w:gridCol w:w="3855"/>
            <w:gridCol w:w="2112.324324324324"/>
            <w:gridCol w:w="2808"/>
          </w:tblGrid>
        </w:tblGridChange>
      </w:tblGrid>
      <w:tr>
        <w:trPr>
          <w:trHeight w:val="47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Pic24ep512gu810</w:t>
            </w:r>
          </w:p>
        </w:tc>
      </w:tr>
      <w:tr>
        <w:trPr>
          <w:trHeight w:val="47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Pin#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</w:p>
        </w:tc>
      </w:tr>
      <w:tr>
        <w:trPr>
          <w:trHeight w:val="47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Datasheet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Schematic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~MCLR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~MCLR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ICSP_~MCLR_VPP_TARGET</w:t>
            </w:r>
          </w:p>
        </w:tc>
      </w:tr>
      <w:tr>
        <w:trPr>
          <w:trHeight w:val="47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Clock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RPINR3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Timer 2 External Clock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RPINR3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Timer 3 External Clock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RPINR4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Timer 4 External Clock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T5CK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RPINR4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Timer 5 External Clock</w:t>
            </w:r>
          </w:p>
        </w:tc>
      </w:tr>
      <w:tr>
        <w:trPr>
          <w:trHeight w:val="47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 Pins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TMS/RPI16/RA0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TMS/RA0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TMS/RA0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AN5/C1IN1+/VBUSON/VBUSST/RPI37/RB5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C1INA/VBUSST/RB5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VBUSON/C1IN+/AN5/CN7/RB5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AN4/C1IN2-USBOEN/RPI36/RB4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C1INB/USBOE/RB4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USBOEN/C1IN-/AN4/CN6/RB4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AN3/C2IN1+/VPIO/RPI35/RB3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C21INA/RB3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C2IN+/AN3/CNS/RB3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AN2/C2IN2-/VMIO/RPI34/RB2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C2INB/RB2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C2IN-/AN2/CN4/RB2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PGEC3/AN1/RPI33/RB1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PGEC3/RB1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PGC1/AN1/CN3/RB1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PGED3/AN0/RPI32/RB0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PGED3/RB0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PGD1/AN0/CN2/RB0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PGEC1/AN6/RPI38/RB6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PGEC2/RB6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ICSP_PGEC_TARGET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PGED1/AN7/RCV/RPI39/RB7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PGED2/RB7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ICSP_PGED_TARGET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VREF-/RA9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VREF-/RA9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PMPA7/VREF-/RA9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VREF+/RA10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VREF+/RA10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PMPA6/VREF+/RA10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AN8/PMA6/RPI40/RB8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PMPA6/RB8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C1OUT/AN8/RB8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AN9/PMA7/RPI41/RB9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PMPA7/RB9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C2OUT/AN9/RB9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AN10/CVREF/PMA13/RPI42/RPI42/RB11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CVREF/PMPA13/RB10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PMPA13/CVREF/AN10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AN11/PMA12/RPI43/RB11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PMPA12/RB11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PMAPA12/AN11/RB11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TCK/RPI17/RA1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TCK/RA1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TCK/RA1</w:t>
            </w:r>
          </w:p>
        </w:tc>
      </w:tr>
      <w:tr>
        <w:trPr>
          <w:trHeight w:val="1025.92529296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AN12/PMA11/RPI44/RB12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PMPA11/RB12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PMPA11/AN12/RB12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AN12/PMA10/RPI45/RB13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PMPA10/RB13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PMPA10/AN13/RB13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AN12/PMA1/RPI46/RB14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PMPA1/RB14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PMPA1/AN14/RB14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AN12/PMA0/RPI47/RB15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PMPA0/RB15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PMPA0/AN15/OCFB/CN12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ASCL2/RPI18/RA2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ASCL2/RA2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SCL2/RA2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ASDA2/RPI19/RA3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ASDA2/RA3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SDA2/RA3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TDI/RPI20/RA4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TDI/RPIA4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TDI/RA4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TDO/RPI21/RA5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TDO/RPIA5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TDO/RA5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RPI30/RA14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INT3/SCL1/RA14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RPI31/RA15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INT4/SCA1/RA15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AN22/RPI22/RA6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RPIA6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TRCLK/RA6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AN23/RPI23/RA7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RPIA7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TRD3/RA7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Add rows to the example tables if necessary. Sort IO pins in ascending order.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