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spacing w:before="40"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sz w:val="18"/>
              </w:rPr>
              <w:t>Hemos avanzado de forma importante, aunque no todas las actividades se han cumplido exactamente en los tiempos definidos. El desarrollo técnico progresó rápido en autenticación, perfiles, deportes, eventos, Match, ubicación y modo oscuro, mientras que pruebas multiusuario, evidencias y documentación requirieron más tiempo. Nos han facilitado GitHub, Expo y Supabase. Las principales dificultades han sido coordinar tiempos del equipo, resolver ajustes técnicos y mantener la documentación alineada con el avance real.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spacing w:before="40"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Arial" w:hAnsi="Arial"/>
                <w:sz w:val="18"/>
              </w:rPr>
              <w:t>Hemos enfrentado las dificultades priorizando las funciones críticas del MVP, dividiendo tareas en objetivos más pequeños y utilizando GitHub para mantener trazabilidad. También ordenamos la documentación por fases y registramos versiones V1.0.0, V2.0.0 y V3.0.0. Para lo que queda, planeamos concentrarnos en pruebas multiusuario, validación de cupos, requisitos pendientes y actualización continua de evidencias y documentación.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spacing w:before="40"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Arial" w:hAnsi="Arial"/>
                <w:sz w:val="18"/>
              </w:rPr>
              <w:t>Evaluamos nuestro trabajo positivamente porque el proyecto pasó de un prototipo navegable a un MVP integrado con Supabase. Destacamos el avance técnico, el versionado y la integración de módulos. Para mejorar, necesitamos realizar pruebas de forma más sistemática, distribuir mejor algunas responsabilidades y mantener la documentación actualizada junto con el código.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spacing w:before="40"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Arial" w:hAnsi="Arial"/>
                <w:sz w:val="18"/>
              </w:rPr>
              <w:t>Nos queda la inquietud de qué nivel de validación y evidencia se espera para considerar una funcionalidad completamente cerrada, especialmente en pruebas multiusuario, cupos y mensajería. Nos gustaría preguntar al docente qué evidencias considera prioritarias para la Fase 2 y si las funcionalidades aún planteadas como ampliaciones deben permanecer en el backlog o requieren algún avance mínimo.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spacing w:before="40"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sz w:val="18"/>
              </w:rPr>
              <w:t>Consideramos conveniente redistribuir algunas actividades según la disponibilidad y fortalezas de cada integrante, para evitar concentrar desarrollo, pruebas y documentación. También debemos asignar responsables claros para pruebas multiusuario, revisión de base de datos y RLS, evidencias del sistema, actualización del informe y preparación de la presentación, revisando periódicamente el avance de cada tarea.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spacing w:before="40"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sz w:val="18"/>
              </w:rPr>
              <w:t>Como equipo evaluamos el trabajo de forma favorable porque hemos mantenido el proyecto activo y avanzado en sus funciones principales. Destacamos la resolución de problemas técnicos y el uso de herramientas compartidas como GitHub y Supabase. Debemos mejorar la comunicación, el seguimiento de tareas y el cumplimiento de compromisos, con revisiones breves y más frecuentes del avance.</w:t>
            </w:r>
          </w:p>
        </w:tc>
      </w:tr>
    </w:tbl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