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sz w:val="22"/>
                <w:szCs w:val="22"/>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tl w:val="0"/>
              </w:rPr>
              <w:t xml:space="preserve">100</w:t>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w:t>
            </w:r>
            <w:r w:rsidDel="00000000" w:rsidR="00000000" w:rsidRPr="00000000">
              <w:rPr>
                <w:rFonts w:ascii="Calibri" w:cs="Calibri" w:eastAsia="Calibri" w:hAnsi="Calibri"/>
                <w:color w:val="000000"/>
                <w:rtl w:val="0"/>
              </w:rPr>
              <w:t xml:space="preserve">considerado</w:t>
            </w:r>
            <w:r w:rsidDel="00000000" w:rsidR="00000000" w:rsidRPr="00000000">
              <w:rPr>
                <w:rFonts w:ascii="Calibri" w:cs="Calibri" w:eastAsia="Calibri" w:hAnsi="Calibri"/>
                <w:color w:val="000000"/>
                <w:rtl w:val="0"/>
              </w:rPr>
              <w:t xml:space="preserve">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60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0</w:t>
            </w:r>
            <w:r w:rsidDel="00000000" w:rsidR="00000000" w:rsidRPr="00000000">
              <w:rPr>
                <w:rtl w:val="0"/>
              </w:rPr>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88%</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ouz/CShkXMwmMRxzDduTFso6Dw==">CgMxLjA4AHIhMVU4aTc2UGtsZ29oQTF1RF9iVHVSbWRBTjNSOUlrSEFX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