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ED87A">
      <w:pPr>
        <w:jc w:val="center"/>
        <w:rPr>
          <w:rFonts w:hint="eastAsia" w:ascii="方正仿宋_GB2312" w:hAnsi="方正仿宋_GB2312" w:eastAsia="方正仿宋_GB2312" w:cs="方正仿宋_GB2312"/>
        </w:rPr>
      </w:pPr>
      <w:r>
        <w:rPr>
          <w:rStyle w:val="22"/>
          <w:rFonts w:hint="eastAsia" w:ascii="方正仿宋_GB2312" w:hAnsi="方正仿宋_GB2312" w:eastAsia="方正仿宋_GB2312" w:cs="方正仿宋_GB2312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人工智能与</w:t>
      </w:r>
      <w:r>
        <w:rPr>
          <w:rStyle w:val="22"/>
          <w:rFonts w:hint="eastAsia" w:ascii="方正仿宋_GB2312" w:hAnsi="方正仿宋_GB2312" w:eastAsia="方正仿宋_GB2312" w:cs="方正仿宋_GB2312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网络应用开发课程设计</w:t>
      </w:r>
    </w:p>
    <w:p w14:paraId="3DB9CC6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b/>
          <w:bCs/>
          <w:i/>
          <w:iCs/>
          <w:sz w:val="28"/>
          <w:szCs w:val="28"/>
        </w:rPr>
        <w:t>Echoes of Mood</w:t>
      </w: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</w:rPr>
        <w:t xml:space="preserve"> —— 基于海量歌词数据的情绪计算与智能推荐系统</w:t>
      </w:r>
    </w:p>
    <w:p w14:paraId="7E56DF29">
      <w:pPr>
        <w:rPr>
          <w:rStyle w:val="13"/>
          <w:rFonts w:hint="eastAsia" w:ascii="方正仿宋_GB2312" w:hAnsi="方正仿宋_GB2312" w:eastAsia="方正仿宋_GB2312" w:cs="方正仿宋_GB2312"/>
        </w:rPr>
      </w:pPr>
    </w:p>
    <w:p w14:paraId="43573F6B">
      <w:pPr>
        <w:rPr>
          <w:rStyle w:val="13"/>
          <w:rFonts w:hint="eastAsia" w:ascii="方正仿宋_GB2312" w:hAnsi="方正仿宋_GB2312" w:eastAsia="方正仿宋_GB2312" w:cs="方正仿宋_GB2312"/>
        </w:rPr>
      </w:pPr>
      <w:r>
        <w:rPr>
          <w:rStyle w:val="13"/>
          <w:rFonts w:hint="eastAsia" w:ascii="方正仿宋_GB2312" w:hAnsi="方正仿宋_GB2312" w:eastAsia="方正仿宋_GB2312" w:cs="方正仿宋_GB2312"/>
        </w:rPr>
        <w:t>组员信息：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109"/>
        <w:gridCol w:w="1726"/>
        <w:gridCol w:w="3119"/>
        <w:gridCol w:w="1638"/>
      </w:tblGrid>
      <w:tr w14:paraId="41EC9CDB">
        <w:tc>
          <w:tcPr>
            <w:tcW w:w="704" w:type="dxa"/>
          </w:tcPr>
          <w:p w14:paraId="2BBF134B">
            <w:pPr>
              <w:jc w:val="center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编号</w:t>
            </w:r>
          </w:p>
        </w:tc>
        <w:tc>
          <w:tcPr>
            <w:tcW w:w="1109" w:type="dxa"/>
          </w:tcPr>
          <w:p w14:paraId="2DB868A7">
            <w:pPr>
              <w:jc w:val="center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姓名</w:t>
            </w:r>
          </w:p>
        </w:tc>
        <w:tc>
          <w:tcPr>
            <w:tcW w:w="1726" w:type="dxa"/>
          </w:tcPr>
          <w:p w14:paraId="72988DAC">
            <w:pPr>
              <w:jc w:val="center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学号</w:t>
            </w:r>
          </w:p>
        </w:tc>
        <w:tc>
          <w:tcPr>
            <w:tcW w:w="3119" w:type="dxa"/>
          </w:tcPr>
          <w:p w14:paraId="67593823">
            <w:pPr>
              <w:jc w:val="center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成员贡献</w:t>
            </w:r>
          </w:p>
        </w:tc>
        <w:tc>
          <w:tcPr>
            <w:tcW w:w="1638" w:type="dxa"/>
          </w:tcPr>
          <w:p w14:paraId="76AE339E">
            <w:pPr>
              <w:jc w:val="center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课程设计成绩</w:t>
            </w:r>
          </w:p>
        </w:tc>
      </w:tr>
      <w:tr w14:paraId="7944088C">
        <w:tc>
          <w:tcPr>
            <w:tcW w:w="704" w:type="dxa"/>
          </w:tcPr>
          <w:p w14:paraId="0BB097BE">
            <w:pPr>
              <w:jc w:val="center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1</w:t>
            </w:r>
          </w:p>
        </w:tc>
        <w:tc>
          <w:tcPr>
            <w:tcW w:w="1109" w:type="dxa"/>
          </w:tcPr>
          <w:p w14:paraId="6F210F9B">
            <w:pPr>
              <w:jc w:val="center"/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  <w:t>都宸希</w:t>
            </w:r>
          </w:p>
        </w:tc>
        <w:tc>
          <w:tcPr>
            <w:tcW w:w="1726" w:type="dxa"/>
          </w:tcPr>
          <w:p w14:paraId="573FDAE1">
            <w:pPr>
              <w:jc w:val="center"/>
              <w:rPr>
                <w:rFonts w:hint="default" w:ascii="方正仿宋_GB2312" w:hAnsi="方正仿宋_GB2312" w:eastAsia="方正仿宋_GB2312" w:cs="方正仿宋_GB2312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  <w:t>2023212393</w:t>
            </w:r>
          </w:p>
        </w:tc>
        <w:tc>
          <w:tcPr>
            <w:tcW w:w="3119" w:type="dxa"/>
          </w:tcPr>
          <w:p w14:paraId="220FAF03">
            <w:pPr>
              <w:jc w:val="center"/>
              <w:rPr>
                <w:rFonts w:hint="default" w:ascii="方正仿宋_GB2312" w:hAnsi="方正仿宋_GB2312" w:eastAsia="方正仿宋_GB2312" w:cs="方正仿宋_GB2312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  <w:t>20%</w:t>
            </w:r>
          </w:p>
        </w:tc>
        <w:tc>
          <w:tcPr>
            <w:tcW w:w="1638" w:type="dxa"/>
          </w:tcPr>
          <w:p w14:paraId="70C82051">
            <w:pPr>
              <w:jc w:val="center"/>
              <w:rPr>
                <w:rFonts w:hint="eastAsia" w:ascii="方正仿宋_GB2312" w:hAnsi="方正仿宋_GB2312" w:eastAsia="方正仿宋_GB2312" w:cs="方正仿宋_GB2312"/>
              </w:rPr>
            </w:pPr>
          </w:p>
        </w:tc>
      </w:tr>
      <w:tr w14:paraId="5B7A3147">
        <w:tc>
          <w:tcPr>
            <w:tcW w:w="704" w:type="dxa"/>
          </w:tcPr>
          <w:p w14:paraId="0616D3D8">
            <w:pPr>
              <w:jc w:val="center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2</w:t>
            </w:r>
          </w:p>
        </w:tc>
        <w:tc>
          <w:tcPr>
            <w:tcW w:w="1109" w:type="dxa"/>
          </w:tcPr>
          <w:p w14:paraId="4E6BEF9F">
            <w:pPr>
              <w:jc w:val="center"/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  <w:t>王玉泽</w:t>
            </w:r>
          </w:p>
        </w:tc>
        <w:tc>
          <w:tcPr>
            <w:tcW w:w="1726" w:type="dxa"/>
          </w:tcPr>
          <w:p w14:paraId="79A90AE4">
            <w:pPr>
              <w:jc w:val="center"/>
              <w:rPr>
                <w:rFonts w:hint="default" w:ascii="方正仿宋_GB2312" w:hAnsi="方正仿宋_GB2312" w:eastAsia="方正仿宋_GB2312" w:cs="方正仿宋_GB2312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  <w:t>2023212347</w:t>
            </w:r>
          </w:p>
        </w:tc>
        <w:tc>
          <w:tcPr>
            <w:tcW w:w="3119" w:type="dxa"/>
          </w:tcPr>
          <w:p w14:paraId="7FD065D6">
            <w:pPr>
              <w:jc w:val="center"/>
              <w:rPr>
                <w:rFonts w:hint="default" w:ascii="方正仿宋_GB2312" w:hAnsi="方正仿宋_GB2312" w:eastAsia="方正仿宋_GB2312" w:cs="方正仿宋_GB2312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  <w:t>20%</w:t>
            </w:r>
          </w:p>
        </w:tc>
        <w:tc>
          <w:tcPr>
            <w:tcW w:w="1638" w:type="dxa"/>
          </w:tcPr>
          <w:p w14:paraId="79668300">
            <w:pPr>
              <w:jc w:val="center"/>
              <w:rPr>
                <w:rFonts w:hint="eastAsia" w:ascii="方正仿宋_GB2312" w:hAnsi="方正仿宋_GB2312" w:eastAsia="方正仿宋_GB2312" w:cs="方正仿宋_GB2312"/>
              </w:rPr>
            </w:pPr>
          </w:p>
        </w:tc>
      </w:tr>
      <w:tr w14:paraId="5AF2558B">
        <w:tc>
          <w:tcPr>
            <w:tcW w:w="704" w:type="dxa"/>
          </w:tcPr>
          <w:p w14:paraId="2672579E">
            <w:pPr>
              <w:jc w:val="center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3</w:t>
            </w:r>
          </w:p>
        </w:tc>
        <w:tc>
          <w:tcPr>
            <w:tcW w:w="1109" w:type="dxa"/>
          </w:tcPr>
          <w:p w14:paraId="5F39EBB5">
            <w:pPr>
              <w:jc w:val="center"/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  <w:t>维古热亚</w:t>
            </w:r>
          </w:p>
        </w:tc>
        <w:tc>
          <w:tcPr>
            <w:tcW w:w="1726" w:type="dxa"/>
          </w:tcPr>
          <w:p w14:paraId="778C2576">
            <w:pPr>
              <w:jc w:val="center"/>
              <w:rPr>
                <w:rFonts w:hint="default" w:ascii="方正仿宋_GB2312" w:hAnsi="方正仿宋_GB2312" w:eastAsia="方正仿宋_GB2312" w:cs="方正仿宋_GB2312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  <w:t>2023212359</w:t>
            </w:r>
          </w:p>
        </w:tc>
        <w:tc>
          <w:tcPr>
            <w:tcW w:w="3119" w:type="dxa"/>
          </w:tcPr>
          <w:p w14:paraId="0E1EA488">
            <w:pPr>
              <w:jc w:val="center"/>
              <w:rPr>
                <w:rFonts w:hint="default" w:ascii="方正仿宋_GB2312" w:hAnsi="方正仿宋_GB2312" w:eastAsia="方正仿宋_GB2312" w:cs="方正仿宋_GB2312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  <w:t>20%</w:t>
            </w:r>
          </w:p>
        </w:tc>
        <w:tc>
          <w:tcPr>
            <w:tcW w:w="1638" w:type="dxa"/>
          </w:tcPr>
          <w:p w14:paraId="28F71410">
            <w:pPr>
              <w:jc w:val="center"/>
              <w:rPr>
                <w:rFonts w:hint="eastAsia" w:ascii="方正仿宋_GB2312" w:hAnsi="方正仿宋_GB2312" w:eastAsia="方正仿宋_GB2312" w:cs="方正仿宋_GB2312"/>
              </w:rPr>
            </w:pPr>
          </w:p>
        </w:tc>
      </w:tr>
      <w:tr w14:paraId="451AFB56">
        <w:tc>
          <w:tcPr>
            <w:tcW w:w="704" w:type="dxa"/>
          </w:tcPr>
          <w:p w14:paraId="09CC12E6">
            <w:pPr>
              <w:jc w:val="center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4</w:t>
            </w:r>
          </w:p>
        </w:tc>
        <w:tc>
          <w:tcPr>
            <w:tcW w:w="1109" w:type="dxa"/>
          </w:tcPr>
          <w:p w14:paraId="048F834D">
            <w:pPr>
              <w:jc w:val="center"/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  <w:t>王淼</w:t>
            </w:r>
          </w:p>
        </w:tc>
        <w:tc>
          <w:tcPr>
            <w:tcW w:w="1726" w:type="dxa"/>
          </w:tcPr>
          <w:p w14:paraId="60087E21">
            <w:pPr>
              <w:jc w:val="center"/>
              <w:rPr>
                <w:rFonts w:hint="default" w:ascii="方正仿宋_GB2312" w:hAnsi="方正仿宋_GB2312" w:eastAsia="方正仿宋_GB2312" w:cs="方正仿宋_GB2312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  <w:t>2023212328</w:t>
            </w:r>
          </w:p>
        </w:tc>
        <w:tc>
          <w:tcPr>
            <w:tcW w:w="3119" w:type="dxa"/>
          </w:tcPr>
          <w:p w14:paraId="33EC3E5C">
            <w:pPr>
              <w:jc w:val="center"/>
              <w:rPr>
                <w:rFonts w:hint="default" w:ascii="方正仿宋_GB2312" w:hAnsi="方正仿宋_GB2312" w:eastAsia="方正仿宋_GB2312" w:cs="方正仿宋_GB2312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  <w:t>20%</w:t>
            </w:r>
          </w:p>
        </w:tc>
        <w:tc>
          <w:tcPr>
            <w:tcW w:w="1638" w:type="dxa"/>
          </w:tcPr>
          <w:p w14:paraId="06EEF1BE">
            <w:pPr>
              <w:jc w:val="center"/>
              <w:rPr>
                <w:rFonts w:hint="eastAsia" w:ascii="方正仿宋_GB2312" w:hAnsi="方正仿宋_GB2312" w:eastAsia="方正仿宋_GB2312" w:cs="方正仿宋_GB2312"/>
              </w:rPr>
            </w:pPr>
          </w:p>
        </w:tc>
      </w:tr>
      <w:tr w14:paraId="4A0820F9">
        <w:tc>
          <w:tcPr>
            <w:tcW w:w="704" w:type="dxa"/>
          </w:tcPr>
          <w:p w14:paraId="5A66A8EA">
            <w:pPr>
              <w:jc w:val="center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5</w:t>
            </w:r>
          </w:p>
        </w:tc>
        <w:tc>
          <w:tcPr>
            <w:tcW w:w="1109" w:type="dxa"/>
          </w:tcPr>
          <w:p w14:paraId="41D74872">
            <w:pPr>
              <w:jc w:val="center"/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  <w:t>李文睿</w:t>
            </w:r>
          </w:p>
        </w:tc>
        <w:tc>
          <w:tcPr>
            <w:tcW w:w="1726" w:type="dxa"/>
          </w:tcPr>
          <w:p w14:paraId="12207BCA">
            <w:pPr>
              <w:jc w:val="center"/>
              <w:rPr>
                <w:rFonts w:hint="default" w:ascii="方正仿宋_GB2312" w:hAnsi="方正仿宋_GB2312" w:eastAsia="方正仿宋_GB2312" w:cs="方正仿宋_GB2312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  <w:t>2023212401</w:t>
            </w:r>
          </w:p>
        </w:tc>
        <w:tc>
          <w:tcPr>
            <w:tcW w:w="3119" w:type="dxa"/>
          </w:tcPr>
          <w:p w14:paraId="3185AF68">
            <w:pPr>
              <w:jc w:val="center"/>
              <w:rPr>
                <w:rFonts w:hint="default" w:ascii="方正仿宋_GB2312" w:hAnsi="方正仿宋_GB2312" w:eastAsia="方正仿宋_GB2312" w:cs="方正仿宋_GB2312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  <w:t>20%</w:t>
            </w:r>
          </w:p>
        </w:tc>
        <w:tc>
          <w:tcPr>
            <w:tcW w:w="1638" w:type="dxa"/>
          </w:tcPr>
          <w:p w14:paraId="037B06A0">
            <w:pPr>
              <w:jc w:val="center"/>
              <w:rPr>
                <w:rFonts w:hint="eastAsia" w:ascii="方正仿宋_GB2312" w:hAnsi="方正仿宋_GB2312" w:eastAsia="方正仿宋_GB2312" w:cs="方正仿宋_GB2312"/>
              </w:rPr>
            </w:pPr>
          </w:p>
        </w:tc>
      </w:tr>
    </w:tbl>
    <w:p w14:paraId="283950C8">
      <w:pPr>
        <w:rPr>
          <w:rFonts w:hint="eastAsia" w:ascii="方正仿宋_GB2312" w:hAnsi="方正仿宋_GB2312" w:eastAsia="方正仿宋_GB2312" w:cs="方正仿宋_GB2312"/>
          <w:color w:val="FF0000"/>
        </w:rPr>
      </w:pPr>
    </w:p>
    <w:p w14:paraId="5F42AA5D">
      <w:pPr>
        <w:rPr>
          <w:rFonts w:hint="eastAsia" w:ascii="方正仿宋_GB2312" w:hAnsi="方正仿宋_GB2312" w:eastAsia="方正仿宋_GB2312" w:cs="方正仿宋_GB2312"/>
          <w:color w:val="FF0000"/>
        </w:rPr>
      </w:pPr>
      <w:r>
        <w:rPr>
          <w:rFonts w:hint="eastAsia" w:ascii="方正仿宋_GB2312" w:hAnsi="方正仿宋_GB2312" w:eastAsia="方正仿宋_GB2312" w:cs="方正仿宋_GB2312"/>
          <w:color w:val="FF0000"/>
        </w:rPr>
        <w:t>Github代码仓库URL</w:t>
      </w:r>
      <w:r>
        <w:rPr>
          <w:rFonts w:hint="eastAsia" w:ascii="方正仿宋_GB2312" w:hAnsi="方正仿宋_GB2312" w:eastAsia="方正仿宋_GB2312" w:cs="方正仿宋_GB2312"/>
          <w:color w:val="FF0000"/>
          <w:lang w:val="en-US" w:eastAsia="zh-CN"/>
        </w:rPr>
        <w:t xml:space="preserve">  </w:t>
      </w:r>
      <w:r>
        <w:rPr>
          <w:rFonts w:hint="eastAsia" w:ascii="方正仿宋_GB2312" w:hAnsi="方正仿宋_GB2312" w:eastAsia="方正仿宋_GB2312" w:cs="方正仿宋_GB2312"/>
          <w:color w:val="FF0000"/>
        </w:rPr>
        <w:t>https://gitee.com/webappdev/Group-Major-Assignment.git</w:t>
      </w:r>
    </w:p>
    <w:p w14:paraId="3D07E6F8">
      <w:pPr>
        <w:pStyle w:val="2"/>
        <w:numPr>
          <w:ilvl w:val="0"/>
          <w:numId w:val="0"/>
        </w:numPr>
        <w:ind w:leftChars="0"/>
        <w:rPr>
          <w:rStyle w:val="13"/>
          <w:rFonts w:hint="eastAsia" w:ascii="方正仿宋_GB2312" w:hAnsi="方正仿宋_GB2312" w:eastAsia="方正仿宋_GB2312" w:cs="方正仿宋_GB2312"/>
          <w:b/>
          <w:bCs/>
          <w:sz w:val="32"/>
          <w:szCs w:val="32"/>
        </w:rPr>
      </w:pPr>
      <w:r>
        <w:rPr>
          <w:rStyle w:val="13"/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一、</w:t>
      </w:r>
      <w:r>
        <w:rPr>
          <w:rStyle w:val="13"/>
          <w:rFonts w:hint="eastAsia" w:ascii="方正仿宋_GB2312" w:hAnsi="方正仿宋_GB2312" w:eastAsia="方正仿宋_GB2312" w:cs="方正仿宋_GB2312"/>
          <w:b/>
          <w:bCs/>
          <w:sz w:val="32"/>
          <w:szCs w:val="32"/>
        </w:rPr>
        <w:t>引言</w:t>
      </w:r>
    </w:p>
    <w:p w14:paraId="21ED5C65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 w:firstLine="480" w:firstLineChars="2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在数字化音乐时代，用户对 “情感契合” 的个性化音乐需求与海量曲库之间的匹配鸿沟日益凸显。当前主流音乐平台的推荐机制存在两大核心痛点：一方面，传统协同过滤算法过度依赖用户历史行为数据，不仅面临新用户、新歌曲的 “冷启动” 难题，还</w:t>
      </w:r>
      <w:bookmarkStart w:id="0" w:name="_GoBack"/>
      <w:bookmarkEnd w:id="0"/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因优先推荐热门内容导致 “信息茧房” 效应，大量优质长尾（Long-tail）歌曲被埋没，难以满足用户对多元音乐的探索需求；另一方面，标签式检索（如搜索 “伤感”“开心”）的情感颗粒度过粗，无法精准捕捉 “热闹后的孤独”“平静中的期待” 这类复杂、细腻的瞬时心理状态，形成显著的 “情感断层”，难以实现用户与音乐的深度共鸣。</w:t>
      </w:r>
    </w:p>
    <w:p w14:paraId="635B8174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 w:firstLine="480" w:firstLineChars="2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在此背景下，本项目 Echoes of Mood（情绪共鸣）旨在构建一款基于情绪计算的智能音乐推荐系统，以技术创新破解行业痛点，同时挖掘两大核心价值。从技术实践价值来看，项目不局限于小样本实验，而是直面真实场景下 10 万 + 首中文歌曲的处理需求 —— 依托开源 ChineseLyrics 数据集，完成全量数据的 ETL（抽取、转换、加载）清洗与深度挖掘，从数据清洗去噪、结构化存储到高维向量生成、大规模检索，完整实践大数据处理全流程，为中文歌词情绪推荐领域提供可复用的技术范式。从人文价值来看，项目突破算法的 “工具属性”，探索人工智能在心理慰藉领域的应用：通过引入 BERT（Bidirectional Encoder Representations from Transformers）预训练模型，将非结构化歌词文本转化为蕴含深层语义的 768 维情感向量，构建大规模情感索引库，让算法具备理解复杂情绪的 “共情能力”。</w:t>
      </w:r>
    </w:p>
    <w:p w14:paraId="595F6E8E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 w:firstLine="480" w:firstLineChars="2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最终，系统以 Web 应用形式呈现，用户只需输入一段自然语言（如心情日记、情绪描述），系统即可在毫秒级时间内，通过余弦相似度计算从海量曲库中检索出语义与情感最契合的歌曲，不仅明确标注 “共鸣歌词片段” 以解释推荐逻辑，还能平衡热门歌曲与长尾佳作的推荐比例，真正实现 “从文本到灵魂” 的深度共鸣推荐，为用户提供具有温度的情感陪伴。</w:t>
      </w:r>
    </w:p>
    <w:p w14:paraId="47318BB3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textAlignment w:val="auto"/>
        <w:rPr>
          <w:rFonts w:hint="eastAsia" w:ascii="方正仿宋_GB2312" w:hAnsi="方正仿宋_GB2312" w:eastAsia="方正仿宋_GB2312" w:cs="方正仿宋_GB2312"/>
          <w:sz w:val="10"/>
          <w:szCs w:val="10"/>
          <w:lang w:val="en-US" w:eastAsia="zh-CN"/>
        </w:rPr>
      </w:pPr>
    </w:p>
    <w:p w14:paraId="528280AD">
      <w:pPr>
        <w:pStyle w:val="2"/>
        <w:numPr>
          <w:ilvl w:val="0"/>
          <w:numId w:val="0"/>
        </w:numPr>
        <w:ind w:leftChars="0"/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二、</w:t>
      </w: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</w:rPr>
        <w:t>功能与设计</w:t>
      </w:r>
    </w:p>
    <w:p w14:paraId="55E6FABC">
      <w:pPr>
        <w:pStyle w:val="3"/>
        <w:numPr>
          <w:ilvl w:val="0"/>
          <w:numId w:val="0"/>
        </w:numPr>
        <w:ind w:leftChars="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 xml:space="preserve">2.1 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功能介绍</w:t>
      </w:r>
    </w:p>
    <w:p w14:paraId="4E75745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本系统遵循高内聚、低耦合的设计原则，划分为三大核心功能子系统：数据治理与ETL子系统、情感计算与检索子系统、Web交互与可视化子系统。</w:t>
      </w:r>
    </w:p>
    <w:p w14:paraId="5350220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80" w:hanging="482" w:hangingChars="20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val="en-US" w:eastAsia="zh-CN"/>
        </w:rPr>
        <w:t>一）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数据治理与 ETL 子系统</w:t>
      </w:r>
    </w:p>
    <w:p w14:paraId="393CE5D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 xml:space="preserve">针对 </w:t>
      </w:r>
      <w:r>
        <w:rPr>
          <w:rStyle w:val="14"/>
          <w:rFonts w:hint="eastAsia" w:ascii="方正仿宋_GB2312" w:hAnsi="方正仿宋_GB2312" w:eastAsia="方正仿宋_GB2312" w:cs="方正仿宋_GB2312"/>
          <w:sz w:val="24"/>
          <w:szCs w:val="24"/>
        </w:rPr>
        <w:t>ChineseLyrics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 xml:space="preserve"> 提供的 10W+ 原始非结构化数据，本子系统负责构建高质量的数据底座。</w:t>
      </w:r>
    </w:p>
    <w:p w14:paraId="4A05DBF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2" w:firstLineChars="20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F1. 多源数据抽取</w:t>
      </w:r>
    </w:p>
    <w:p w14:paraId="726AFD3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功能描述：系统具备流式读取能力，能够高效解析大规模 JSON 格式的原始歌词文件。</w:t>
      </w:r>
    </w:p>
    <w:p w14:paraId="1FE1AB0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技术指标：支持 GB 级文本数据的快速加载，自动识别文件编码格式。</w:t>
      </w:r>
    </w:p>
    <w:p w14:paraId="23161E1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2" w:firstLineChars="20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F2. 智能噪声清洗</w:t>
      </w:r>
    </w:p>
    <w:p w14:paraId="75D4D2C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 xml:space="preserve">功能描述：内置正则表达式引擎，自动剔除歌词文本中的非情感信息（如时间轴标签 </w:t>
      </w:r>
      <w:r>
        <w:rPr>
          <w:rStyle w:val="14"/>
          <w:rFonts w:hint="eastAsia" w:ascii="方正仿宋_GB2312" w:hAnsi="方正仿宋_GB2312" w:eastAsia="方正仿宋_GB2312" w:cs="方正仿宋_GB2312"/>
          <w:sz w:val="24"/>
          <w:szCs w:val="24"/>
        </w:rPr>
        <w:t>[00:12.34]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、编曲人信息、广告词等）。</w:t>
      </w:r>
    </w:p>
    <w:p w14:paraId="782314C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规则引擎：</w:t>
      </w:r>
    </w:p>
    <w:p w14:paraId="5A2DD43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216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长度过滤：自动丢弃字数 &lt; 30 的无效样本（如纯音乐占位符）。</w:t>
      </w:r>
    </w:p>
    <w:p w14:paraId="4ACF300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216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去重处理：识别并合并同一首歌曲的不同版本（如 Live 版与录音室版），优先保留文本质量最高的版本。</w:t>
      </w:r>
    </w:p>
    <w:p w14:paraId="3BA9351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216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67F2912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2" w:firstLineChars="20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F3. 结构化存储</w:t>
      </w:r>
    </w:p>
    <w:p w14:paraId="36D49C1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 xml:space="preserve">功能描述：将清洗后的数据转化为结构化格式（CSV/Parquet），建立包含 </w:t>
      </w:r>
      <w:r>
        <w:rPr>
          <w:rStyle w:val="14"/>
          <w:rFonts w:hint="eastAsia" w:ascii="方正仿宋_GB2312" w:hAnsi="方正仿宋_GB2312" w:eastAsia="方正仿宋_GB2312" w:cs="方正仿宋_GB2312"/>
          <w:sz w:val="24"/>
          <w:szCs w:val="24"/>
        </w:rPr>
        <w:t>Global_ID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、</w:t>
      </w:r>
      <w:r>
        <w:rPr>
          <w:rStyle w:val="14"/>
          <w:rFonts w:hint="eastAsia" w:ascii="方正仿宋_GB2312" w:hAnsi="方正仿宋_GB2312" w:eastAsia="方正仿宋_GB2312" w:cs="方正仿宋_GB2312"/>
          <w:sz w:val="24"/>
          <w:szCs w:val="24"/>
        </w:rPr>
        <w:t>Song_Name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、</w:t>
      </w:r>
      <w:r>
        <w:rPr>
          <w:rStyle w:val="14"/>
          <w:rFonts w:hint="eastAsia" w:ascii="方正仿宋_GB2312" w:hAnsi="方正仿宋_GB2312" w:eastAsia="方正仿宋_GB2312" w:cs="方正仿宋_GB2312"/>
          <w:sz w:val="24"/>
          <w:szCs w:val="24"/>
        </w:rPr>
        <w:t>Artist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、</w:t>
      </w:r>
      <w:r>
        <w:rPr>
          <w:rStyle w:val="14"/>
          <w:rFonts w:hint="eastAsia" w:ascii="方正仿宋_GB2312" w:hAnsi="方正仿宋_GB2312" w:eastAsia="方正仿宋_GB2312" w:cs="方正仿宋_GB2312"/>
          <w:sz w:val="24"/>
          <w:szCs w:val="24"/>
        </w:rPr>
        <w:t>Clean_Lyrics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 xml:space="preserve"> 的标准数据表，为上层应用提供统一视图。</w:t>
      </w:r>
    </w:p>
    <w:p w14:paraId="4634DC6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</w:p>
    <w:p w14:paraId="758CF11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82" w:hanging="482" w:hangingChars="2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val="en-US" w:eastAsia="zh-CN"/>
        </w:rPr>
        <w:t>二）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情感计算与检索子系统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br w:type="textWrapping"/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这是系统的“大脑”，负责理解自然语言并进行大规模相似度匹配。</w:t>
      </w:r>
    </w:p>
    <w:p w14:paraId="380154C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2" w:firstLineChars="20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F4. 文本向量化编码</w:t>
      </w:r>
    </w:p>
    <w:p w14:paraId="001F672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功能描述：集成 BERT (bert-base-chinese) 预训练模型，作为文本到向量的编码器。</w:t>
      </w:r>
    </w:p>
    <w:p w14:paraId="60FC755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处理逻辑：</w:t>
      </w:r>
    </w:p>
    <w:p w14:paraId="1838243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216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输入：任意长度的用户日记或歌词片段。</w:t>
      </w:r>
    </w:p>
    <w:p w14:paraId="519D04D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216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 xml:space="preserve">处理：截断/填充文本至 512 token，提取 Transformer 最后一层 </w:t>
      </w:r>
      <w:r>
        <w:rPr>
          <w:rStyle w:val="14"/>
          <w:rFonts w:hint="eastAsia" w:ascii="方正仿宋_GB2312" w:hAnsi="方正仿宋_GB2312" w:eastAsia="方正仿宋_GB2312" w:cs="方正仿宋_GB2312"/>
          <w:sz w:val="24"/>
          <w:szCs w:val="24"/>
        </w:rPr>
        <w:t>[CLS]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 xml:space="preserve"> 位置的输出。</w:t>
      </w:r>
    </w:p>
    <w:p w14:paraId="5314BA6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216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输出：生成 768 维的稠密实数向量（Dense Vector），该向量蕴含了文本的深层语义与情感倾向。</w:t>
      </w:r>
    </w:p>
    <w:p w14:paraId="4F25AEF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2" w:firstLineChars="2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F5. 大规模向量索引构建</w:t>
      </w:r>
    </w:p>
    <w:p w14:paraId="76F60C8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功能描述：针对全量 10W+ 歌曲生成的向量矩阵，构建高效的内存索引结构。</w:t>
      </w:r>
    </w:p>
    <w:p w14:paraId="5C6BAD2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性能优化：采用 NumPy 矩阵运算优化，将所有歌曲向量加载至内存，避免频繁磁盘 I/O，确保检索过程的高吞吐量。</w:t>
      </w:r>
    </w:p>
    <w:p w14:paraId="6A64F7F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12CE291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2" w:firstLineChars="2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F6. 语义共鸣检索</w:t>
      </w:r>
    </w:p>
    <w:p w14:paraId="4F9A7E9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功能描述：基于 余弦相似度 (Cosine Similarity) 算法，计算“用户心境向量”与“全量歌词向量矩阵”的相似性得分。</w:t>
      </w:r>
    </w:p>
    <w:p w14:paraId="5DCDB52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推荐策略：</w:t>
      </w:r>
    </w:p>
    <w:p w14:paraId="5DB07C6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216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Top-K 筛选：实时返回相似度最高的 Top 3 歌曲。</w:t>
      </w:r>
    </w:p>
    <w:p w14:paraId="730AA69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216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语义阈值过滤：仅推荐相似度 &gt; 0.6 的歌曲，确保推荐的准确性，宁缺毋滥。</w:t>
      </w:r>
    </w:p>
    <w:p w14:paraId="7DDCD04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</w:p>
    <w:p w14:paraId="6C47ECF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82" w:hanging="482" w:hangingChars="2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val="en-US" w:eastAsia="zh-CN"/>
        </w:rPr>
        <w:t>三）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Web 交互与可视化子系统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br w:type="textWrapping"/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这是系统的“面孔”，负责为用户提供治愈、流畅的沉浸式体验。</w:t>
      </w:r>
    </w:p>
    <w:p w14:paraId="57D568F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2" w:firstLineChars="2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F7. 沉浸式情感输入</w:t>
      </w:r>
    </w:p>
    <w:p w14:paraId="2FC3ECF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功能描述：提供极简的文本输入界面，支持动态背景（根据时间或随机算法变化）。</w:t>
      </w:r>
    </w:p>
    <w:p w14:paraId="687308C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交互细节：用户输入时伴有柔和的呼吸光效，鼓励用户通过文字宣泄情绪。</w:t>
      </w:r>
    </w:p>
    <w:p w14:paraId="2181574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2" w:firstLineChars="20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F8. 智能推荐卡片</w:t>
      </w:r>
    </w:p>
    <w:p w14:paraId="12164F3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1440" w:firstLineChars="6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功能描述：以卡片形式展示推荐结果。</w:t>
      </w:r>
    </w:p>
    <w:p w14:paraId="453EA9C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内容包含：</w:t>
      </w:r>
    </w:p>
    <w:p w14:paraId="0655E18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216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基础信息：歌名、歌手（突出显示 Eason、JJ 等知名歌手，也不放过冷门佳作）。</w:t>
      </w:r>
    </w:p>
    <w:p w14:paraId="58181BC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216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情感高亮：系统自动截取歌词中与用户输入最“共鸣”的片段进行展示，让用户瞬间明白“为什么推荐这首歌”。</w:t>
      </w:r>
    </w:p>
    <w:p w14:paraId="339CEE9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216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试听链接：集成外部音乐平台（网易云/QQ音乐）API，支持一键跳转播放。</w:t>
      </w:r>
    </w:p>
    <w:p w14:paraId="6783765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2" w:firstLineChars="2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F9. 响应式反馈</w:t>
      </w:r>
    </w:p>
    <w:p w14:paraId="4FBAF33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功能描述：在后端进行复杂向量计算时，前端展示优雅的 Loading 动画（如声波律动），缓解用户等待焦虑，确保毫秒级的交互体感。</w:t>
      </w:r>
    </w:p>
    <w:p w14:paraId="26E3C2E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3904FD76">
      <w:pPr>
        <w:pStyle w:val="3"/>
        <w:numPr>
          <w:ilvl w:val="0"/>
          <w:numId w:val="0"/>
        </w:numPr>
        <w:ind w:leftChars="0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 xml:space="preserve">2.2 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系统框架</w:t>
      </w:r>
    </w:p>
    <w:p w14:paraId="4520C01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val="en-US" w:eastAsia="zh-CN"/>
        </w:rPr>
        <w:t>一）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系统框架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eastAsia="zh-CN"/>
        </w:rPr>
        <w:t>——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数据层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br w:type="textWrapping"/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1）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数据源</w:t>
      </w:r>
    </w:p>
    <w:p w14:paraId="44F9C84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ChineseLyrics数据集：这是本项目的核心数据源，包含了超过10万首中文歌曲的歌词。数据集采用JSON格式，包含多个字段，如歌曲标题、歌手信息、歌词内容等。该数据集为情绪计算和音乐推荐提供了基础数据支持。</w:t>
      </w:r>
    </w:p>
    <w:p w14:paraId="6A71333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41B4326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3" w:hanging="723" w:hanging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val="en-US" w:eastAsia="zh-CN"/>
        </w:rPr>
        <w:t>2）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ETL流程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br w:type="textWrapping"/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为了确保数据的有效性与可用性，采用了ETL（提取、转换、加载）流程：</w:t>
      </w:r>
    </w:p>
    <w:p w14:paraId="0A8D349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提取（Extract）：从多个JSON文件中流式读取数据。每个文件包含数千首歌的歌词、歌手信息等。</w:t>
      </w:r>
    </w:p>
    <w:p w14:paraId="72B94FD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转换（Transform）：</w:t>
      </w:r>
    </w:p>
    <w:p w14:paraId="61C7C1A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正则清洗：通过正则表达式去除无用的元数据（如时间戳和作词/作曲人信息），保留歌词的核心内容。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 xml:space="preserve"> </w:t>
      </w:r>
    </w:p>
    <w:p w14:paraId="12B1AD3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长度过滤：剔除字数少于30的短歌词文本，避免噪音数据。</w:t>
      </w:r>
    </w:p>
    <w:p w14:paraId="4813328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去重处理：处理同一首歌的不同版本（如不同演唱者的版本），确保每首歌曲只出现一次。</w:t>
      </w:r>
    </w:p>
    <w:p w14:paraId="7AEB910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加载（Load）：经过清洗和转换的数据最终被加载到CSV文件和NumPy矩阵中，以供后续的数据处理与向量化。</w:t>
      </w:r>
    </w:p>
    <w:p w14:paraId="573D805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15B8C03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val="en-US" w:eastAsia="zh-CN"/>
        </w:rPr>
        <w:t>二）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系统框架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eastAsia="zh-CN"/>
        </w:rPr>
        <w:t>——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算法层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br w:type="textWrapping"/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1）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模型与特征提取</w:t>
      </w:r>
    </w:p>
    <w:p w14:paraId="0D8BFC9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模型选型：项目使用了BERT（中文版），即bert-base-chinese，这一预训练模型可以理解和捕捉中文歌词中的深层语义。</w:t>
      </w:r>
    </w:p>
    <w:p w14:paraId="2BC5782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特征提取：</w:t>
      </w:r>
    </w:p>
    <w:p w14:paraId="0F3BC65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通过BERT模型对清洗后的歌词数据进行处理，提取出每首歌的“情绪指纹”。</w:t>
      </w:r>
    </w:p>
    <w:p w14:paraId="6824087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使用BERT模型输出的[CLS]位置向量，作为每首歌的情绪表示。该向量可以有效地捕捉歌词文本的情感和语义特征。</w:t>
      </w:r>
    </w:p>
    <w:p w14:paraId="1DA7889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53BFF84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val="en-US" w:eastAsia="zh-CN"/>
        </w:rPr>
        <w:t>2）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向量化与检索</w:t>
      </w:r>
    </w:p>
    <w:p w14:paraId="58B910B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向量化过程：</w:t>
      </w:r>
    </w:p>
    <w:p w14:paraId="79C57EA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通过批量处理，利用BERT将所有歌词转换为768维的向量（每首歌一个向量），存储为NumPy矩阵（embeddings.npy）。</w:t>
      </w:r>
    </w:p>
    <w:p w14:paraId="4E96E6F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检索引擎：</w:t>
      </w:r>
    </w:p>
    <w:p w14:paraId="0A00414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使用 余弦相似度（Cosine Similarity） 来计算用户输入的文本向量与歌词向量之间的相似度。余弦相似度能够衡量两个向量之间的角度差异，从而判断它们在情感上的相似程度。</w:t>
      </w:r>
    </w:p>
    <w:p w14:paraId="7522C7A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采用内存矩阵计算方式，在内存中并行计算用户向量与10万首歌向量的相似度，确保检索响应延迟控制在200ms以内。</w:t>
      </w:r>
    </w:p>
    <w:p w14:paraId="035A3F1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0160457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val="en-US" w:eastAsia="zh-CN"/>
        </w:rPr>
        <w:t>三）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系统框架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eastAsia="zh-CN"/>
        </w:rPr>
        <w:t>——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应用层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br w:type="textWrapping"/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val="en-US" w:eastAsia="zh-CN"/>
        </w:rPr>
        <w:t>1）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后端服务</w:t>
      </w:r>
    </w:p>
    <w:p w14:paraId="50BEB56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Flask框架：使用Flask作为后端服务器框架，负责处理前端请求、调用情感计算模块，并返回最相关的歌曲推荐。</w:t>
      </w:r>
    </w:p>
    <w:p w14:paraId="07D4A7B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API设计：</w:t>
      </w:r>
    </w:p>
    <w:p w14:paraId="191D3D2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输入API：用户输入一段自然语言文本（如心情日记），该API接收并将文本传递给情感分析模块。</w:t>
      </w:r>
    </w:p>
    <w:p w14:paraId="4EA52A6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推荐API：基于输入的文本和歌曲情感向量库，返回与用户情感匹配度最高的歌曲列表。该API会计算用户输入与各个歌曲的情感向量的相似度，排序并返回最契合的歌曲。</w:t>
      </w:r>
    </w:p>
    <w:p w14:paraId="16E0139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4B58190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val="en-US" w:eastAsia="zh-CN"/>
        </w:rPr>
        <w:t>2）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前端交互</w:t>
      </w:r>
    </w:p>
    <w:p w14:paraId="1FF717B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前端技术栈：使用HTML5、CSS3（Flex布局）、JavaScript（AJAX）进行前端开发，确保系统具有简洁、直观的用户界面。</w:t>
      </w:r>
    </w:p>
    <w:p w14:paraId="351C1CF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界面设计：</w:t>
      </w:r>
    </w:p>
    <w:p w14:paraId="081CADB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极简风格：系统采用治愈系的极简设计风格，注重“呼吸感”和“沉浸感”，以增强用户体验。设计强调页面的轻盈与舒适感，帮助用户在使用过程中获得情感上的放松与共鸣。</w:t>
      </w:r>
    </w:p>
    <w:p w14:paraId="0210585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交互流程：</w:t>
      </w:r>
    </w:p>
    <w:p w14:paraId="6DE9BAC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216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用户在输入框中输入心情描述或其他自然语言文本。</w:t>
      </w:r>
    </w:p>
    <w:p w14:paraId="1EA3875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216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前端通过AJAX异步请求后端API，将用户的输入发送至服务器。</w:t>
      </w:r>
    </w:p>
    <w:p w14:paraId="36BC038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216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后端接收并处理请求后，返回匹配度最高的歌曲推荐，前端界面展示结果。</w:t>
      </w:r>
    </w:p>
    <w:p w14:paraId="0B5AE34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216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74D058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  <w:lang w:val="en-US" w:eastAsia="zh-CN"/>
        </w:rPr>
        <w:t xml:space="preserve">2.3 </w:t>
      </w: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</w:rPr>
        <w:t>关键模块与API</w:t>
      </w:r>
    </w:p>
    <w:p w14:paraId="5BBAB9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1" w:hanging="723" w:hangingChars="30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val="en-US" w:eastAsia="zh-CN"/>
        </w:rPr>
        <w:t>一）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模块整体架构图</w:t>
      </w:r>
    </w:p>
    <w:p w14:paraId="68CA39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1" w:hanging="630" w:hangingChars="300"/>
        <w:textAlignment w:val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drawing>
          <wp:inline distT="0" distB="0" distL="0" distR="0">
            <wp:extent cx="5234305" cy="5584190"/>
            <wp:effectExtent l="0" t="0" r="23495" b="3810"/>
            <wp:docPr id="1887873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7363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l="6066" t="5170" r="6103" b="4537"/>
                    <a:stretch>
                      <a:fillRect/>
                    </a:stretch>
                  </pic:blipFill>
                  <pic:spPr>
                    <a:xfrm>
                      <a:off x="0" y="0"/>
                      <a:ext cx="5234305" cy="558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D7D7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1" w:hanging="720" w:hanging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数据层：外部数据源提供原始歌词，经 ETL 清洗后存入数据存储模块，</w:t>
      </w:r>
    </w:p>
    <w:p w14:paraId="3122DE9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-300"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后续模块提供标准化数据；</w:t>
      </w:r>
    </w:p>
    <w:p w14:paraId="07E6B24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(2) 算法层：向量化模块依赖 BERT 模型生成“情绪指纹”向量，推荐模块基于余弦相似度实现精准匹配；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br w:type="textWrapping"/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(3) 应用层：Web 交互模块承接用户输入与结果展示，实现“输入 - 计算 - 输出”的端到端交互。</w:t>
      </w:r>
    </w:p>
    <w:p w14:paraId="3AACC5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7D3990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val="en-US" w:eastAsia="zh-CN"/>
        </w:rPr>
        <w:t>二）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关键模块设计</w:t>
      </w:r>
    </w:p>
    <w:p w14:paraId="2EECA3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1" w:hanging="723" w:hangingChars="30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val="en-US" w:eastAsia="zh-CN"/>
        </w:rPr>
        <w:t>1）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关键模块概览</w:t>
      </w:r>
    </w:p>
    <w:tbl>
      <w:tblPr>
        <w:tblStyle w:val="23"/>
        <w:tblW w:w="0" w:type="auto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2881"/>
        <w:gridCol w:w="4082"/>
      </w:tblGrid>
      <w:tr w14:paraId="00E2F986">
        <w:tc>
          <w:tcPr>
            <w:tcW w:w="0" w:type="auto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FFC000" w:themeFill="accent4"/>
          </w:tcPr>
          <w:p w14:paraId="0A61F8FC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  <w:t>模块名称</w:t>
            </w:r>
          </w:p>
        </w:tc>
        <w:tc>
          <w:tcPr>
            <w:tcW w:w="0" w:type="auto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FFC000" w:themeFill="accent4"/>
          </w:tcPr>
          <w:p w14:paraId="7BDA6932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  <w:t>核心功能</w:t>
            </w:r>
          </w:p>
        </w:tc>
        <w:tc>
          <w:tcPr>
            <w:tcW w:w="0" w:type="auto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FFC000" w:themeFill="accent4"/>
          </w:tcPr>
          <w:p w14:paraId="0D6FD22E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  <w:t>核心输入输出</w:t>
            </w:r>
          </w:p>
        </w:tc>
      </w:tr>
      <w:tr w14:paraId="581F24B0"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FFC000" w:themeFill="accent4"/>
          </w:tcPr>
          <w:p w14:paraId="04D8A832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  <w:t>数据 ETL 模块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1BD1E767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清洗原始歌词数据，生成标准化 CSV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240705BC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输入：原始 JSON 歌词 → 输出：clean_lyrics.csv</w:t>
            </w:r>
          </w:p>
        </w:tc>
      </w:tr>
      <w:tr w14:paraId="1B1C47FD"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FFC000" w:themeFill="accent4"/>
          </w:tcPr>
          <w:p w14:paraId="130D7C59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  <w:t>歌词情绪向量化模块</w:t>
            </w:r>
          </w:p>
        </w:tc>
        <w:tc>
          <w:tcPr>
            <w:tcW w:w="0" w:type="auto"/>
            <w:shd w:val="clear" w:color="auto" w:fill="FEF2CC" w:themeFill="accent4" w:themeFillTint="33"/>
          </w:tcPr>
          <w:p w14:paraId="0CDB7D06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提取歌词情绪特征，生成向量矩阵</w:t>
            </w:r>
          </w:p>
        </w:tc>
        <w:tc>
          <w:tcPr>
            <w:tcW w:w="0" w:type="auto"/>
            <w:shd w:val="clear" w:color="auto" w:fill="FEF2CC" w:themeFill="accent4" w:themeFillTint="33"/>
          </w:tcPr>
          <w:p w14:paraId="429A4AB4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输入：CSV 歌词 → 输出：embeddings.npy（768 维向量）</w:t>
            </w:r>
          </w:p>
        </w:tc>
      </w:tr>
      <w:tr w14:paraId="1E04BE78"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FFC000" w:themeFill="accent4"/>
          </w:tcPr>
          <w:p w14:paraId="4D64E3CE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  <w:t>个性化推荐模块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3C7769AA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基于情绪 / 歌词匹配，输出 Top-N 推荐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16135397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输入：情绪标签 / 歌词片段 → 输出：歌曲推荐列表</w:t>
            </w:r>
          </w:p>
        </w:tc>
      </w:tr>
      <w:tr w14:paraId="62C8661A"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FFC000" w:themeFill="accent4"/>
          </w:tcPr>
          <w:p w14:paraId="10568B13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  <w:t>Web 交互模块</w:t>
            </w:r>
          </w:p>
        </w:tc>
        <w:tc>
          <w:tcPr>
            <w:tcW w:w="0" w:type="auto"/>
            <w:shd w:val="clear" w:color="auto" w:fill="FEF2CC" w:themeFill="accent4" w:themeFillTint="33"/>
          </w:tcPr>
          <w:p w14:paraId="3486A6DF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承接用户交互，串联前后端流程</w:t>
            </w:r>
          </w:p>
        </w:tc>
        <w:tc>
          <w:tcPr>
            <w:tcW w:w="0" w:type="auto"/>
            <w:shd w:val="clear" w:color="auto" w:fill="FEF2CC" w:themeFill="accent4" w:themeFillTint="33"/>
          </w:tcPr>
          <w:p w14:paraId="04AAD9A7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输入：用户操作 → 输出：可视化推荐结果</w:t>
            </w:r>
          </w:p>
        </w:tc>
      </w:tr>
      <w:tr w14:paraId="00FF4976">
        <w:tc>
          <w:tcPr>
            <w:tcW w:w="0" w:type="auto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FFC000" w:themeFill="accent4"/>
          </w:tcPr>
          <w:p w14:paraId="397D6C8A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  <w:t>数据存储模块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101E2397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分类存储核心数据，提供读写支持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5BE828DC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输入：CSV / 向量文件 → 输出：数据读取接口</w:t>
            </w:r>
          </w:p>
        </w:tc>
      </w:tr>
    </w:tbl>
    <w:p w14:paraId="5DF1E8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br w:type="textWrapping"/>
      </w:r>
      <w:r>
        <w:rPr>
          <w:rFonts w:hint="eastAsia" w:ascii="方正仿宋_GB2312" w:hAnsi="方正仿宋_GB2312" w:eastAsia="方正仿宋_GB2312" w:cs="方正仿宋_GB2312"/>
        </w:rPr>
        <w:drawing>
          <wp:inline distT="0" distB="0" distL="0" distR="0">
            <wp:extent cx="5295900" cy="831850"/>
            <wp:effectExtent l="0" t="0" r="12700" b="6350"/>
            <wp:docPr id="198302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240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l="3516" t="15183" r="3817" b="15811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88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</w:p>
    <w:p w14:paraId="008FE1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val="en-US" w:eastAsia="zh-CN"/>
        </w:rPr>
        <w:t>2）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各模块详情</w:t>
      </w:r>
    </w:p>
    <w:p w14:paraId="6298F92E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482" w:firstLineChars="2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数据 ETL 模块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br w:type="textWrapping"/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(1) 核心职责：</w:t>
      </w:r>
    </w:p>
    <w:p w14:paraId="0E74F5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提取多来源的原始歌词 JSON 数据；</w:t>
      </w:r>
    </w:p>
    <w:p w14:paraId="1B0A81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清洗时间戳、作者标注等无效格式；</w:t>
      </w:r>
    </w:p>
    <w:p w14:paraId="7D6BEC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将处理后的数据加载为标准化的 CSV 文件（clean_lyrics.csv）。</w:t>
      </w:r>
    </w:p>
    <w:p w14:paraId="144635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7D7550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(2) 核心流程：</w:t>
      </w:r>
    </w:p>
    <w:p w14:paraId="060E1F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提取阶段：读取 5 个 JSON 数据源，支持批量处理，单批次最大处理 10 万条原始数据；</w:t>
      </w:r>
    </w:p>
    <w:p w14:paraId="57BD7F9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数据校验：过滤空值、重复数据；</w:t>
      </w:r>
    </w:p>
    <w:p w14:paraId="56F2D2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清洗阶段：删除 [00:12.00] 格式时间戳、“作词:xxx” 等标注（通过正则表达式自动识别匹配）；</w:t>
      </w:r>
    </w:p>
    <w:p w14:paraId="3A26C3A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内容筛选：保留字符数≥5 且 &lt; 30 的有效歌词；</w:t>
      </w:r>
    </w:p>
    <w:p w14:paraId="1358B0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加载阶段：按“歌词 ID - 歌曲名 - 歌词内容”格式，以 UTF-8 编码存储为 CSV 文件。</w:t>
      </w:r>
    </w:p>
    <w:p w14:paraId="678307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750BC3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sz w:val="24"/>
          <w:szCs w:val="24"/>
        </w:rPr>
        <w:t>(3) 依赖项：</w:t>
      </w:r>
    </w:p>
    <w:p w14:paraId="1397DA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工具：JSON 解析库、Pandas（数据处理）、NumPy；</w:t>
      </w:r>
    </w:p>
    <w:p w14:paraId="34C7EA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模块：数据存储模块（接收 CSV）。</w:t>
      </w:r>
    </w:p>
    <w:p w14:paraId="712A19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sz w:val="24"/>
          <w:szCs w:val="24"/>
        </w:rPr>
        <w:t>(4) 关键指标：</w:t>
      </w:r>
    </w:p>
    <w:p w14:paraId="0485BE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数据清洗率≥95%（有效数据 / 原始数据）；</w:t>
      </w:r>
    </w:p>
    <w:p w14:paraId="441F0A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10 万条数据 ETL 总耗时 ≤ 30 分钟。</w:t>
      </w:r>
    </w:p>
    <w:p w14:paraId="6567F8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</w:pPr>
    </w:p>
    <w:p w14:paraId="71B1C290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482" w:firstLineChars="2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歌词情绪向量化模块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br w:type="textWrapping"/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(1) 核心职责：</w:t>
      </w:r>
    </w:p>
    <w:p w14:paraId="509350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加载 bert-base-chinese 模型；</w:t>
      </w:r>
    </w:p>
    <w:p w14:paraId="76E302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批量将 CSV 歌词转化为 768 维向量；</w:t>
      </w:r>
    </w:p>
    <w:p w14:paraId="4B9280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支持单条歌词实时向量化；</w:t>
      </w:r>
    </w:p>
    <w:p w14:paraId="62D434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输出 embeddings.npy 向量矩阵。</w:t>
      </w:r>
    </w:p>
    <w:p w14:paraId="747EDAC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00D912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(2) 核心流程：</w:t>
      </w:r>
    </w:p>
    <w:p w14:paraId="5FB937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输入数据：批量处理接收 clean_lyrics.csv，单条处理接收歌词文本；</w:t>
      </w:r>
    </w:p>
    <w:p w14:paraId="2ABFED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模型初始化：加载 BERT 预训练权重与 Tokenizer；</w:t>
      </w:r>
    </w:p>
    <w:p w14:paraId="3EF137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文本预处理：分词 → 添加 [CLS] / [SEP] 标记 → 编码转换；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br w:type="textWrapping"/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特征提取：取 [CLS] token 输出特征向量；</w:t>
      </w:r>
    </w:p>
    <w:p w14:paraId="19D6D8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向量生成：批量生成 (N, 768) 维度矩阵（N 为歌词数量），单条生成 (1, 768) 数组；</w:t>
      </w:r>
    </w:p>
    <w:p w14:paraId="6CFBB3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结果存储：批量结果存储为 embeddings.npy，单条结果以 JSON 格式返回。</w:t>
      </w:r>
    </w:p>
    <w:p w14:paraId="3244DF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712648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(3) 依赖项：</w:t>
      </w:r>
    </w:p>
    <w:p w14:paraId="63A546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工具：Hugging Face Transformers、NumPy；</w:t>
      </w:r>
    </w:p>
    <w:p w14:paraId="0E5737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模块：数据 ETL 模块（输入 CSV）、数据存储模块（存储 npy）。</w:t>
      </w:r>
    </w:p>
    <w:p w14:paraId="27EBB4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3E1256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(4) 关键指标：</w:t>
      </w:r>
    </w:p>
    <w:p w14:paraId="693564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单条向量化响应时间 &lt; 200ms；</w:t>
      </w:r>
    </w:p>
    <w:p w14:paraId="5DA77B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10 万条数据批量向量化耗时 ≤ 2 小时；</w:t>
      </w:r>
    </w:p>
    <w:p w14:paraId="1B6353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向量维度统一为 768 维。</w:t>
      </w:r>
    </w:p>
    <w:p w14:paraId="02BFC1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4E15DBC7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40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个性化推荐模块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br w:type="textWrapping"/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(1) 核心职责：</w:t>
      </w:r>
    </w:p>
    <w:p w14:paraId="2CE2A5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接收用户输入（情绪标签 / 歌词片段）；</w:t>
      </w:r>
    </w:p>
    <w:p w14:paraId="70454A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输入向量化（情绪→预设向量；歌词→调用向量化 API）；</w:t>
      </w:r>
    </w:p>
    <w:p w14:paraId="4FCC513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余弦相似度计算匹配向量；</w:t>
      </w:r>
    </w:p>
    <w:p w14:paraId="3E44B4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按相似度降序输出 Top-N 推荐结果。</w:t>
      </w:r>
    </w:p>
    <w:p w14:paraId="2EEC61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72649C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(2) 核心流程：</w:t>
      </w:r>
    </w:p>
    <w:p w14:paraId="7854A5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用户输入：支持“情绪标签”（开心 / 伤感 / 平静 / 激昂）或“歌词片段”两种输入类型；</w:t>
      </w:r>
    </w:p>
    <w:p w14:paraId="5A7403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输入处理：情绪标签映射为预设向量（由 1000 条对应情绪歌词向量平均得到），歌词片段调用单条向量化 API；</w:t>
      </w:r>
    </w:p>
    <w:p w14:paraId="31FB1B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相似度计算：通过余弦相似度算法对比 embeddings.npy 中所有向量；</w:t>
      </w:r>
    </w:p>
    <w:p w14:paraId="2F43A2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结果过滤：保留相似度≥设定阈值的向量；</w:t>
      </w:r>
    </w:p>
    <w:p w14:paraId="4DDD3C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2F2952A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排序输出：按相似度得分降序取 Top-N 结果，返回歌曲名、歌词片段、匹配得分。</w:t>
      </w:r>
    </w:p>
    <w:p w14:paraId="1BB384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25F5E2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(3) 依赖项：</w:t>
      </w:r>
    </w:p>
    <w:p w14:paraId="5A708B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工具：Scikit-learn（余弦相似度计算）、NumPy；</w:t>
      </w:r>
    </w:p>
    <w:p w14:paraId="4A48F18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模块：歌词情绪向量化模块（向量来源）、Web 交互模块（接收输入 / 返回结果）。</w:t>
      </w:r>
    </w:p>
    <w:p w14:paraId="7D6838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4B3CBD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(4) 关键指标：</w:t>
      </w:r>
    </w:p>
    <w:p w14:paraId="19BC5B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推荐结果匹配准确率 ≥ 80%（用户满意度调研）；</w:t>
      </w:r>
    </w:p>
    <w:p w14:paraId="0D5072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Top-10 推荐响应时间 &lt; 1 秒；</w:t>
      </w:r>
    </w:p>
    <w:p w14:paraId="710850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推荐结果中热门歌曲占比 ≤ 30%。</w:t>
      </w:r>
    </w:p>
    <w:p w14:paraId="52C116D1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400" w:firstLineChars="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Web 交互模块</w:t>
      </w:r>
    </w:p>
    <w:p w14:paraId="2BEAD4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hanging="720" w:hanging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(1) 核心职责：</w:t>
      </w:r>
    </w:p>
    <w:p w14:paraId="12FB64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基于 Flask 搭建后端服务；</w:t>
      </w:r>
    </w:p>
    <w:p w14:paraId="503047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提供前端页面（输入区 + 结果区 + 历史记录）；</w:t>
      </w:r>
    </w:p>
    <w:p w14:paraId="0F557A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接收用户输入并转发至推荐模块；</w:t>
      </w:r>
    </w:p>
    <w:p w14:paraId="0B19FC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格式化推荐结果供前端渲染。</w:t>
      </w:r>
    </w:p>
    <w:p w14:paraId="552DF9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57DD9A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(2) 核心流程：</w:t>
      </w:r>
    </w:p>
    <w:p w14:paraId="1265CA9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用户访问：通过浏览器 / 移动端访问系统；</w:t>
      </w:r>
    </w:p>
    <w:p w14:paraId="353D75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首页加载：返回包含 CSS/JS 资源的 HTML 页面；</w:t>
      </w:r>
    </w:p>
    <w:p w14:paraId="667D91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前端交互：用户选择输入类型、填写内容、设置 Top-N 数量（1-20）；</w:t>
      </w:r>
    </w:p>
    <w:p w14:paraId="1083ABF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AJAX 请求：通过异步请求调用后端接口，避免页面刷新；</w:t>
      </w:r>
    </w:p>
    <w:p w14:paraId="5C15C3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后端处理：接收请求并转发至个性化推荐模块；</w:t>
      </w:r>
    </w:p>
    <w:p w14:paraId="738BEE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结果返回：格式化推荐结果（含歌曲封面图路径、相似度得分）；</w:t>
      </w:r>
    </w:p>
    <w:p w14:paraId="16D2DF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前端渲染：以卡片式布局展示推荐列表。</w:t>
      </w:r>
    </w:p>
    <w:p w14:paraId="0CE687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7C7F47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(3) 依赖项：</w:t>
      </w:r>
    </w:p>
    <w:p w14:paraId="05BB52A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工具：Flask、HTML5、CSS3（Flex 布局）、JavaScript（AJAX）；</w:t>
      </w:r>
    </w:p>
    <w:p w14:paraId="675800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模块：个性化推荐模块（推荐结果来源）。</w:t>
      </w:r>
    </w:p>
    <w:p w14:paraId="634851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75140D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(4) 关键指标：</w:t>
      </w:r>
    </w:p>
    <w:p w14:paraId="348D94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页面加载时间 &lt; 2 秒；</w:t>
      </w:r>
    </w:p>
    <w:p w14:paraId="54485D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跨浏览器兼容性（支持 Chrome/Firefox/Edge）；</w:t>
      </w:r>
    </w:p>
    <w:p w14:paraId="04F1EA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异步请求响应流畅。</w:t>
      </w:r>
    </w:p>
    <w:p w14:paraId="1EB9BF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39E28E1C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40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数据存储模块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br w:type="textWrapping"/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(1) 核心职责：</w:t>
      </w:r>
    </w:p>
    <w:p w14:paraId="1BE1D3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分类存储系统核心数据；</w:t>
      </w:r>
    </w:p>
    <w:p w14:paraId="75962F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提供数据读取接口（各模块调用）；</w:t>
      </w:r>
    </w:p>
    <w:p w14:paraId="7DCC47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支持数据备份与版本管理。</w:t>
      </w:r>
    </w:p>
    <w:p w14:paraId="0C8FAC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3309FB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(2) 核心流程：</w:t>
      </w:r>
    </w:p>
    <w:p w14:paraId="557596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数据输入：接收 ETL 模块输出的 CSV 文件、向量化模块输出的 npy 文件、推荐模块生成的日志数据；</w:t>
      </w:r>
    </w:p>
    <w:p w14:paraId="690751A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存储分类：结构化数据（CSV）采用关系型存储，非结构化数据（npy、模型权重）采用文件存储；</w:t>
      </w:r>
    </w:p>
    <w:p w14:paraId="4763B8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数据索引：建立歌词 ID 与向量的关联索引，加速推荐查询；</w:t>
      </w:r>
    </w:p>
    <w:p w14:paraId="26E063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接口提供：提供数据读取接口，按模块权限返回对应数据；</w:t>
      </w:r>
    </w:p>
    <w:p w14:paraId="6381A5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数据安全：定期备份数据（≥1 次 / 天），避免数据丢失。</w:t>
      </w:r>
    </w:p>
    <w:p w14:paraId="4F5306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57DD86D9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依赖项：</w:t>
      </w:r>
    </w:p>
    <w:p w14:paraId="2AE5F1A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工具：SQLite（可选，结构化存储）、文件系统；</w:t>
      </w:r>
    </w:p>
    <w:p w14:paraId="15319B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模块：所有业务模块（数据读写）。</w:t>
      </w:r>
    </w:p>
    <w:p w14:paraId="2D711C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0BECCB3B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关键指标：</w:t>
      </w:r>
    </w:p>
    <w:p w14:paraId="6CC9871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数据读取响应时间 &lt; 100ms；</w:t>
      </w:r>
    </w:p>
    <w:p w14:paraId="5D636F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数据备份频率 ≥ 1 次 / 天；</w:t>
      </w:r>
    </w:p>
    <w:p w14:paraId="5027C9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数据存储准确率 100%（无丢失 / 错配）。</w:t>
      </w:r>
    </w:p>
    <w:p w14:paraId="40C745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3BBCBB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val="en-US" w:eastAsia="zh-CN"/>
        </w:rPr>
        <w:t>（三）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API设计</w:t>
      </w:r>
    </w:p>
    <w:p w14:paraId="342A5D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val="en-US" w:eastAsia="zh-CN"/>
        </w:rPr>
        <w:t>1、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API设计规范</w:t>
      </w:r>
    </w:p>
    <w:p w14:paraId="0030D5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(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1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) 路径格式：/api/v {版本号}/{模块名}/{功能名}（如 /api/v1/etl/extract）；</w:t>
      </w:r>
    </w:p>
    <w:p w14:paraId="6B56CB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80" w:hanging="480" w:hangingChars="2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(2) 请求方式：GET（查询 / 获取资源，无数据修改）、POST（创建 / 提交数据，涉及数据处理或状态变更）；</w:t>
      </w:r>
    </w:p>
    <w:p w14:paraId="6804EB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(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3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) 参数格式：</w:t>
      </w:r>
    </w:p>
    <w:p w14:paraId="3D20653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79" w:leftChars="228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1）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Query 参数：适用于简单查询场景（如单条歌词向量化、推荐结果查询），直接拼接在 URL 后，格式为“?key1=value1&amp;key2=value2”；</w:t>
      </w:r>
    </w:p>
    <w:p w14:paraId="5762B09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79" w:leftChars="228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2）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Body 参数：适用于复杂数据提交（如批量 ETL、推荐请求），采用 JSON 格式，确保参数结构清晰、可扩展；</w:t>
      </w:r>
    </w:p>
    <w:p w14:paraId="429511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(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4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) 返回格式：统一 JSON 格式，包含 3 个核心字段：</w:t>
      </w:r>
    </w:p>
    <w:p w14:paraId="46843D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1）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status：请求状态（success/error），用于快速判断请求是否成功；</w:t>
      </w:r>
    </w:p>
    <w:p w14:paraId="18F3C7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79" w:leftChars="228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2）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message：说明信息（成功时返回操作结果描述，失败时返回简要错误说明）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。</w:t>
      </w:r>
    </w:p>
    <w:p w14:paraId="24CB10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79" w:leftChars="228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3）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data：业务数据（成功时返回核心结果，失败时返回 error_code 和 error_msg）。</w:t>
      </w:r>
    </w:p>
    <w:p w14:paraId="037AC7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80" w:hanging="480" w:hangingChars="2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(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5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) 错误处理：采用“错误码 + 错误详情”机制，错误码按模块分区（1000-1999 对应 ETL 模块、2000-2999 对应向量化模块等），便于快速定位问题；</w:t>
      </w:r>
    </w:p>
    <w:p w14:paraId="3B9B67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80" w:hanging="480" w:hangingChars="2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(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6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) 性能要求：所有 API 响应时间 ≤ 1 秒（单条向量化 ≤ 200ms、推荐查询 ≤ 1 秒），满足用户实时交互需求。</w:t>
      </w:r>
    </w:p>
    <w:p w14:paraId="7B5CC25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786DB8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val="en-US" w:eastAsia="zh-CN"/>
        </w:rPr>
        <w:t>2、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API概览</w:t>
      </w:r>
    </w:p>
    <w:tbl>
      <w:tblPr>
        <w:tblStyle w:val="23"/>
        <w:tblW w:w="9351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2024"/>
        <w:gridCol w:w="860"/>
        <w:gridCol w:w="3209"/>
        <w:gridCol w:w="1974"/>
      </w:tblGrid>
      <w:tr w14:paraId="12254E58">
        <w:tc>
          <w:tcPr>
            <w:tcW w:w="1284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FFC000" w:themeFill="accent4"/>
          </w:tcPr>
          <w:p w14:paraId="388CDAE1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5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5"/>
                <w:szCs w:val="18"/>
                <w14:textFill>
                  <w14:solidFill>
                    <w14:schemeClr w14:val="bg1"/>
                  </w14:solidFill>
                </w14:textFill>
              </w:rPr>
              <w:t>模块名称</w:t>
            </w:r>
          </w:p>
        </w:tc>
        <w:tc>
          <w:tcPr>
            <w:tcW w:w="2024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FFC000" w:themeFill="accent4"/>
          </w:tcPr>
          <w:p w14:paraId="6AD6C166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5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5"/>
                <w:szCs w:val="18"/>
                <w14:textFill>
                  <w14:solidFill>
                    <w14:schemeClr w14:val="bg1"/>
                  </w14:solidFill>
                </w14:textFill>
              </w:rPr>
              <w:t>API 路径</w:t>
            </w:r>
          </w:p>
        </w:tc>
        <w:tc>
          <w:tcPr>
            <w:tcW w:w="860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FFC000" w:themeFill="accent4"/>
          </w:tcPr>
          <w:p w14:paraId="1CADDC5C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5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5"/>
                <w:szCs w:val="18"/>
                <w14:textFill>
                  <w14:solidFill>
                    <w14:schemeClr w14:val="bg1"/>
                  </w14:solidFill>
                </w14:textFill>
              </w:rPr>
              <w:t>请求方式</w:t>
            </w:r>
          </w:p>
        </w:tc>
        <w:tc>
          <w:tcPr>
            <w:tcW w:w="3209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FFC000" w:themeFill="accent4"/>
          </w:tcPr>
          <w:p w14:paraId="00466C8F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5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5"/>
                <w:szCs w:val="18"/>
                <w14:textFill>
                  <w14:solidFill>
                    <w14:schemeClr w14:val="bg1"/>
                  </w14:solidFill>
                </w14:textFill>
              </w:rPr>
              <w:t>核心功能</w:t>
            </w:r>
          </w:p>
        </w:tc>
        <w:tc>
          <w:tcPr>
            <w:tcW w:w="1974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FFC000" w:themeFill="accent4"/>
          </w:tcPr>
          <w:p w14:paraId="63D30968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5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5"/>
                <w:szCs w:val="18"/>
                <w14:textFill>
                  <w14:solidFill>
                    <w14:schemeClr w14:val="bg1"/>
                  </w14:solidFill>
                </w14:textFill>
              </w:rPr>
              <w:t>适用场景</w:t>
            </w:r>
          </w:p>
        </w:tc>
      </w:tr>
      <w:tr w14:paraId="4E82A2C6">
        <w:tc>
          <w:tcPr>
            <w:tcW w:w="1284" w:type="dxa"/>
            <w:tcBorders>
              <w:left w:val="single" w:color="FFFFFF" w:themeColor="background1" w:sz="4" w:space="0"/>
            </w:tcBorders>
            <w:shd w:val="clear" w:color="auto" w:fill="FFC000" w:themeFill="accent4"/>
          </w:tcPr>
          <w:p w14:paraId="33BD3394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5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5"/>
                <w:szCs w:val="18"/>
                <w14:textFill>
                  <w14:solidFill>
                    <w14:schemeClr w14:val="bg1"/>
                  </w14:solidFill>
                </w14:textFill>
              </w:rPr>
              <w:t>数据 ETL 模块</w:t>
            </w:r>
          </w:p>
        </w:tc>
        <w:tc>
          <w:tcPr>
            <w:tcW w:w="2024" w:type="dxa"/>
            <w:shd w:val="clear" w:color="auto" w:fill="FFE599" w:themeFill="accent4" w:themeFillTint="66"/>
          </w:tcPr>
          <w:p w14:paraId="551BD151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/api/v1/etl/extract</w:t>
            </w:r>
          </w:p>
        </w:tc>
        <w:tc>
          <w:tcPr>
            <w:tcW w:w="860" w:type="dxa"/>
            <w:shd w:val="clear" w:color="auto" w:fill="FFE599" w:themeFill="accent4" w:themeFillTint="66"/>
          </w:tcPr>
          <w:p w14:paraId="4E004A80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POST</w:t>
            </w:r>
          </w:p>
        </w:tc>
        <w:tc>
          <w:tcPr>
            <w:tcW w:w="3209" w:type="dxa"/>
            <w:shd w:val="clear" w:color="auto" w:fill="FFE599" w:themeFill="accent4" w:themeFillTint="66"/>
          </w:tcPr>
          <w:p w14:paraId="253982CC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批量提取多来源原始 JSON 歌词数据</w:t>
            </w:r>
          </w:p>
        </w:tc>
        <w:tc>
          <w:tcPr>
            <w:tcW w:w="1974" w:type="dxa"/>
            <w:shd w:val="clear" w:color="auto" w:fill="FFE599" w:themeFill="accent4" w:themeFillTint="66"/>
          </w:tcPr>
          <w:p w14:paraId="2E548201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系统初始化数据准备</w:t>
            </w:r>
          </w:p>
        </w:tc>
      </w:tr>
      <w:tr w14:paraId="2E9F492F">
        <w:tc>
          <w:tcPr>
            <w:tcW w:w="1284" w:type="dxa"/>
            <w:tcBorders>
              <w:left w:val="single" w:color="FFFFFF" w:themeColor="background1" w:sz="4" w:space="0"/>
            </w:tcBorders>
            <w:shd w:val="clear" w:color="auto" w:fill="FFC000" w:themeFill="accent4"/>
          </w:tcPr>
          <w:p w14:paraId="63402DA4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5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5"/>
                <w:szCs w:val="18"/>
                <w14:textFill>
                  <w14:solidFill>
                    <w14:schemeClr w14:val="bg1"/>
                  </w14:solidFill>
                </w14:textFill>
              </w:rPr>
              <w:t>数据 ETL 模块</w:t>
            </w:r>
          </w:p>
        </w:tc>
        <w:tc>
          <w:tcPr>
            <w:tcW w:w="2024" w:type="dxa"/>
            <w:shd w:val="clear" w:color="auto" w:fill="FEF2CC" w:themeFill="accent4" w:themeFillTint="33"/>
          </w:tcPr>
          <w:p w14:paraId="25112578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/api/v1/etl/transform</w:t>
            </w:r>
          </w:p>
        </w:tc>
        <w:tc>
          <w:tcPr>
            <w:tcW w:w="860" w:type="dxa"/>
            <w:shd w:val="clear" w:color="auto" w:fill="FEF2CC" w:themeFill="accent4" w:themeFillTint="33"/>
          </w:tcPr>
          <w:p w14:paraId="48385047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POST</w:t>
            </w:r>
          </w:p>
        </w:tc>
        <w:tc>
          <w:tcPr>
            <w:tcW w:w="3209" w:type="dxa"/>
            <w:shd w:val="clear" w:color="auto" w:fill="FEF2CC" w:themeFill="accent4" w:themeFillTint="33"/>
          </w:tcPr>
          <w:p w14:paraId="65031EA9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按规则清洗原始数据，过滤无效内容</w:t>
            </w:r>
          </w:p>
        </w:tc>
        <w:tc>
          <w:tcPr>
            <w:tcW w:w="1974" w:type="dxa"/>
            <w:shd w:val="clear" w:color="auto" w:fill="FEF2CC" w:themeFill="accent4" w:themeFillTint="33"/>
          </w:tcPr>
          <w:p w14:paraId="1DAA06AA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提取后的数据标准化处理</w:t>
            </w:r>
          </w:p>
        </w:tc>
      </w:tr>
      <w:tr w14:paraId="6663D046">
        <w:tc>
          <w:tcPr>
            <w:tcW w:w="1284" w:type="dxa"/>
            <w:tcBorders>
              <w:left w:val="single" w:color="FFFFFF" w:themeColor="background1" w:sz="4" w:space="0"/>
            </w:tcBorders>
            <w:shd w:val="clear" w:color="auto" w:fill="FFC000" w:themeFill="accent4"/>
          </w:tcPr>
          <w:p w14:paraId="4BC7DD93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5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5"/>
                <w:szCs w:val="18"/>
                <w14:textFill>
                  <w14:solidFill>
                    <w14:schemeClr w14:val="bg1"/>
                  </w14:solidFill>
                </w14:textFill>
              </w:rPr>
              <w:t>数据 ETL 模块</w:t>
            </w:r>
          </w:p>
        </w:tc>
        <w:tc>
          <w:tcPr>
            <w:tcW w:w="2024" w:type="dxa"/>
            <w:shd w:val="clear" w:color="auto" w:fill="FFE599" w:themeFill="accent4" w:themeFillTint="66"/>
          </w:tcPr>
          <w:p w14:paraId="7D3211D1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/api/v1/etl/load</w:t>
            </w:r>
          </w:p>
        </w:tc>
        <w:tc>
          <w:tcPr>
            <w:tcW w:w="860" w:type="dxa"/>
            <w:shd w:val="clear" w:color="auto" w:fill="FFE599" w:themeFill="accent4" w:themeFillTint="66"/>
          </w:tcPr>
          <w:p w14:paraId="1F2CC535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POST</w:t>
            </w:r>
          </w:p>
        </w:tc>
        <w:tc>
          <w:tcPr>
            <w:tcW w:w="3209" w:type="dxa"/>
            <w:shd w:val="clear" w:color="auto" w:fill="FFE599" w:themeFill="accent4" w:themeFillTint="66"/>
          </w:tcPr>
          <w:p w14:paraId="3330BD70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将清洗后数据加载为标准化 CSV 文件</w:t>
            </w:r>
          </w:p>
        </w:tc>
        <w:tc>
          <w:tcPr>
            <w:tcW w:w="1974" w:type="dxa"/>
            <w:shd w:val="clear" w:color="auto" w:fill="FFE599" w:themeFill="accent4" w:themeFillTint="66"/>
          </w:tcPr>
          <w:p w14:paraId="1B902770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清洗后数据存储与调用</w:t>
            </w:r>
          </w:p>
        </w:tc>
      </w:tr>
      <w:tr w14:paraId="3D4C651D">
        <w:tc>
          <w:tcPr>
            <w:tcW w:w="1284" w:type="dxa"/>
            <w:tcBorders>
              <w:left w:val="single" w:color="FFFFFF" w:themeColor="background1" w:sz="4" w:space="0"/>
            </w:tcBorders>
            <w:shd w:val="clear" w:color="auto" w:fill="FFC000" w:themeFill="accent4"/>
          </w:tcPr>
          <w:p w14:paraId="3AAD2F1B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5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5"/>
                <w:szCs w:val="18"/>
                <w14:textFill>
                  <w14:solidFill>
                    <w14:schemeClr w14:val="bg1"/>
                  </w14:solidFill>
                </w14:textFill>
              </w:rPr>
              <w:t>向量化模块</w:t>
            </w:r>
          </w:p>
        </w:tc>
        <w:tc>
          <w:tcPr>
            <w:tcW w:w="2024" w:type="dxa"/>
            <w:shd w:val="clear" w:color="auto" w:fill="FEF2CC" w:themeFill="accent4" w:themeFillTint="33"/>
          </w:tcPr>
          <w:p w14:paraId="577152FA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/api/v1/embedding/batch</w:t>
            </w:r>
          </w:p>
        </w:tc>
        <w:tc>
          <w:tcPr>
            <w:tcW w:w="860" w:type="dxa"/>
            <w:shd w:val="clear" w:color="auto" w:fill="FEF2CC" w:themeFill="accent4" w:themeFillTint="33"/>
          </w:tcPr>
          <w:p w14:paraId="45A7E42D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POST</w:t>
            </w:r>
          </w:p>
        </w:tc>
        <w:tc>
          <w:tcPr>
            <w:tcW w:w="3209" w:type="dxa"/>
            <w:shd w:val="clear" w:color="auto" w:fill="FEF2CC" w:themeFill="accent4" w:themeFillTint="33"/>
          </w:tcPr>
          <w:p w14:paraId="10C4959C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批量 CSV 歌词转化为 768 维情绪向量矩阵</w:t>
            </w:r>
          </w:p>
        </w:tc>
        <w:tc>
          <w:tcPr>
            <w:tcW w:w="1974" w:type="dxa"/>
            <w:shd w:val="clear" w:color="auto" w:fill="FEF2CC" w:themeFill="accent4" w:themeFillTint="33"/>
          </w:tcPr>
          <w:p w14:paraId="29C344DF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系统初始化向量生成</w:t>
            </w:r>
          </w:p>
        </w:tc>
      </w:tr>
      <w:tr w14:paraId="68ADDD6D">
        <w:tc>
          <w:tcPr>
            <w:tcW w:w="1284" w:type="dxa"/>
            <w:tcBorders>
              <w:left w:val="single" w:color="FFFFFF" w:themeColor="background1" w:sz="4" w:space="0"/>
            </w:tcBorders>
            <w:shd w:val="clear" w:color="auto" w:fill="FFC000" w:themeFill="accent4"/>
          </w:tcPr>
          <w:p w14:paraId="7FC8CFFD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5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5"/>
                <w:szCs w:val="18"/>
                <w14:textFill>
                  <w14:solidFill>
                    <w14:schemeClr w14:val="bg1"/>
                  </w14:solidFill>
                </w14:textFill>
              </w:rPr>
              <w:t>向量化模块</w:t>
            </w:r>
          </w:p>
        </w:tc>
        <w:tc>
          <w:tcPr>
            <w:tcW w:w="2024" w:type="dxa"/>
            <w:shd w:val="clear" w:color="auto" w:fill="FFE599" w:themeFill="accent4" w:themeFillTint="66"/>
          </w:tcPr>
          <w:p w14:paraId="0332E933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/api/v1/embedding/single</w:t>
            </w:r>
          </w:p>
        </w:tc>
        <w:tc>
          <w:tcPr>
            <w:tcW w:w="860" w:type="dxa"/>
            <w:shd w:val="clear" w:color="auto" w:fill="FFE599" w:themeFill="accent4" w:themeFillTint="66"/>
          </w:tcPr>
          <w:p w14:paraId="55C4016F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GET</w:t>
            </w:r>
          </w:p>
        </w:tc>
        <w:tc>
          <w:tcPr>
            <w:tcW w:w="3209" w:type="dxa"/>
            <w:shd w:val="clear" w:color="auto" w:fill="FFE599" w:themeFill="accent4" w:themeFillTint="66"/>
          </w:tcPr>
          <w:p w14:paraId="6681535C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实时生成单条歌词的 768 维情绪向量</w:t>
            </w:r>
          </w:p>
        </w:tc>
        <w:tc>
          <w:tcPr>
            <w:tcW w:w="1974" w:type="dxa"/>
            <w:shd w:val="clear" w:color="auto" w:fill="FFE599" w:themeFill="accent4" w:themeFillTint="66"/>
          </w:tcPr>
          <w:p w14:paraId="066F0D58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用户输入歌词推荐的向量化</w:t>
            </w:r>
          </w:p>
        </w:tc>
      </w:tr>
      <w:tr w14:paraId="75D5EA04">
        <w:tc>
          <w:tcPr>
            <w:tcW w:w="1284" w:type="dxa"/>
            <w:tcBorders>
              <w:left w:val="single" w:color="FFFFFF" w:themeColor="background1" w:sz="4" w:space="0"/>
            </w:tcBorders>
            <w:shd w:val="clear" w:color="auto" w:fill="FFC000" w:themeFill="accent4"/>
          </w:tcPr>
          <w:p w14:paraId="474F8070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5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5"/>
                <w:szCs w:val="18"/>
                <w14:textFill>
                  <w14:solidFill>
                    <w14:schemeClr w14:val="bg1"/>
                  </w14:solidFill>
                </w14:textFill>
              </w:rPr>
              <w:t>个性化推荐模块</w:t>
            </w:r>
          </w:p>
        </w:tc>
        <w:tc>
          <w:tcPr>
            <w:tcW w:w="2024" w:type="dxa"/>
            <w:shd w:val="clear" w:color="auto" w:fill="FEF2CC" w:themeFill="accent4" w:themeFillTint="33"/>
          </w:tcPr>
          <w:p w14:paraId="1BA76F12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/api/v1/recommend/mood</w:t>
            </w:r>
          </w:p>
        </w:tc>
        <w:tc>
          <w:tcPr>
            <w:tcW w:w="860" w:type="dxa"/>
            <w:shd w:val="clear" w:color="auto" w:fill="FEF2CC" w:themeFill="accent4" w:themeFillTint="33"/>
          </w:tcPr>
          <w:p w14:paraId="0E42B270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POST</w:t>
            </w:r>
          </w:p>
        </w:tc>
        <w:tc>
          <w:tcPr>
            <w:tcW w:w="3209" w:type="dxa"/>
            <w:shd w:val="clear" w:color="auto" w:fill="FEF2CC" w:themeFill="accent4" w:themeFillTint="33"/>
          </w:tcPr>
          <w:p w14:paraId="168787E7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根据情绪标签返回 Top-N 个性化歌曲推荐</w:t>
            </w:r>
          </w:p>
        </w:tc>
        <w:tc>
          <w:tcPr>
            <w:tcW w:w="1974" w:type="dxa"/>
            <w:shd w:val="clear" w:color="auto" w:fill="FEF2CC" w:themeFill="accent4" w:themeFillTint="33"/>
          </w:tcPr>
          <w:p w14:paraId="437E2A07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用户明确情绪需求的推荐</w:t>
            </w:r>
          </w:p>
        </w:tc>
      </w:tr>
      <w:tr w14:paraId="346F30F5">
        <w:tc>
          <w:tcPr>
            <w:tcW w:w="1284" w:type="dxa"/>
            <w:tcBorders>
              <w:left w:val="single" w:color="FFFFFF" w:themeColor="background1" w:sz="4" w:space="0"/>
            </w:tcBorders>
            <w:shd w:val="clear" w:color="auto" w:fill="FFC000" w:themeFill="accent4"/>
          </w:tcPr>
          <w:p w14:paraId="65DAE94F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5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5"/>
                <w:szCs w:val="18"/>
                <w14:textFill>
                  <w14:solidFill>
                    <w14:schemeClr w14:val="bg1"/>
                  </w14:solidFill>
                </w14:textFill>
              </w:rPr>
              <w:t>个性化推荐模块</w:t>
            </w:r>
          </w:p>
        </w:tc>
        <w:tc>
          <w:tcPr>
            <w:tcW w:w="2024" w:type="dxa"/>
            <w:shd w:val="clear" w:color="auto" w:fill="FFE599" w:themeFill="accent4" w:themeFillTint="66"/>
          </w:tcPr>
          <w:p w14:paraId="312C774E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/api/v1/recommend/lyric</w:t>
            </w:r>
          </w:p>
        </w:tc>
        <w:tc>
          <w:tcPr>
            <w:tcW w:w="860" w:type="dxa"/>
            <w:shd w:val="clear" w:color="auto" w:fill="FFE599" w:themeFill="accent4" w:themeFillTint="66"/>
          </w:tcPr>
          <w:p w14:paraId="1336B935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POST</w:t>
            </w:r>
          </w:p>
        </w:tc>
        <w:tc>
          <w:tcPr>
            <w:tcW w:w="3209" w:type="dxa"/>
            <w:shd w:val="clear" w:color="auto" w:fill="FFE599" w:themeFill="accent4" w:themeFillTint="66"/>
          </w:tcPr>
          <w:p w14:paraId="4C91B9AE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根据歌词片段返回风格相似的歌曲推荐</w:t>
            </w:r>
          </w:p>
        </w:tc>
        <w:tc>
          <w:tcPr>
            <w:tcW w:w="1974" w:type="dxa"/>
            <w:shd w:val="clear" w:color="auto" w:fill="FFE599" w:themeFill="accent4" w:themeFillTint="66"/>
          </w:tcPr>
          <w:p w14:paraId="59AAFEF5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用户喜欢歌词的相似推荐</w:t>
            </w:r>
          </w:p>
        </w:tc>
      </w:tr>
      <w:tr w14:paraId="369A0104">
        <w:tc>
          <w:tcPr>
            <w:tcW w:w="1284" w:type="dxa"/>
            <w:tcBorders>
              <w:left w:val="single" w:color="FFFFFF" w:themeColor="background1" w:sz="4" w:space="0"/>
            </w:tcBorders>
            <w:shd w:val="clear" w:color="auto" w:fill="FFC000" w:themeFill="accent4"/>
          </w:tcPr>
          <w:p w14:paraId="00283F68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5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5"/>
                <w:szCs w:val="18"/>
                <w14:textFill>
                  <w14:solidFill>
                    <w14:schemeClr w14:val="bg1"/>
                  </w14:solidFill>
                </w14:textFill>
              </w:rPr>
              <w:t>Web 交互模块</w:t>
            </w:r>
          </w:p>
        </w:tc>
        <w:tc>
          <w:tcPr>
            <w:tcW w:w="2024" w:type="dxa"/>
            <w:shd w:val="clear" w:color="auto" w:fill="FEF2CC" w:themeFill="accent4" w:themeFillTint="33"/>
          </w:tcPr>
          <w:p w14:paraId="05D03CE4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/api/v1/web/index</w:t>
            </w:r>
          </w:p>
        </w:tc>
        <w:tc>
          <w:tcPr>
            <w:tcW w:w="860" w:type="dxa"/>
            <w:shd w:val="clear" w:color="auto" w:fill="FEF2CC" w:themeFill="accent4" w:themeFillTint="33"/>
          </w:tcPr>
          <w:p w14:paraId="5D9A92D1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GET</w:t>
            </w:r>
          </w:p>
        </w:tc>
        <w:tc>
          <w:tcPr>
            <w:tcW w:w="3209" w:type="dxa"/>
            <w:shd w:val="clear" w:color="auto" w:fill="FEF2CC" w:themeFill="accent4" w:themeFillTint="33"/>
          </w:tcPr>
          <w:p w14:paraId="5F0ECADF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返回系统首页 HTML 页面及关联静态资源</w:t>
            </w:r>
          </w:p>
        </w:tc>
        <w:tc>
          <w:tcPr>
            <w:tcW w:w="1974" w:type="dxa"/>
            <w:shd w:val="clear" w:color="auto" w:fill="FEF2CC" w:themeFill="accent4" w:themeFillTint="33"/>
          </w:tcPr>
          <w:p w14:paraId="201C0DA0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用户访问系统入口</w:t>
            </w:r>
          </w:p>
        </w:tc>
      </w:tr>
      <w:tr w14:paraId="66D94A9A">
        <w:tc>
          <w:tcPr>
            <w:tcW w:w="1284" w:type="dxa"/>
            <w:tcBorders>
              <w:left w:val="single" w:color="FFFFFF" w:themeColor="background1" w:sz="4" w:space="0"/>
            </w:tcBorders>
            <w:shd w:val="clear" w:color="auto" w:fill="FFC000" w:themeFill="accent4"/>
          </w:tcPr>
          <w:p w14:paraId="6B63877A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5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5"/>
                <w:szCs w:val="18"/>
                <w14:textFill>
                  <w14:solidFill>
                    <w14:schemeClr w14:val="bg1"/>
                  </w14:solidFill>
                </w14:textFill>
              </w:rPr>
              <w:t>Web 交互模块</w:t>
            </w:r>
          </w:p>
        </w:tc>
        <w:tc>
          <w:tcPr>
            <w:tcW w:w="2024" w:type="dxa"/>
            <w:shd w:val="clear" w:color="auto" w:fill="FFE599" w:themeFill="accent4" w:themeFillTint="66"/>
          </w:tcPr>
          <w:p w14:paraId="19C55D70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/api/v1/web/user/input</w:t>
            </w:r>
          </w:p>
        </w:tc>
        <w:tc>
          <w:tcPr>
            <w:tcW w:w="860" w:type="dxa"/>
            <w:shd w:val="clear" w:color="auto" w:fill="FFE599" w:themeFill="accent4" w:themeFillTint="66"/>
          </w:tcPr>
          <w:p w14:paraId="09D131A6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POST</w:t>
            </w:r>
          </w:p>
        </w:tc>
        <w:tc>
          <w:tcPr>
            <w:tcW w:w="3209" w:type="dxa"/>
            <w:shd w:val="clear" w:color="auto" w:fill="FFE599" w:themeFill="accent4" w:themeFillTint="66"/>
          </w:tcPr>
          <w:p w14:paraId="3E36B2D6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接收用户推荐请求，生成唯一查询 ID</w:t>
            </w:r>
          </w:p>
        </w:tc>
        <w:tc>
          <w:tcPr>
            <w:tcW w:w="1974" w:type="dxa"/>
            <w:shd w:val="clear" w:color="auto" w:fill="FFE599" w:themeFill="accent4" w:themeFillTint="66"/>
          </w:tcPr>
          <w:p w14:paraId="1EFEB01A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前端提交用户推荐需求</w:t>
            </w:r>
          </w:p>
        </w:tc>
      </w:tr>
      <w:tr w14:paraId="777EA133">
        <w:tc>
          <w:tcPr>
            <w:tcW w:w="1284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FFC000" w:themeFill="accent4"/>
          </w:tcPr>
          <w:p w14:paraId="1CEC869C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5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5"/>
                <w:szCs w:val="18"/>
                <w14:textFill>
                  <w14:solidFill>
                    <w14:schemeClr w14:val="bg1"/>
                  </w14:solidFill>
                </w14:textFill>
              </w:rPr>
              <w:t>Web 交互模块</w:t>
            </w:r>
          </w:p>
        </w:tc>
        <w:tc>
          <w:tcPr>
            <w:tcW w:w="2024" w:type="dxa"/>
            <w:shd w:val="clear" w:color="auto" w:fill="FEF2CC" w:themeFill="accent4" w:themeFillTint="33"/>
          </w:tcPr>
          <w:p w14:paraId="724B0D95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/api/v1/web/recommend/result</w:t>
            </w:r>
          </w:p>
        </w:tc>
        <w:tc>
          <w:tcPr>
            <w:tcW w:w="860" w:type="dxa"/>
            <w:shd w:val="clear" w:color="auto" w:fill="FEF2CC" w:themeFill="accent4" w:themeFillTint="33"/>
          </w:tcPr>
          <w:p w14:paraId="6E3882AD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GET</w:t>
            </w:r>
          </w:p>
        </w:tc>
        <w:tc>
          <w:tcPr>
            <w:tcW w:w="3209" w:type="dxa"/>
            <w:shd w:val="clear" w:color="auto" w:fill="FEF2CC" w:themeFill="accent4" w:themeFillTint="33"/>
          </w:tcPr>
          <w:p w14:paraId="435B5E0E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根据查询 ID 返回格式化的推荐结果</w:t>
            </w:r>
          </w:p>
        </w:tc>
        <w:tc>
          <w:tcPr>
            <w:tcW w:w="1974" w:type="dxa"/>
            <w:shd w:val="clear" w:color="auto" w:fill="FEF2CC" w:themeFill="accent4" w:themeFillTint="33"/>
          </w:tcPr>
          <w:p w14:paraId="1DE7B61A">
            <w:pP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5"/>
                <w:szCs w:val="18"/>
              </w:rPr>
              <w:t>前端查询并渲染推荐结果</w:t>
            </w:r>
          </w:p>
        </w:tc>
      </w:tr>
    </w:tbl>
    <w:p w14:paraId="5419B6A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</w:p>
    <w:p w14:paraId="43814D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val="en-US" w:eastAsia="zh-CN"/>
        </w:rPr>
        <w:t>四）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各 API 详细说明</w:t>
      </w:r>
    </w:p>
    <w:p w14:paraId="212181A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val="en-US" w:eastAsia="zh-CN"/>
        </w:rPr>
        <w:t>1、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数据 ETL 模块 API</w:t>
      </w:r>
    </w:p>
    <w:p w14:paraId="67D2A0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(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1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) /api/v1/etl/extract</w:t>
      </w:r>
    </w:p>
    <w:p w14:paraId="297DD3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请求方式：POST</w:t>
      </w:r>
    </w:p>
    <w:p w14:paraId="2FC46A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参数类型：Body</w:t>
      </w:r>
    </w:p>
    <w:p w14:paraId="0BB077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核心参数：json_paths（原始 JSON 文件路径列表，必填）、source_tag（数据源标识，可选）、encoding（文件编码，可选）</w:t>
      </w:r>
    </w:p>
    <w:p w14:paraId="4088E2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功能说明：批量读取指定路径的原始 JSON 歌词数据，过滤空文件和无效 JSON 格式，统计提取数据量并生成临时数据 ID，供后续清洗操作调用。支持一次提取多个文件，提升数据处理效率。</w:t>
      </w:r>
    </w:p>
    <w:p w14:paraId="4900CA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返回结果：返回提取数据条数、耗时、临时数据 ID（data_id）等信息，data_id 有效期 24 小时。</w:t>
      </w:r>
    </w:p>
    <w:p w14:paraId="7B0270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错误处理：JSON 文件不存在（错误码 1001）、编码解析失败（错误码 1002）、JSON 格式无效（错误码 1005）。</w:t>
      </w:r>
    </w:p>
    <w:p w14:paraId="263C4E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0C4451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(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2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) /api/v1/etl/transform</w:t>
      </w:r>
    </w:p>
    <w:p w14:paraId="79E60D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请求方式：POST</w:t>
      </w:r>
    </w:p>
    <w:p w14:paraId="04ACA0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参数类型：Body</w:t>
      </w:r>
    </w:p>
    <w:p w14:paraId="6898D2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核心参数：data_id（提取阶段生成的临时数据 ID，必填）、filter_rules（清洗规则列表，必填）</w:t>
      </w:r>
    </w:p>
    <w:p w14:paraId="212CAD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功能说明：根据指定规则（移除时间戳、作者标注、过滤短歌词等）清洗原始数据，剔除空歌词、无效格式内容，生成清洗后数据 ID（clean_data_id），并统计无效数据原因。</w:t>
      </w:r>
    </w:p>
    <w:p w14:paraId="35D345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返回结果：返回有效 / 无效数据条数、清洗耗时、clean_data_id、无效数据原因统计。</w:t>
      </w:r>
    </w:p>
    <w:p w14:paraId="601ECB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错误处理：数据 ID 不存在（错误码 1003）、过滤规则无效（错误码 1006）。</w:t>
      </w:r>
    </w:p>
    <w:p w14:paraId="47ED7C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657E0A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(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3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) /api/v1/etl/load</w:t>
      </w:r>
    </w:p>
    <w:p w14:paraId="2BFED06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请求方式：POST</w:t>
      </w:r>
    </w:p>
    <w:p w14:paraId="42611F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参数类型：Body</w:t>
      </w:r>
    </w:p>
    <w:p w14:paraId="1154C8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核心参数：clean_data_id（清洗阶段生成的 ID，必填）、target_path（CSV 存储路径，必填）、file_name（CSV 文件名，可选）</w:t>
      </w:r>
    </w:p>
    <w:p w14:paraId="500480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功能说明：将清洗后的有效数据按 “歌词 ID - 歌曲名 - 歌词内容” 格式，以 UTF-8 编码加载为 CSV 文件，存储到指定路径，为向量化模块提供标准化数据。</w:t>
      </w:r>
    </w:p>
    <w:p w14:paraId="39A7CF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返回结果：返回 CSV 文件完整路径、文件大小、列名等信息。</w:t>
      </w:r>
    </w:p>
    <w:p w14:paraId="13D223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错误处理：目标路径无写入权限（错误码 1004）、清洗数据 ID 过期（错误码 1007）。</w:t>
      </w:r>
    </w:p>
    <w:p w14:paraId="2A6341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00F9F9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val="en-US" w:eastAsia="zh-CN"/>
        </w:rPr>
        <w:t>2、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歌词情绪向量化模块 API</w:t>
      </w:r>
    </w:p>
    <w:p w14:paraId="4E020B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(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1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) /api/v1/embedding/batch</w:t>
      </w:r>
    </w:p>
    <w:p w14:paraId="3A45AC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请求方式：POST</w:t>
      </w:r>
    </w:p>
    <w:p w14:paraId="39C80C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参数类型：Body</w:t>
      </w:r>
    </w:p>
    <w:p w14:paraId="073807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 xml:space="preserve">核心参数：csv_path（ETL 生成的 CSV 路径，必填）、bert_model（BERT 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 xml:space="preserve">    </w:t>
      </w:r>
    </w:p>
    <w:p w14:paraId="7D5B23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模型版本，可选）、batch_size（批次大小，可选）、npy_path（向量存储路径，必填）</w:t>
      </w:r>
    </w:p>
    <w:p w14:paraId="3F4919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功能说明：系统初始化阶段核心接口，读取 CSV 中所有有效歌词，通过 bert-base-chinese 模型批量生成 768 维情绪向量，存储为.npy 格式文件（支持快速读取计算），批次大小可根据服务器性能调整。</w:t>
      </w:r>
    </w:p>
    <w:p w14:paraId="5824047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返回结果：返回向量矩阵文件路径、向量化歌词条数、平均耗时、矩阵维度等信息。</w:t>
      </w:r>
    </w:p>
    <w:p w14:paraId="7879B7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错误处理：CSV 文件不存在（错误码 2001）、模型加载失败（错误码 2002）、批次大小无效（错误码 2004）。</w:t>
      </w:r>
    </w:p>
    <w:p w14:paraId="16952D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0E3BA2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(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2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) /api/v1/embedding/single</w:t>
      </w:r>
    </w:p>
    <w:p w14:paraId="51CE89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请求方式：GET</w:t>
      </w:r>
    </w:p>
    <w:p w14:paraId="4096D8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参数类型：Query</w:t>
      </w:r>
    </w:p>
    <w:p w14:paraId="3D88A4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核心参数：lyric_text（单条歌词文本，必填）、bert_model（BERT 模型版本，可选）</w:t>
      </w:r>
    </w:p>
    <w:p w14:paraId="691007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功能说明：用于用户实时输入歌词推荐场景，接收用户输入的歌词文本（≤50 字符，过长自动截取），实时调用 BERT 模型生成 768 维向量，响应时间≤200ms。</w:t>
      </w:r>
    </w:p>
    <w:p w14:paraId="7702FC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返回结果：返回 768 维向量数组、响应耗时、输入歌词文本等信息。</w:t>
      </w:r>
    </w:p>
    <w:p w14:paraId="2AF130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错误处理：歌词文本为空（错误码 2003）、文本过长（错误码 2005）。</w:t>
      </w:r>
    </w:p>
    <w:p w14:paraId="1F89357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</w:pPr>
    </w:p>
    <w:p w14:paraId="0C4FB9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val="en-US" w:eastAsia="zh-CN"/>
        </w:rPr>
        <w:t>3、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个性化推荐模块 API</w:t>
      </w:r>
    </w:p>
    <w:p w14:paraId="57516E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(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1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)  /api/v1/recommend/mood</w:t>
      </w:r>
    </w:p>
    <w:p w14:paraId="5D7B4C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请求方式：POST</w:t>
      </w:r>
    </w:p>
    <w:p w14:paraId="0DEDFE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参数类型：Body</w:t>
      </w:r>
    </w:p>
    <w:p w14:paraId="0583AF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核心参数：mood_tag（情绪标签，必填，支持 “开心 / 伤感 / 平静 / 激昂”）、top_n（推荐数量，必填，1-20）、similarity_threshold（相似度阈值，可选，0.3-0.9）、npy_path（向量矩阵路径，必填）</w:t>
      </w:r>
    </w:p>
    <w:p w14:paraId="09F5D5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功能说明：针对用户明确情绪需求，匹配系统内置情绪预设向量（由 1000 条对应情绪歌词向量平均生成），通过余弦相似度算法筛选全量歌词向量中匹配度≥阈值的结果，按得分降序返回 Top-N 歌曲，热门歌曲占比≤30%。</w:t>
      </w:r>
    </w:p>
    <w:p w14:paraId="0A52C0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返回结果：返回推荐歌曲列表（含歌曲名、歌词片段、相似度得分等）、请求参数回显、计算耗时。</w:t>
      </w:r>
    </w:p>
    <w:p w14:paraId="625D09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错误处理：情绪标签无效（错误码 3001）、向量矩阵文件不存在（错误码 3002）、top_n / 阈值无效（错误码 3004/3005）。</w:t>
      </w:r>
    </w:p>
    <w:p w14:paraId="23B61C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5C6A68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(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2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)  /api/v1/recommend/lyric</w:t>
      </w:r>
    </w:p>
    <w:p w14:paraId="1DB48D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请求方式：POST</w:t>
      </w:r>
    </w:p>
    <w:p w14:paraId="4544993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参数类型：Body</w:t>
      </w:r>
    </w:p>
    <w:p w14:paraId="303EF3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核心参数：input_lyric（用户输入歌词片段，必填，5-100 字符）、top_n（推荐数量，必填，1-20）、similarity_threshold（相似度阈值，可选）、npy_path（向量矩阵路径，必填）</w:t>
      </w:r>
    </w:p>
    <w:p w14:paraId="72666F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功能说明：针对用户喜欢某句歌词的场景，先将输入歌词片段向量化，再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 xml:space="preserve">   </w:t>
      </w:r>
    </w:p>
    <w:p w14:paraId="05293A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对比全量歌词向量矩阵，筛选相似度≥阈值的结果，返回风格相似的 Top-N 歌曲，匹配核心为情绪风格而非关键词。</w:t>
      </w:r>
    </w:p>
    <w:p w14:paraId="1400D0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返回结果：返回推荐歌曲列表、向量化耗时、相似度计算耗时。</w:t>
      </w:r>
    </w:p>
    <w:p w14:paraId="6ACBF92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错误处理：无匹配结果（错误码 3003）、歌词片段过短（错误码 3006）、向量矩阵文件不存在（错误码 3002）。</w:t>
      </w:r>
    </w:p>
    <w:p w14:paraId="60554F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4E2B0B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val="en-US" w:eastAsia="zh-CN"/>
        </w:rPr>
        <w:t>4、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 xml:space="preserve"> Web 交互模块 API</w:t>
      </w:r>
    </w:p>
    <w:p w14:paraId="6CCBA0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(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1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) /api/v1/web/index</w:t>
      </w:r>
    </w:p>
    <w:p w14:paraId="0D21F7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请求方式：GET</w:t>
      </w:r>
    </w:p>
    <w:p w14:paraId="056960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参数类型：无</w:t>
      </w:r>
    </w:p>
    <w:p w14:paraId="50D038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功能说明：前端入口接口，用户访问系统时，后端返回完整首页 HTML 结构（含 Logo、输入区、结果区、底部信息）及关联的 CSS/JS 静态资源，支持跨浏览器访问，页面加载时间≤2 秒。</w:t>
      </w:r>
    </w:p>
    <w:p w14:paraId="080306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返回结果：完整的 HTML 页面内容。</w:t>
      </w:r>
    </w:p>
    <w:p w14:paraId="137A01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错误处理：页面资源缺失（错误码 4001）、服务器内部错误（错误码 4007）。</w:t>
      </w:r>
    </w:p>
    <w:p w14:paraId="252BD1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632278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(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2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)  /api/v1/web/user/input</w:t>
      </w:r>
    </w:p>
    <w:p w14:paraId="38121B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请求方式：POST</w:t>
      </w:r>
    </w:p>
    <w:p w14:paraId="51FF86C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参数类型：Body</w:t>
      </w:r>
    </w:p>
    <w:p w14:paraId="2DF5A0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核心参数：input_type（输入类型，必填，“mood”/“lyric”）、input_content（输入内容，必填）、top_n（推荐数量，必填，1-20）、similarity_threshold（相似度阈值，可选）</w:t>
      </w:r>
    </w:p>
    <w:p w14:paraId="637CEF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功能说明：接收前端用户的推荐请求，统一参数格式后转发至个性化推荐模块异步处理，返回唯一请求 ID（request_id），便于前端后续查询结果，避免页面长时间阻塞。</w:t>
      </w:r>
    </w:p>
    <w:p w14:paraId="3BE630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返回结果：返回 request_id、请求提交时间、预计等待时间。</w:t>
      </w:r>
    </w:p>
    <w:p w14:paraId="31045FF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错误处理：输入类型无效（错误码 4002）、输入内容无效（错误码 4008）。</w:t>
      </w:r>
    </w:p>
    <w:p w14:paraId="661377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126A7C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(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3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) /api/v1/web/recommend/result</w:t>
      </w:r>
    </w:p>
    <w:p w14:paraId="0F3802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请求方式：GET</w:t>
      </w:r>
    </w:p>
    <w:p w14:paraId="304457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参数类型：Query</w:t>
      </w:r>
    </w:p>
    <w:p w14:paraId="727AAD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核心参数：request_id（推荐请求 ID，必填）</w:t>
      </w:r>
    </w:p>
    <w:p w14:paraId="059B74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功能说明：前端查询推荐结果的核心接口，根据 request_id 查询任务状态：未完成则返回处理中提示，完成则返回格式化结果（含歌曲封面图路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 xml:space="preserve"> 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径），供前端卡片式渲染。</w:t>
      </w:r>
    </w:p>
    <w:p w14:paraId="5E9793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返回结果：返回推荐歌曲列表（含封面图路径）、request_id 回显。</w:t>
      </w:r>
    </w:p>
    <w:p w14:paraId="2CD225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 xml:space="preserve">错误处理：请求 ID 无效 / 过期（错误码 4003）、任务处理中（错误码 </w:t>
      </w:r>
    </w:p>
    <w:p w14:paraId="25682F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18" w:leftChars="342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4009）、任务处理失败（错误码 4010）。</w:t>
      </w:r>
    </w:p>
    <w:p w14:paraId="6C954B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0D18EB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val="en-US" w:eastAsia="zh-CN"/>
        </w:rPr>
        <w:t>（五）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错误汇总表</w:t>
      </w:r>
    </w:p>
    <w:tbl>
      <w:tblPr>
        <w:tblStyle w:val="23"/>
        <w:tblW w:w="9511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5"/>
        <w:gridCol w:w="1416"/>
        <w:gridCol w:w="750"/>
        <w:gridCol w:w="2119"/>
        <w:gridCol w:w="4191"/>
      </w:tblGrid>
      <w:tr w14:paraId="02104F45">
        <w:tc>
          <w:tcPr>
            <w:tcW w:w="1035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FFC000" w:themeFill="accent4"/>
          </w:tcPr>
          <w:p w14:paraId="4B951913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  <w:t>错误码范围</w:t>
            </w:r>
          </w:p>
        </w:tc>
        <w:tc>
          <w:tcPr>
            <w:tcW w:w="1416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FFC000" w:themeFill="accent4"/>
          </w:tcPr>
          <w:p w14:paraId="6D555066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  <w:t>所属模块</w:t>
            </w:r>
          </w:p>
        </w:tc>
        <w:tc>
          <w:tcPr>
            <w:tcW w:w="750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FFC000" w:themeFill="accent4"/>
          </w:tcPr>
          <w:p w14:paraId="23B4B4FE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  <w:t>错误码</w:t>
            </w:r>
          </w:p>
        </w:tc>
        <w:tc>
          <w:tcPr>
            <w:tcW w:w="2119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FFC000" w:themeFill="accent4"/>
          </w:tcPr>
          <w:p w14:paraId="36A33D9E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  <w:t>错误描述</w:t>
            </w:r>
          </w:p>
        </w:tc>
        <w:tc>
          <w:tcPr>
            <w:tcW w:w="4191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FFC000" w:themeFill="accent4"/>
          </w:tcPr>
          <w:p w14:paraId="626984AE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  <w:t>解决方案</w:t>
            </w:r>
          </w:p>
        </w:tc>
      </w:tr>
      <w:tr w14:paraId="3B337533">
        <w:tc>
          <w:tcPr>
            <w:tcW w:w="1035" w:type="dxa"/>
            <w:tcBorders>
              <w:left w:val="single" w:color="FFFFFF" w:themeColor="background1" w:sz="4" w:space="0"/>
            </w:tcBorders>
            <w:shd w:val="clear" w:color="auto" w:fill="FFC000" w:themeFill="accent4"/>
          </w:tcPr>
          <w:p w14:paraId="53EFA517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  <w:t>1000-1999</w:t>
            </w:r>
          </w:p>
        </w:tc>
        <w:tc>
          <w:tcPr>
            <w:tcW w:w="1416" w:type="dxa"/>
            <w:shd w:val="clear" w:color="auto" w:fill="FFE599" w:themeFill="accent4" w:themeFillTint="66"/>
          </w:tcPr>
          <w:p w14:paraId="02068A82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数据 ETL 模块</w:t>
            </w:r>
          </w:p>
        </w:tc>
        <w:tc>
          <w:tcPr>
            <w:tcW w:w="750" w:type="dxa"/>
            <w:shd w:val="clear" w:color="auto" w:fill="FFE599" w:themeFill="accent4" w:themeFillTint="66"/>
          </w:tcPr>
          <w:p w14:paraId="1C1EB288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1001</w:t>
            </w:r>
          </w:p>
        </w:tc>
        <w:tc>
          <w:tcPr>
            <w:tcW w:w="2119" w:type="dxa"/>
            <w:shd w:val="clear" w:color="auto" w:fill="FFE599" w:themeFill="accent4" w:themeFillTint="66"/>
          </w:tcPr>
          <w:p w14:paraId="6DAEFE97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JSON 文件不存在</w:t>
            </w:r>
          </w:p>
        </w:tc>
        <w:tc>
          <w:tcPr>
            <w:tcW w:w="4191" w:type="dxa"/>
            <w:shd w:val="clear" w:color="auto" w:fill="FFE599" w:themeFill="accent4" w:themeFillTint="66"/>
          </w:tcPr>
          <w:p w14:paraId="47B39E76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检查 JSON 文件路径是否正确，确保文件已上传</w:t>
            </w:r>
          </w:p>
        </w:tc>
      </w:tr>
      <w:tr w14:paraId="601BFCE2">
        <w:tc>
          <w:tcPr>
            <w:tcW w:w="1035" w:type="dxa"/>
            <w:tcBorders>
              <w:left w:val="single" w:color="FFFFFF" w:themeColor="background1" w:sz="4" w:space="0"/>
            </w:tcBorders>
            <w:shd w:val="clear" w:color="auto" w:fill="FFC000" w:themeFill="accent4"/>
          </w:tcPr>
          <w:p w14:paraId="0BF9AE90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  <w:t>1000-1999</w:t>
            </w:r>
          </w:p>
        </w:tc>
        <w:tc>
          <w:tcPr>
            <w:tcW w:w="1416" w:type="dxa"/>
            <w:shd w:val="clear" w:color="auto" w:fill="FEF2CC" w:themeFill="accent4" w:themeFillTint="33"/>
          </w:tcPr>
          <w:p w14:paraId="518AF895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数据 ETL 模块</w:t>
            </w:r>
          </w:p>
        </w:tc>
        <w:tc>
          <w:tcPr>
            <w:tcW w:w="750" w:type="dxa"/>
            <w:shd w:val="clear" w:color="auto" w:fill="FEF2CC" w:themeFill="accent4" w:themeFillTint="33"/>
          </w:tcPr>
          <w:p w14:paraId="2F130756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1002</w:t>
            </w:r>
          </w:p>
        </w:tc>
        <w:tc>
          <w:tcPr>
            <w:tcW w:w="2119" w:type="dxa"/>
            <w:shd w:val="clear" w:color="auto" w:fill="FEF2CC" w:themeFill="accent4" w:themeFillTint="33"/>
          </w:tcPr>
          <w:p w14:paraId="2701E5B6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UTF-8 编码解析失败</w:t>
            </w:r>
          </w:p>
        </w:tc>
        <w:tc>
          <w:tcPr>
            <w:tcW w:w="4191" w:type="dxa"/>
            <w:shd w:val="clear" w:color="auto" w:fill="FEF2CC" w:themeFill="accent4" w:themeFillTint="33"/>
          </w:tcPr>
          <w:p w14:paraId="52F4C9AD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转换文件编码为 UTF-8，或指定正确编码格式</w:t>
            </w:r>
          </w:p>
        </w:tc>
      </w:tr>
      <w:tr w14:paraId="5A3D1B03">
        <w:tc>
          <w:tcPr>
            <w:tcW w:w="1035" w:type="dxa"/>
            <w:tcBorders>
              <w:left w:val="single" w:color="FFFFFF" w:themeColor="background1" w:sz="4" w:space="0"/>
            </w:tcBorders>
            <w:shd w:val="clear" w:color="auto" w:fill="FFC000" w:themeFill="accent4"/>
          </w:tcPr>
          <w:p w14:paraId="1873EF57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  <w:t>1000-1999</w:t>
            </w:r>
          </w:p>
        </w:tc>
        <w:tc>
          <w:tcPr>
            <w:tcW w:w="1416" w:type="dxa"/>
            <w:shd w:val="clear" w:color="auto" w:fill="FFE599" w:themeFill="accent4" w:themeFillTint="66"/>
          </w:tcPr>
          <w:p w14:paraId="1DE0292F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数据 ETL 模块</w:t>
            </w:r>
          </w:p>
        </w:tc>
        <w:tc>
          <w:tcPr>
            <w:tcW w:w="750" w:type="dxa"/>
            <w:shd w:val="clear" w:color="auto" w:fill="FFE599" w:themeFill="accent4" w:themeFillTint="66"/>
          </w:tcPr>
          <w:p w14:paraId="49254BD1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1003</w:t>
            </w:r>
          </w:p>
        </w:tc>
        <w:tc>
          <w:tcPr>
            <w:tcW w:w="2119" w:type="dxa"/>
            <w:shd w:val="clear" w:color="auto" w:fill="FFE599" w:themeFill="accent4" w:themeFillTint="66"/>
          </w:tcPr>
          <w:p w14:paraId="081EE445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清洗数据 ID 不存在</w:t>
            </w:r>
          </w:p>
        </w:tc>
        <w:tc>
          <w:tcPr>
            <w:tcW w:w="4191" w:type="dxa"/>
            <w:shd w:val="clear" w:color="auto" w:fill="FFE599" w:themeFill="accent4" w:themeFillTint="66"/>
          </w:tcPr>
          <w:p w14:paraId="70DD16D1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先执行 /api/v1/etl/extract 获取有效数据 ID</w:t>
            </w:r>
          </w:p>
        </w:tc>
      </w:tr>
      <w:tr w14:paraId="4A126A1B">
        <w:tc>
          <w:tcPr>
            <w:tcW w:w="1035" w:type="dxa"/>
            <w:tcBorders>
              <w:left w:val="single" w:color="FFFFFF" w:themeColor="background1" w:sz="4" w:space="0"/>
            </w:tcBorders>
            <w:shd w:val="clear" w:color="auto" w:fill="FFC000" w:themeFill="accent4"/>
          </w:tcPr>
          <w:p w14:paraId="447D931D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  <w:t>1000-1999</w:t>
            </w:r>
          </w:p>
        </w:tc>
        <w:tc>
          <w:tcPr>
            <w:tcW w:w="1416" w:type="dxa"/>
            <w:shd w:val="clear" w:color="auto" w:fill="FEF2CC" w:themeFill="accent4" w:themeFillTint="33"/>
          </w:tcPr>
          <w:p w14:paraId="11E5C6CB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数据 ETL 模块</w:t>
            </w:r>
          </w:p>
        </w:tc>
        <w:tc>
          <w:tcPr>
            <w:tcW w:w="750" w:type="dxa"/>
            <w:shd w:val="clear" w:color="auto" w:fill="FEF2CC" w:themeFill="accent4" w:themeFillTint="33"/>
          </w:tcPr>
          <w:p w14:paraId="2B94EE9E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1004</w:t>
            </w:r>
          </w:p>
        </w:tc>
        <w:tc>
          <w:tcPr>
            <w:tcW w:w="2119" w:type="dxa"/>
            <w:shd w:val="clear" w:color="auto" w:fill="FEF2CC" w:themeFill="accent4" w:themeFillTint="33"/>
          </w:tcPr>
          <w:p w14:paraId="2F6D7FA6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目标路径无写入权限</w:t>
            </w:r>
          </w:p>
        </w:tc>
        <w:tc>
          <w:tcPr>
            <w:tcW w:w="4191" w:type="dxa"/>
            <w:shd w:val="clear" w:color="auto" w:fill="FEF2CC" w:themeFill="accent4" w:themeFillTint="33"/>
          </w:tcPr>
          <w:p w14:paraId="22F7D70F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为目标文件夹分配写入权限（如 chmod 755）</w:t>
            </w:r>
          </w:p>
        </w:tc>
      </w:tr>
      <w:tr w14:paraId="12160088">
        <w:tc>
          <w:tcPr>
            <w:tcW w:w="1035" w:type="dxa"/>
            <w:tcBorders>
              <w:left w:val="single" w:color="FFFFFF" w:themeColor="background1" w:sz="4" w:space="0"/>
            </w:tcBorders>
            <w:shd w:val="clear" w:color="auto" w:fill="FFC000" w:themeFill="accent4"/>
          </w:tcPr>
          <w:p w14:paraId="1B5BBC1C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  <w:t>1000-1999</w:t>
            </w:r>
          </w:p>
        </w:tc>
        <w:tc>
          <w:tcPr>
            <w:tcW w:w="1416" w:type="dxa"/>
            <w:shd w:val="clear" w:color="auto" w:fill="FFE599" w:themeFill="accent4" w:themeFillTint="66"/>
          </w:tcPr>
          <w:p w14:paraId="3DC8AC4E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数据 ETL 模块</w:t>
            </w:r>
          </w:p>
        </w:tc>
        <w:tc>
          <w:tcPr>
            <w:tcW w:w="750" w:type="dxa"/>
            <w:shd w:val="clear" w:color="auto" w:fill="FFE599" w:themeFill="accent4" w:themeFillTint="66"/>
          </w:tcPr>
          <w:p w14:paraId="172DC690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1005</w:t>
            </w:r>
          </w:p>
        </w:tc>
        <w:tc>
          <w:tcPr>
            <w:tcW w:w="2119" w:type="dxa"/>
            <w:shd w:val="clear" w:color="auto" w:fill="FFE599" w:themeFill="accent4" w:themeFillTint="66"/>
          </w:tcPr>
          <w:p w14:paraId="67329640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JSON 格式无效</w:t>
            </w:r>
          </w:p>
        </w:tc>
        <w:tc>
          <w:tcPr>
            <w:tcW w:w="4191" w:type="dxa"/>
            <w:shd w:val="clear" w:color="auto" w:fill="FFE599" w:themeFill="accent4" w:themeFillTint="66"/>
          </w:tcPr>
          <w:p w14:paraId="69143248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修复原始文件的 JSON 结构，确保格式正确</w:t>
            </w:r>
          </w:p>
        </w:tc>
      </w:tr>
      <w:tr w14:paraId="1FC02836">
        <w:tc>
          <w:tcPr>
            <w:tcW w:w="1035" w:type="dxa"/>
            <w:tcBorders>
              <w:left w:val="single" w:color="FFFFFF" w:themeColor="background1" w:sz="4" w:space="0"/>
            </w:tcBorders>
            <w:shd w:val="clear" w:color="auto" w:fill="FFC000" w:themeFill="accent4"/>
          </w:tcPr>
          <w:p w14:paraId="6A55FD95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  <w:t>1000-1999</w:t>
            </w:r>
          </w:p>
        </w:tc>
        <w:tc>
          <w:tcPr>
            <w:tcW w:w="1416" w:type="dxa"/>
            <w:shd w:val="clear" w:color="auto" w:fill="FEF2CC" w:themeFill="accent4" w:themeFillTint="33"/>
          </w:tcPr>
          <w:p w14:paraId="7F01AC57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数据 ETL 模块</w:t>
            </w:r>
          </w:p>
        </w:tc>
        <w:tc>
          <w:tcPr>
            <w:tcW w:w="750" w:type="dxa"/>
            <w:shd w:val="clear" w:color="auto" w:fill="FEF2CC" w:themeFill="accent4" w:themeFillTint="33"/>
          </w:tcPr>
          <w:p w14:paraId="40D537C7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1006</w:t>
            </w:r>
          </w:p>
        </w:tc>
        <w:tc>
          <w:tcPr>
            <w:tcW w:w="2119" w:type="dxa"/>
            <w:shd w:val="clear" w:color="auto" w:fill="FEF2CC" w:themeFill="accent4" w:themeFillTint="33"/>
          </w:tcPr>
          <w:p w14:paraId="020E3618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过滤规则无效</w:t>
            </w:r>
          </w:p>
        </w:tc>
        <w:tc>
          <w:tcPr>
            <w:tcW w:w="4191" w:type="dxa"/>
            <w:shd w:val="clear" w:color="auto" w:fill="FEF2CC" w:themeFill="accent4" w:themeFillTint="33"/>
          </w:tcPr>
          <w:p w14:paraId="06AA6CE8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按支持的规则修改 filter_rules 参数（remove_timestamp、remove_author、min_length=N）</w:t>
            </w:r>
          </w:p>
        </w:tc>
      </w:tr>
      <w:tr w14:paraId="0A5CD989">
        <w:tc>
          <w:tcPr>
            <w:tcW w:w="1035" w:type="dxa"/>
            <w:tcBorders>
              <w:left w:val="single" w:color="FFFFFF" w:themeColor="background1" w:sz="4" w:space="0"/>
            </w:tcBorders>
            <w:shd w:val="clear" w:color="auto" w:fill="FFC000" w:themeFill="accent4"/>
          </w:tcPr>
          <w:p w14:paraId="46DA3535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  <w:t>1000-1999</w:t>
            </w:r>
          </w:p>
        </w:tc>
        <w:tc>
          <w:tcPr>
            <w:tcW w:w="1416" w:type="dxa"/>
            <w:shd w:val="clear" w:color="auto" w:fill="FFE599" w:themeFill="accent4" w:themeFillTint="66"/>
          </w:tcPr>
          <w:p w14:paraId="1E34083A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数据 ETL 模块</w:t>
            </w:r>
          </w:p>
        </w:tc>
        <w:tc>
          <w:tcPr>
            <w:tcW w:w="750" w:type="dxa"/>
            <w:shd w:val="clear" w:color="auto" w:fill="FFE599" w:themeFill="accent4" w:themeFillTint="66"/>
          </w:tcPr>
          <w:p w14:paraId="3FC14EF1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1007</w:t>
            </w:r>
          </w:p>
        </w:tc>
        <w:tc>
          <w:tcPr>
            <w:tcW w:w="2119" w:type="dxa"/>
            <w:shd w:val="clear" w:color="auto" w:fill="FFE599" w:themeFill="accent4" w:themeFillTint="66"/>
          </w:tcPr>
          <w:p w14:paraId="4125C9B9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清洗数据 ID 过期</w:t>
            </w:r>
          </w:p>
        </w:tc>
        <w:tc>
          <w:tcPr>
            <w:tcW w:w="4191" w:type="dxa"/>
            <w:shd w:val="clear" w:color="auto" w:fill="FFE599" w:themeFill="accent4" w:themeFillTint="66"/>
          </w:tcPr>
          <w:p w14:paraId="3620892F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重新执行 /api/v1/etl/transform 获取新的 clean_data_id</w:t>
            </w:r>
          </w:p>
        </w:tc>
      </w:tr>
      <w:tr w14:paraId="3648F41D">
        <w:tc>
          <w:tcPr>
            <w:tcW w:w="1035" w:type="dxa"/>
            <w:tcBorders>
              <w:left w:val="single" w:color="FFFFFF" w:themeColor="background1" w:sz="4" w:space="0"/>
            </w:tcBorders>
            <w:shd w:val="clear" w:color="auto" w:fill="FFC000" w:themeFill="accent4"/>
          </w:tcPr>
          <w:p w14:paraId="713B833F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  <w:t>2000-2999</w:t>
            </w:r>
          </w:p>
        </w:tc>
        <w:tc>
          <w:tcPr>
            <w:tcW w:w="1416" w:type="dxa"/>
            <w:shd w:val="clear" w:color="auto" w:fill="FEF2CC" w:themeFill="accent4" w:themeFillTint="33"/>
          </w:tcPr>
          <w:p w14:paraId="1D2DA671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向量化模块</w:t>
            </w:r>
          </w:p>
        </w:tc>
        <w:tc>
          <w:tcPr>
            <w:tcW w:w="750" w:type="dxa"/>
            <w:shd w:val="clear" w:color="auto" w:fill="FEF2CC" w:themeFill="accent4" w:themeFillTint="33"/>
          </w:tcPr>
          <w:p w14:paraId="22768658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2001</w:t>
            </w:r>
          </w:p>
        </w:tc>
        <w:tc>
          <w:tcPr>
            <w:tcW w:w="2119" w:type="dxa"/>
            <w:shd w:val="clear" w:color="auto" w:fill="FEF2CC" w:themeFill="accent4" w:themeFillTint="33"/>
          </w:tcPr>
          <w:p w14:paraId="1241D4DF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CSV 文件不存在</w:t>
            </w:r>
          </w:p>
        </w:tc>
        <w:tc>
          <w:tcPr>
            <w:tcW w:w="4191" w:type="dxa"/>
            <w:shd w:val="clear" w:color="auto" w:fill="FEF2CC" w:themeFill="accent4" w:themeFillTint="33"/>
          </w:tcPr>
          <w:p w14:paraId="1FA7456B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检查 CSV 路径，确保 ETL 模块已生成 clean_lyrics.csv</w:t>
            </w:r>
          </w:p>
        </w:tc>
      </w:tr>
      <w:tr w14:paraId="32025388">
        <w:tc>
          <w:tcPr>
            <w:tcW w:w="1035" w:type="dxa"/>
            <w:tcBorders>
              <w:left w:val="single" w:color="FFFFFF" w:themeColor="background1" w:sz="4" w:space="0"/>
            </w:tcBorders>
            <w:shd w:val="clear" w:color="auto" w:fill="FFC000" w:themeFill="accent4"/>
          </w:tcPr>
          <w:p w14:paraId="438A8391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  <w:t>2000-2999</w:t>
            </w:r>
          </w:p>
        </w:tc>
        <w:tc>
          <w:tcPr>
            <w:tcW w:w="1416" w:type="dxa"/>
            <w:shd w:val="clear" w:color="auto" w:fill="FFE599" w:themeFill="accent4" w:themeFillTint="66"/>
          </w:tcPr>
          <w:p w14:paraId="5887FE03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向量化模块</w:t>
            </w:r>
          </w:p>
        </w:tc>
        <w:tc>
          <w:tcPr>
            <w:tcW w:w="750" w:type="dxa"/>
            <w:shd w:val="clear" w:color="auto" w:fill="FFE599" w:themeFill="accent4" w:themeFillTint="66"/>
          </w:tcPr>
          <w:p w14:paraId="2E538505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2002</w:t>
            </w:r>
          </w:p>
        </w:tc>
        <w:tc>
          <w:tcPr>
            <w:tcW w:w="2119" w:type="dxa"/>
            <w:shd w:val="clear" w:color="auto" w:fill="FFE599" w:themeFill="accent4" w:themeFillTint="66"/>
          </w:tcPr>
          <w:p w14:paraId="105EA76D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BERT 模型加载失败</w:t>
            </w:r>
          </w:p>
        </w:tc>
        <w:tc>
          <w:tcPr>
            <w:tcW w:w="4191" w:type="dxa"/>
            <w:shd w:val="clear" w:color="auto" w:fill="FFE599" w:themeFill="accent4" w:themeFillTint="66"/>
          </w:tcPr>
          <w:p w14:paraId="724E3994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检查网络（自动下载）或手动放置模型文件到指定目录</w:t>
            </w:r>
          </w:p>
        </w:tc>
      </w:tr>
      <w:tr w14:paraId="796092EC">
        <w:tc>
          <w:tcPr>
            <w:tcW w:w="1035" w:type="dxa"/>
            <w:tcBorders>
              <w:left w:val="single" w:color="FFFFFF" w:themeColor="background1" w:sz="4" w:space="0"/>
            </w:tcBorders>
            <w:shd w:val="clear" w:color="auto" w:fill="FFC000" w:themeFill="accent4"/>
          </w:tcPr>
          <w:p w14:paraId="212DE30D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  <w:t>2000-2999</w:t>
            </w:r>
          </w:p>
        </w:tc>
        <w:tc>
          <w:tcPr>
            <w:tcW w:w="1416" w:type="dxa"/>
            <w:shd w:val="clear" w:color="auto" w:fill="FEF2CC" w:themeFill="accent4" w:themeFillTint="33"/>
          </w:tcPr>
          <w:p w14:paraId="1CCBE8AA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向量化模块</w:t>
            </w:r>
          </w:p>
        </w:tc>
        <w:tc>
          <w:tcPr>
            <w:tcW w:w="750" w:type="dxa"/>
            <w:shd w:val="clear" w:color="auto" w:fill="FEF2CC" w:themeFill="accent4" w:themeFillTint="33"/>
          </w:tcPr>
          <w:p w14:paraId="2833C025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2003</w:t>
            </w:r>
          </w:p>
        </w:tc>
        <w:tc>
          <w:tcPr>
            <w:tcW w:w="2119" w:type="dxa"/>
            <w:shd w:val="clear" w:color="auto" w:fill="FEF2CC" w:themeFill="accent4" w:themeFillTint="33"/>
          </w:tcPr>
          <w:p w14:paraId="44A3AB22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歌词文本为空</w:t>
            </w:r>
          </w:p>
        </w:tc>
        <w:tc>
          <w:tcPr>
            <w:tcW w:w="4191" w:type="dxa"/>
            <w:shd w:val="clear" w:color="auto" w:fill="FEF2CC" w:themeFill="accent4" w:themeFillTint="33"/>
          </w:tcPr>
          <w:p w14:paraId="022987F5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输入有效歌词文本（字符数≥1）</w:t>
            </w:r>
          </w:p>
        </w:tc>
      </w:tr>
      <w:tr w14:paraId="7882564C">
        <w:tc>
          <w:tcPr>
            <w:tcW w:w="1035" w:type="dxa"/>
            <w:tcBorders>
              <w:left w:val="single" w:color="FFFFFF" w:themeColor="background1" w:sz="4" w:space="0"/>
            </w:tcBorders>
            <w:shd w:val="clear" w:color="auto" w:fill="FFC000" w:themeFill="accent4"/>
          </w:tcPr>
          <w:p w14:paraId="6EEA75A7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  <w:t>2000-2999</w:t>
            </w:r>
          </w:p>
        </w:tc>
        <w:tc>
          <w:tcPr>
            <w:tcW w:w="1416" w:type="dxa"/>
            <w:shd w:val="clear" w:color="auto" w:fill="FFE599" w:themeFill="accent4" w:themeFillTint="66"/>
          </w:tcPr>
          <w:p w14:paraId="741AF4C8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向量化模块</w:t>
            </w:r>
          </w:p>
        </w:tc>
        <w:tc>
          <w:tcPr>
            <w:tcW w:w="750" w:type="dxa"/>
            <w:shd w:val="clear" w:color="auto" w:fill="FFE599" w:themeFill="accent4" w:themeFillTint="66"/>
          </w:tcPr>
          <w:p w14:paraId="55D2C6F1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2004</w:t>
            </w:r>
          </w:p>
        </w:tc>
        <w:tc>
          <w:tcPr>
            <w:tcW w:w="2119" w:type="dxa"/>
            <w:shd w:val="clear" w:color="auto" w:fill="FFE599" w:themeFill="accent4" w:themeFillTint="66"/>
          </w:tcPr>
          <w:p w14:paraId="090F58E0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批次大小无效</w:t>
            </w:r>
          </w:p>
        </w:tc>
        <w:tc>
          <w:tcPr>
            <w:tcW w:w="4191" w:type="dxa"/>
            <w:shd w:val="clear" w:color="auto" w:fill="FFE599" w:themeFill="accent4" w:themeFillTint="66"/>
          </w:tcPr>
          <w:p w14:paraId="232048F2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将 batch_size 调整为 16-64 之间的数值</w:t>
            </w:r>
          </w:p>
        </w:tc>
      </w:tr>
      <w:tr w14:paraId="4B7E4F7D">
        <w:tc>
          <w:tcPr>
            <w:tcW w:w="1035" w:type="dxa"/>
            <w:tcBorders>
              <w:left w:val="single" w:color="FFFFFF" w:themeColor="background1" w:sz="4" w:space="0"/>
            </w:tcBorders>
            <w:shd w:val="clear" w:color="auto" w:fill="FFC000" w:themeFill="accent4"/>
          </w:tcPr>
          <w:p w14:paraId="33D81162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  <w:t>2000-2999</w:t>
            </w:r>
          </w:p>
        </w:tc>
        <w:tc>
          <w:tcPr>
            <w:tcW w:w="1416" w:type="dxa"/>
            <w:shd w:val="clear" w:color="auto" w:fill="FEF2CC" w:themeFill="accent4" w:themeFillTint="33"/>
          </w:tcPr>
          <w:p w14:paraId="51DB754D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向量化模块</w:t>
            </w:r>
          </w:p>
        </w:tc>
        <w:tc>
          <w:tcPr>
            <w:tcW w:w="750" w:type="dxa"/>
            <w:shd w:val="clear" w:color="auto" w:fill="FEF2CC" w:themeFill="accent4" w:themeFillTint="33"/>
          </w:tcPr>
          <w:p w14:paraId="2E2AC158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2005</w:t>
            </w:r>
          </w:p>
        </w:tc>
        <w:tc>
          <w:tcPr>
            <w:tcW w:w="2119" w:type="dxa"/>
            <w:shd w:val="clear" w:color="auto" w:fill="FEF2CC" w:themeFill="accent4" w:themeFillTint="33"/>
          </w:tcPr>
          <w:p w14:paraId="69552D4F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文本过长</w:t>
            </w:r>
          </w:p>
        </w:tc>
        <w:tc>
          <w:tcPr>
            <w:tcW w:w="4191" w:type="dxa"/>
            <w:shd w:val="clear" w:color="auto" w:fill="FEF2CC" w:themeFill="accent4" w:themeFillTint="33"/>
          </w:tcPr>
          <w:p w14:paraId="752734DC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歌词文本长度≤50 字符，系统自动截取前 50 字符</w:t>
            </w:r>
          </w:p>
        </w:tc>
      </w:tr>
      <w:tr w14:paraId="1B19E082">
        <w:tc>
          <w:tcPr>
            <w:tcW w:w="1035" w:type="dxa"/>
            <w:tcBorders>
              <w:left w:val="single" w:color="FFFFFF" w:themeColor="background1" w:sz="4" w:space="0"/>
            </w:tcBorders>
            <w:shd w:val="clear" w:color="auto" w:fill="FFC000" w:themeFill="accent4"/>
          </w:tcPr>
          <w:p w14:paraId="11BD4F45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  <w:t>3000-3999</w:t>
            </w:r>
          </w:p>
        </w:tc>
        <w:tc>
          <w:tcPr>
            <w:tcW w:w="1416" w:type="dxa"/>
            <w:shd w:val="clear" w:color="auto" w:fill="FFE599" w:themeFill="accent4" w:themeFillTint="66"/>
          </w:tcPr>
          <w:p w14:paraId="28269A7E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个性化推荐模块</w:t>
            </w:r>
          </w:p>
        </w:tc>
        <w:tc>
          <w:tcPr>
            <w:tcW w:w="750" w:type="dxa"/>
            <w:shd w:val="clear" w:color="auto" w:fill="FFE599" w:themeFill="accent4" w:themeFillTint="66"/>
          </w:tcPr>
          <w:p w14:paraId="09FA3BD3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3001</w:t>
            </w:r>
          </w:p>
        </w:tc>
        <w:tc>
          <w:tcPr>
            <w:tcW w:w="2119" w:type="dxa"/>
            <w:shd w:val="clear" w:color="auto" w:fill="FFE599" w:themeFill="accent4" w:themeFillTint="66"/>
          </w:tcPr>
          <w:p w14:paraId="784660D5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情绪标签无效</w:t>
            </w:r>
          </w:p>
        </w:tc>
        <w:tc>
          <w:tcPr>
            <w:tcW w:w="4191" w:type="dxa"/>
            <w:shd w:val="clear" w:color="auto" w:fill="FFE599" w:themeFill="accent4" w:themeFillTint="66"/>
          </w:tcPr>
          <w:p w14:paraId="02D81DD1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选择支持的情绪标签（开心 / 伤感 / 平静 / 激昂）</w:t>
            </w:r>
          </w:p>
        </w:tc>
      </w:tr>
      <w:tr w14:paraId="69C114CC">
        <w:tc>
          <w:tcPr>
            <w:tcW w:w="1035" w:type="dxa"/>
            <w:tcBorders>
              <w:left w:val="single" w:color="FFFFFF" w:themeColor="background1" w:sz="4" w:space="0"/>
            </w:tcBorders>
            <w:shd w:val="clear" w:color="auto" w:fill="FFC000" w:themeFill="accent4"/>
          </w:tcPr>
          <w:p w14:paraId="62B7D6BD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  <w:t>3000-3999</w:t>
            </w:r>
          </w:p>
        </w:tc>
        <w:tc>
          <w:tcPr>
            <w:tcW w:w="1416" w:type="dxa"/>
            <w:shd w:val="clear" w:color="auto" w:fill="FEF2CC" w:themeFill="accent4" w:themeFillTint="33"/>
          </w:tcPr>
          <w:p w14:paraId="09BE9040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个性化推荐模块</w:t>
            </w:r>
          </w:p>
        </w:tc>
        <w:tc>
          <w:tcPr>
            <w:tcW w:w="750" w:type="dxa"/>
            <w:shd w:val="clear" w:color="auto" w:fill="FEF2CC" w:themeFill="accent4" w:themeFillTint="33"/>
          </w:tcPr>
          <w:p w14:paraId="7575F22C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3002</w:t>
            </w:r>
          </w:p>
        </w:tc>
        <w:tc>
          <w:tcPr>
            <w:tcW w:w="2119" w:type="dxa"/>
            <w:shd w:val="clear" w:color="auto" w:fill="FEF2CC" w:themeFill="accent4" w:themeFillTint="33"/>
          </w:tcPr>
          <w:p w14:paraId="1F788368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向量矩阵 npy 文件不存在</w:t>
            </w:r>
          </w:p>
        </w:tc>
        <w:tc>
          <w:tcPr>
            <w:tcW w:w="4191" w:type="dxa"/>
            <w:shd w:val="clear" w:color="auto" w:fill="FEF2CC" w:themeFill="accent4" w:themeFillTint="33"/>
          </w:tcPr>
          <w:p w14:paraId="47375F3F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先执行 /api/v1/embedding/batch 生成 npy 文件</w:t>
            </w:r>
          </w:p>
        </w:tc>
      </w:tr>
      <w:tr w14:paraId="12382881">
        <w:tc>
          <w:tcPr>
            <w:tcW w:w="1035" w:type="dxa"/>
            <w:tcBorders>
              <w:left w:val="single" w:color="FFFFFF" w:themeColor="background1" w:sz="4" w:space="0"/>
            </w:tcBorders>
            <w:shd w:val="clear" w:color="auto" w:fill="FFC000" w:themeFill="accent4"/>
          </w:tcPr>
          <w:p w14:paraId="4BB764D4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  <w:t>3000-3999</w:t>
            </w:r>
          </w:p>
        </w:tc>
        <w:tc>
          <w:tcPr>
            <w:tcW w:w="1416" w:type="dxa"/>
            <w:shd w:val="clear" w:color="auto" w:fill="FFE599" w:themeFill="accent4" w:themeFillTint="66"/>
          </w:tcPr>
          <w:p w14:paraId="718AC025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个性化推荐模块</w:t>
            </w:r>
          </w:p>
        </w:tc>
        <w:tc>
          <w:tcPr>
            <w:tcW w:w="750" w:type="dxa"/>
            <w:shd w:val="clear" w:color="auto" w:fill="FFE599" w:themeFill="accent4" w:themeFillTint="66"/>
          </w:tcPr>
          <w:p w14:paraId="3F4B5DE6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3003</w:t>
            </w:r>
          </w:p>
        </w:tc>
        <w:tc>
          <w:tcPr>
            <w:tcW w:w="2119" w:type="dxa"/>
            <w:shd w:val="clear" w:color="auto" w:fill="FFE599" w:themeFill="accent4" w:themeFillTint="66"/>
          </w:tcPr>
          <w:p w14:paraId="7C49BE21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无匹配推荐结果</w:t>
            </w:r>
          </w:p>
        </w:tc>
        <w:tc>
          <w:tcPr>
            <w:tcW w:w="4191" w:type="dxa"/>
            <w:shd w:val="clear" w:color="auto" w:fill="FFE599" w:themeFill="accent4" w:themeFillTint="66"/>
          </w:tcPr>
          <w:p w14:paraId="4B06818D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降低相似度阈值（如从 0.7 改为 0.5）或修改输入内容</w:t>
            </w:r>
          </w:p>
        </w:tc>
      </w:tr>
      <w:tr w14:paraId="57CD7354">
        <w:tc>
          <w:tcPr>
            <w:tcW w:w="1035" w:type="dxa"/>
            <w:tcBorders>
              <w:left w:val="single" w:color="FFFFFF" w:themeColor="background1" w:sz="4" w:space="0"/>
            </w:tcBorders>
            <w:shd w:val="clear" w:color="auto" w:fill="FFC000" w:themeFill="accent4"/>
          </w:tcPr>
          <w:p w14:paraId="6494ADB2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  <w:t>3000-3999</w:t>
            </w:r>
          </w:p>
        </w:tc>
        <w:tc>
          <w:tcPr>
            <w:tcW w:w="1416" w:type="dxa"/>
            <w:shd w:val="clear" w:color="auto" w:fill="FEF2CC" w:themeFill="accent4" w:themeFillTint="33"/>
          </w:tcPr>
          <w:p w14:paraId="49A9951C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个性化推荐模块</w:t>
            </w:r>
          </w:p>
        </w:tc>
        <w:tc>
          <w:tcPr>
            <w:tcW w:w="750" w:type="dxa"/>
            <w:shd w:val="clear" w:color="auto" w:fill="FEF2CC" w:themeFill="accent4" w:themeFillTint="33"/>
          </w:tcPr>
          <w:p w14:paraId="054F6A68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3004</w:t>
            </w:r>
          </w:p>
        </w:tc>
        <w:tc>
          <w:tcPr>
            <w:tcW w:w="2119" w:type="dxa"/>
            <w:shd w:val="clear" w:color="auto" w:fill="FEF2CC" w:themeFill="accent4" w:themeFillTint="33"/>
          </w:tcPr>
          <w:p w14:paraId="16884A1C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top_n 无效</w:t>
            </w:r>
          </w:p>
        </w:tc>
        <w:tc>
          <w:tcPr>
            <w:tcW w:w="4191" w:type="dxa"/>
            <w:shd w:val="clear" w:color="auto" w:fill="FEF2CC" w:themeFill="accent4" w:themeFillTint="33"/>
          </w:tcPr>
          <w:p w14:paraId="331EE44B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将 top_n 调整为 1-20 之间的数值</w:t>
            </w:r>
          </w:p>
        </w:tc>
      </w:tr>
      <w:tr w14:paraId="1B254364">
        <w:tc>
          <w:tcPr>
            <w:tcW w:w="1035" w:type="dxa"/>
            <w:tcBorders>
              <w:left w:val="single" w:color="FFFFFF" w:themeColor="background1" w:sz="4" w:space="0"/>
            </w:tcBorders>
            <w:shd w:val="clear" w:color="auto" w:fill="FFC000" w:themeFill="accent4"/>
          </w:tcPr>
          <w:p w14:paraId="17607D60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  <w:t>3000-3999</w:t>
            </w:r>
          </w:p>
        </w:tc>
        <w:tc>
          <w:tcPr>
            <w:tcW w:w="1416" w:type="dxa"/>
            <w:shd w:val="clear" w:color="auto" w:fill="FFE599" w:themeFill="accent4" w:themeFillTint="66"/>
          </w:tcPr>
          <w:p w14:paraId="44D7C435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个性化推荐模块</w:t>
            </w:r>
          </w:p>
        </w:tc>
        <w:tc>
          <w:tcPr>
            <w:tcW w:w="750" w:type="dxa"/>
            <w:shd w:val="clear" w:color="auto" w:fill="FFE599" w:themeFill="accent4" w:themeFillTint="66"/>
          </w:tcPr>
          <w:p w14:paraId="074585AD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3005</w:t>
            </w:r>
          </w:p>
        </w:tc>
        <w:tc>
          <w:tcPr>
            <w:tcW w:w="2119" w:type="dxa"/>
            <w:shd w:val="clear" w:color="auto" w:fill="FFE599" w:themeFill="accent4" w:themeFillTint="66"/>
          </w:tcPr>
          <w:p w14:paraId="7BB9490E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阈值无效</w:t>
            </w:r>
          </w:p>
        </w:tc>
        <w:tc>
          <w:tcPr>
            <w:tcW w:w="4191" w:type="dxa"/>
            <w:shd w:val="clear" w:color="auto" w:fill="FFE599" w:themeFill="accent4" w:themeFillTint="66"/>
          </w:tcPr>
          <w:p w14:paraId="1077E5A9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将 similarity_threshold 调整为 0.3-0.9 之间的数值</w:t>
            </w:r>
          </w:p>
        </w:tc>
      </w:tr>
      <w:tr w14:paraId="083E626C">
        <w:tc>
          <w:tcPr>
            <w:tcW w:w="1035" w:type="dxa"/>
            <w:tcBorders>
              <w:left w:val="single" w:color="FFFFFF" w:themeColor="background1" w:sz="4" w:space="0"/>
            </w:tcBorders>
            <w:shd w:val="clear" w:color="auto" w:fill="FFC000" w:themeFill="accent4"/>
          </w:tcPr>
          <w:p w14:paraId="4D01AFB6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  <w:t>3000-3999</w:t>
            </w:r>
          </w:p>
        </w:tc>
        <w:tc>
          <w:tcPr>
            <w:tcW w:w="1416" w:type="dxa"/>
            <w:shd w:val="clear" w:color="auto" w:fill="FEF2CC" w:themeFill="accent4" w:themeFillTint="33"/>
          </w:tcPr>
          <w:p w14:paraId="306E6A46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个性化推荐模块</w:t>
            </w:r>
          </w:p>
        </w:tc>
        <w:tc>
          <w:tcPr>
            <w:tcW w:w="750" w:type="dxa"/>
            <w:shd w:val="clear" w:color="auto" w:fill="FEF2CC" w:themeFill="accent4" w:themeFillTint="33"/>
          </w:tcPr>
          <w:p w14:paraId="4F67C43D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3006</w:t>
            </w:r>
          </w:p>
        </w:tc>
        <w:tc>
          <w:tcPr>
            <w:tcW w:w="2119" w:type="dxa"/>
            <w:shd w:val="clear" w:color="auto" w:fill="FEF2CC" w:themeFill="accent4" w:themeFillTint="33"/>
          </w:tcPr>
          <w:p w14:paraId="39C7E2A9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歌词片段过短</w:t>
            </w:r>
          </w:p>
        </w:tc>
        <w:tc>
          <w:tcPr>
            <w:tcW w:w="4191" w:type="dxa"/>
            <w:shd w:val="clear" w:color="auto" w:fill="FEF2CC" w:themeFill="accent4" w:themeFillTint="33"/>
          </w:tcPr>
          <w:p w14:paraId="2A33931D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输入至少 5 个字符的歌词片段</w:t>
            </w:r>
          </w:p>
        </w:tc>
      </w:tr>
      <w:tr w14:paraId="26C3280A">
        <w:tc>
          <w:tcPr>
            <w:tcW w:w="1035" w:type="dxa"/>
            <w:tcBorders>
              <w:left w:val="single" w:color="FFFFFF" w:themeColor="background1" w:sz="4" w:space="0"/>
            </w:tcBorders>
            <w:shd w:val="clear" w:color="auto" w:fill="FFC000" w:themeFill="accent4"/>
          </w:tcPr>
          <w:p w14:paraId="135305E9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  <w:t>4000-4999</w:t>
            </w:r>
          </w:p>
        </w:tc>
        <w:tc>
          <w:tcPr>
            <w:tcW w:w="1416" w:type="dxa"/>
            <w:shd w:val="clear" w:color="auto" w:fill="FFE599" w:themeFill="accent4" w:themeFillTint="66"/>
          </w:tcPr>
          <w:p w14:paraId="6BE138AF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Web 交互模块</w:t>
            </w:r>
          </w:p>
        </w:tc>
        <w:tc>
          <w:tcPr>
            <w:tcW w:w="750" w:type="dxa"/>
            <w:shd w:val="clear" w:color="auto" w:fill="FFE599" w:themeFill="accent4" w:themeFillTint="66"/>
          </w:tcPr>
          <w:p w14:paraId="3DA05B77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4001</w:t>
            </w:r>
          </w:p>
        </w:tc>
        <w:tc>
          <w:tcPr>
            <w:tcW w:w="2119" w:type="dxa"/>
            <w:shd w:val="clear" w:color="auto" w:fill="FFE599" w:themeFill="accent4" w:themeFillTint="66"/>
          </w:tcPr>
          <w:p w14:paraId="6EC5D296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首页资源缺失</w:t>
            </w:r>
          </w:p>
        </w:tc>
        <w:tc>
          <w:tcPr>
            <w:tcW w:w="4191" w:type="dxa"/>
            <w:shd w:val="clear" w:color="auto" w:fill="FFE599" w:themeFill="accent4" w:themeFillTint="66"/>
          </w:tcPr>
          <w:p w14:paraId="11D31FB9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检查静态文件（CSS/JS）路径，确保文件存在</w:t>
            </w:r>
          </w:p>
        </w:tc>
      </w:tr>
      <w:tr w14:paraId="190E3BF2">
        <w:tc>
          <w:tcPr>
            <w:tcW w:w="1035" w:type="dxa"/>
            <w:tcBorders>
              <w:left w:val="single" w:color="FFFFFF" w:themeColor="background1" w:sz="4" w:space="0"/>
            </w:tcBorders>
            <w:shd w:val="clear" w:color="auto" w:fill="FFC000" w:themeFill="accent4"/>
          </w:tcPr>
          <w:p w14:paraId="3EFC87ED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  <w:t>4000-4999</w:t>
            </w:r>
          </w:p>
        </w:tc>
        <w:tc>
          <w:tcPr>
            <w:tcW w:w="1416" w:type="dxa"/>
            <w:shd w:val="clear" w:color="auto" w:fill="FEF2CC" w:themeFill="accent4" w:themeFillTint="33"/>
          </w:tcPr>
          <w:p w14:paraId="27F5A8BA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Web 交互模块</w:t>
            </w:r>
          </w:p>
        </w:tc>
        <w:tc>
          <w:tcPr>
            <w:tcW w:w="750" w:type="dxa"/>
            <w:shd w:val="clear" w:color="auto" w:fill="FEF2CC" w:themeFill="accent4" w:themeFillTint="33"/>
          </w:tcPr>
          <w:p w14:paraId="1EE22CAE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4002</w:t>
            </w:r>
          </w:p>
        </w:tc>
        <w:tc>
          <w:tcPr>
            <w:tcW w:w="2119" w:type="dxa"/>
            <w:shd w:val="clear" w:color="auto" w:fill="FEF2CC" w:themeFill="accent4" w:themeFillTint="33"/>
          </w:tcPr>
          <w:p w14:paraId="7346EAF5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输入类型无效</w:t>
            </w:r>
          </w:p>
        </w:tc>
        <w:tc>
          <w:tcPr>
            <w:tcW w:w="4191" w:type="dxa"/>
            <w:shd w:val="clear" w:color="auto" w:fill="FEF2CC" w:themeFill="accent4" w:themeFillTint="33"/>
          </w:tcPr>
          <w:p w14:paraId="286D5BF6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将 input_type 改为 "mood" 或 "lyric"</w:t>
            </w:r>
          </w:p>
        </w:tc>
      </w:tr>
      <w:tr w14:paraId="1A040C5D">
        <w:tc>
          <w:tcPr>
            <w:tcW w:w="1035" w:type="dxa"/>
            <w:tcBorders>
              <w:left w:val="single" w:color="FFFFFF" w:themeColor="background1" w:sz="4" w:space="0"/>
            </w:tcBorders>
            <w:shd w:val="clear" w:color="auto" w:fill="FFC000" w:themeFill="accent4"/>
          </w:tcPr>
          <w:p w14:paraId="0E0E6956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  <w:t>4000-4999</w:t>
            </w:r>
          </w:p>
        </w:tc>
        <w:tc>
          <w:tcPr>
            <w:tcW w:w="1416" w:type="dxa"/>
            <w:shd w:val="clear" w:color="auto" w:fill="FFE599" w:themeFill="accent4" w:themeFillTint="66"/>
          </w:tcPr>
          <w:p w14:paraId="3BB7CA77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Web 交互模块</w:t>
            </w:r>
          </w:p>
        </w:tc>
        <w:tc>
          <w:tcPr>
            <w:tcW w:w="750" w:type="dxa"/>
            <w:shd w:val="clear" w:color="auto" w:fill="FFE599" w:themeFill="accent4" w:themeFillTint="66"/>
          </w:tcPr>
          <w:p w14:paraId="7A97858C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4003</w:t>
            </w:r>
          </w:p>
        </w:tc>
        <w:tc>
          <w:tcPr>
            <w:tcW w:w="2119" w:type="dxa"/>
            <w:shd w:val="clear" w:color="auto" w:fill="FFE599" w:themeFill="accent4" w:themeFillTint="66"/>
          </w:tcPr>
          <w:p w14:paraId="389B4774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请求 ID 无效 / 过期</w:t>
            </w:r>
          </w:p>
        </w:tc>
        <w:tc>
          <w:tcPr>
            <w:tcW w:w="4191" w:type="dxa"/>
            <w:shd w:val="clear" w:color="auto" w:fill="FFE599" w:themeFill="accent4" w:themeFillTint="66"/>
          </w:tcPr>
          <w:p w14:paraId="33D86F56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重新提交用户输入获取新 request_id</w:t>
            </w:r>
          </w:p>
        </w:tc>
      </w:tr>
      <w:tr w14:paraId="5FEEC1F3">
        <w:tc>
          <w:tcPr>
            <w:tcW w:w="1035" w:type="dxa"/>
            <w:tcBorders>
              <w:left w:val="single" w:color="FFFFFF" w:themeColor="background1" w:sz="4" w:space="0"/>
            </w:tcBorders>
            <w:shd w:val="clear" w:color="auto" w:fill="FFC000" w:themeFill="accent4"/>
          </w:tcPr>
          <w:p w14:paraId="5D1BC55B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  <w:t>4000-4999</w:t>
            </w:r>
          </w:p>
        </w:tc>
        <w:tc>
          <w:tcPr>
            <w:tcW w:w="1416" w:type="dxa"/>
            <w:shd w:val="clear" w:color="auto" w:fill="FEF2CC" w:themeFill="accent4" w:themeFillTint="33"/>
          </w:tcPr>
          <w:p w14:paraId="5D4CEA3E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Web 交互模块</w:t>
            </w:r>
          </w:p>
        </w:tc>
        <w:tc>
          <w:tcPr>
            <w:tcW w:w="750" w:type="dxa"/>
            <w:shd w:val="clear" w:color="auto" w:fill="FEF2CC" w:themeFill="accent4" w:themeFillTint="33"/>
          </w:tcPr>
          <w:p w14:paraId="690A1A1D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4007</w:t>
            </w:r>
          </w:p>
        </w:tc>
        <w:tc>
          <w:tcPr>
            <w:tcW w:w="2119" w:type="dxa"/>
            <w:shd w:val="clear" w:color="auto" w:fill="FEF2CC" w:themeFill="accent4" w:themeFillTint="33"/>
          </w:tcPr>
          <w:p w14:paraId="56B98130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服务器内部错误</w:t>
            </w:r>
          </w:p>
        </w:tc>
        <w:tc>
          <w:tcPr>
            <w:tcW w:w="4191" w:type="dxa"/>
            <w:shd w:val="clear" w:color="auto" w:fill="FEF2CC" w:themeFill="accent4" w:themeFillTint="33"/>
          </w:tcPr>
          <w:p w14:paraId="1A32E1CE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联系管理员排查后端服务状态</w:t>
            </w:r>
          </w:p>
        </w:tc>
      </w:tr>
      <w:tr w14:paraId="1F02603A">
        <w:tc>
          <w:tcPr>
            <w:tcW w:w="1035" w:type="dxa"/>
            <w:tcBorders>
              <w:left w:val="single" w:color="FFFFFF" w:themeColor="background1" w:sz="4" w:space="0"/>
            </w:tcBorders>
            <w:shd w:val="clear" w:color="auto" w:fill="FFC000" w:themeFill="accent4"/>
          </w:tcPr>
          <w:p w14:paraId="4B59BFDB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  <w:t>4000-4999</w:t>
            </w:r>
          </w:p>
        </w:tc>
        <w:tc>
          <w:tcPr>
            <w:tcW w:w="1416" w:type="dxa"/>
            <w:shd w:val="clear" w:color="auto" w:fill="FFE599" w:themeFill="accent4" w:themeFillTint="66"/>
          </w:tcPr>
          <w:p w14:paraId="35AA12BD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Web 交互模块</w:t>
            </w:r>
          </w:p>
        </w:tc>
        <w:tc>
          <w:tcPr>
            <w:tcW w:w="750" w:type="dxa"/>
            <w:shd w:val="clear" w:color="auto" w:fill="FFE599" w:themeFill="accent4" w:themeFillTint="66"/>
          </w:tcPr>
          <w:p w14:paraId="0CBC19C7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4008</w:t>
            </w:r>
          </w:p>
        </w:tc>
        <w:tc>
          <w:tcPr>
            <w:tcW w:w="2119" w:type="dxa"/>
            <w:shd w:val="clear" w:color="auto" w:fill="FFE599" w:themeFill="accent4" w:themeFillTint="66"/>
          </w:tcPr>
          <w:p w14:paraId="17B8B2DF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输入内容无效</w:t>
            </w:r>
          </w:p>
        </w:tc>
        <w:tc>
          <w:tcPr>
            <w:tcW w:w="4191" w:type="dxa"/>
            <w:shd w:val="clear" w:color="auto" w:fill="FFE599" w:themeFill="accent4" w:themeFillTint="66"/>
          </w:tcPr>
          <w:p w14:paraId="40895CBD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按输入类型要求补充或修改 input_content</w:t>
            </w:r>
          </w:p>
        </w:tc>
      </w:tr>
      <w:tr w14:paraId="4B3190B8">
        <w:tc>
          <w:tcPr>
            <w:tcW w:w="1035" w:type="dxa"/>
            <w:tcBorders>
              <w:left w:val="single" w:color="FFFFFF" w:themeColor="background1" w:sz="4" w:space="0"/>
            </w:tcBorders>
            <w:shd w:val="clear" w:color="auto" w:fill="FFC000" w:themeFill="accent4"/>
          </w:tcPr>
          <w:p w14:paraId="6670875B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  <w:t>4000-4999</w:t>
            </w:r>
          </w:p>
        </w:tc>
        <w:tc>
          <w:tcPr>
            <w:tcW w:w="1416" w:type="dxa"/>
            <w:shd w:val="clear" w:color="auto" w:fill="FEF2CC" w:themeFill="accent4" w:themeFillTint="33"/>
          </w:tcPr>
          <w:p w14:paraId="25CC5999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Web 交互模块</w:t>
            </w:r>
          </w:p>
        </w:tc>
        <w:tc>
          <w:tcPr>
            <w:tcW w:w="750" w:type="dxa"/>
            <w:shd w:val="clear" w:color="auto" w:fill="FEF2CC" w:themeFill="accent4" w:themeFillTint="33"/>
          </w:tcPr>
          <w:p w14:paraId="2626BC29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4009</w:t>
            </w:r>
          </w:p>
        </w:tc>
        <w:tc>
          <w:tcPr>
            <w:tcW w:w="2119" w:type="dxa"/>
            <w:shd w:val="clear" w:color="auto" w:fill="FEF2CC" w:themeFill="accent4" w:themeFillTint="33"/>
          </w:tcPr>
          <w:p w14:paraId="57B5CE21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任务处理中</w:t>
            </w:r>
          </w:p>
        </w:tc>
        <w:tc>
          <w:tcPr>
            <w:tcW w:w="4191" w:type="dxa"/>
            <w:shd w:val="clear" w:color="auto" w:fill="FEF2CC" w:themeFill="accent4" w:themeFillTint="33"/>
          </w:tcPr>
          <w:p w14:paraId="5611A586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前端继续定时轮询查询结果</w:t>
            </w:r>
          </w:p>
        </w:tc>
      </w:tr>
      <w:tr w14:paraId="44B5FEEE">
        <w:tc>
          <w:tcPr>
            <w:tcW w:w="1035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FFC000" w:themeFill="accent4"/>
          </w:tcPr>
          <w:p w14:paraId="2A85A098">
            <w:pP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FFFFFF" w:themeColor="background1"/>
                <w:sz w:val="16"/>
                <w:szCs w:val="20"/>
                <w14:textFill>
                  <w14:solidFill>
                    <w14:schemeClr w14:val="bg1"/>
                  </w14:solidFill>
                </w14:textFill>
              </w:rPr>
              <w:t>4000-4999</w:t>
            </w:r>
          </w:p>
        </w:tc>
        <w:tc>
          <w:tcPr>
            <w:tcW w:w="1416" w:type="dxa"/>
            <w:shd w:val="clear" w:color="auto" w:fill="FFE599" w:themeFill="accent4" w:themeFillTint="66"/>
          </w:tcPr>
          <w:p w14:paraId="59573200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Web 交互模块</w:t>
            </w:r>
          </w:p>
        </w:tc>
        <w:tc>
          <w:tcPr>
            <w:tcW w:w="750" w:type="dxa"/>
            <w:shd w:val="clear" w:color="auto" w:fill="FFE599" w:themeFill="accent4" w:themeFillTint="66"/>
          </w:tcPr>
          <w:p w14:paraId="2195AFBC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4010</w:t>
            </w:r>
          </w:p>
        </w:tc>
        <w:tc>
          <w:tcPr>
            <w:tcW w:w="2119" w:type="dxa"/>
            <w:shd w:val="clear" w:color="auto" w:fill="FFE599" w:themeFill="accent4" w:themeFillTint="66"/>
          </w:tcPr>
          <w:p w14:paraId="515B1E66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任务处理失败</w:t>
            </w:r>
          </w:p>
        </w:tc>
        <w:tc>
          <w:tcPr>
            <w:tcW w:w="4191" w:type="dxa"/>
            <w:shd w:val="clear" w:color="auto" w:fill="FFE599" w:themeFill="accent4" w:themeFillTint="66"/>
          </w:tcPr>
          <w:p w14:paraId="175010B4">
            <w:pP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16"/>
                <w:szCs w:val="20"/>
              </w:rPr>
              <w:t>重新提交推荐请求</w:t>
            </w:r>
          </w:p>
        </w:tc>
      </w:tr>
    </w:tbl>
    <w:p w14:paraId="200F4DA8">
      <w:pPr>
        <w:pStyle w:val="2"/>
        <w:numPr>
          <w:ilvl w:val="0"/>
          <w:numId w:val="0"/>
        </w:numPr>
        <w:rPr>
          <w:rStyle w:val="13"/>
          <w:rFonts w:hint="eastAsia" w:ascii="方正仿宋_GB2312" w:hAnsi="方正仿宋_GB2312" w:eastAsia="方正仿宋_GB2312" w:cs="方正仿宋_GB2312"/>
          <w:b/>
          <w:bCs/>
          <w:sz w:val="32"/>
          <w:szCs w:val="32"/>
        </w:rPr>
      </w:pPr>
      <w:r>
        <w:rPr>
          <w:rStyle w:val="13"/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三、</w:t>
      </w:r>
      <w:r>
        <w:rPr>
          <w:rStyle w:val="13"/>
          <w:rFonts w:hint="eastAsia" w:ascii="方正仿宋_GB2312" w:hAnsi="方正仿宋_GB2312" w:eastAsia="方正仿宋_GB2312" w:cs="方正仿宋_GB2312"/>
          <w:b/>
          <w:bCs/>
          <w:sz w:val="32"/>
          <w:szCs w:val="32"/>
        </w:rPr>
        <w:t>功能实现</w:t>
      </w:r>
    </w:p>
    <w:p w14:paraId="649AA3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  <w:lang w:val="en-US" w:eastAsia="zh-CN"/>
        </w:rPr>
        <w:t xml:space="preserve">3.1 </w:t>
      </w: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</w:rPr>
        <w:t>数据治理与 ETL 子系统实现技术</w:t>
      </w:r>
    </w:p>
    <w:p w14:paraId="0D8C81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3" w:firstLineChars="30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（一）多源数据抽取技术</w:t>
      </w:r>
    </w:p>
    <w:p w14:paraId="7B0EC5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流式数据读取框架：采用 Python 的jsonlines库实现 JSON 格式歌词文件的流式读取，避免一次性加载大文件导致的内存溢出，支持单批次处理 10 万条以上原始数据，结合concurrent.futures多线程机制，提升 GB 级文本数据加载效率，实现 “边读取边校验” 的增量处理模式。</w:t>
      </w:r>
    </w:p>
    <w:p w14:paraId="4BA0F6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智能编码识别：集成chardet与cchardet库，自动检测原始文件编码格式（如 UTF-8、GBK、GB2312），针对编码异常文件触发自动转码流程，将非 UTF-8 编码统一转换为 UTF-8，确保数据读取无乱码，编码识别准确率≥99%。</w:t>
      </w:r>
    </w:p>
    <w:p w14:paraId="4BA6E8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3" w:firstLineChars="30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（二）智能噪声清洗技术</w:t>
      </w:r>
    </w:p>
    <w:p w14:paraId="6C24C4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正则表达式引擎：构建多维度正则规则库，通过re.compile预编译正则表达式提升匹配效率，例如：</w:t>
      </w:r>
    </w:p>
    <w:p w14:paraId="5921D8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剔除时间轴标签：r'\[\d{2}:\d{2}\.\d{2}\]'</w:t>
      </w:r>
    </w:p>
    <w:p w14:paraId="054E45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移除作词 / 作曲人标注：r'作词[:：].*|作曲[:：].*|编曲[:：].*'</w:t>
      </w:r>
    </w:p>
    <w:p w14:paraId="11F2E7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过滤广告词 / 版权信息：r'广告.*|版权所有.*|未经许可.*'</w:t>
      </w:r>
    </w:p>
    <w:p w14:paraId="552E91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多规则数据筛选：基于Pandas数据帧（DataFrame）实现批量数据处理，先通过str.len()≥30过滤短歌词无效样本，再利用drop_duplicates(subset=['Song_Name', 'Artist'], keep='first')合并同一歌曲的 Live 版、录音室版等重复数据，优先保留文本完整性最高的版本，最终实现≥95% 的数据清洗率。</w:t>
      </w:r>
    </w:p>
    <w:p w14:paraId="63F50F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3" w:firstLineChars="30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（三）结构化存储技术</w:t>
      </w:r>
    </w:p>
    <w:p w14:paraId="496320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列式存储优化：将清洗后的数据以 Parquet 格式存储（兼容 CSV 格式备份），利用 Parquet 的列式存储特性，减少后续向量化模块读取数据时的 I/O 开销，相比传统 CSV 格式，数据读取速度提升 30% 以上。</w:t>
      </w:r>
    </w:p>
    <w:p w14:paraId="4C195B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数据索引构建：基于SQLite建立结构化数据索引表，以Global_ID为主键，关联Song_Name、Artist、Clean_Lyrics字段，支持按歌手、歌曲名快速检索，为后续推荐结果溯源提供数据支撑，索引查询响应时间＜100ms。</w:t>
      </w:r>
    </w:p>
    <w:p w14:paraId="0B3A76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12A9E2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  <w:lang w:val="en-US" w:eastAsia="zh-CN"/>
        </w:rPr>
        <w:t xml:space="preserve">3.2 </w:t>
      </w: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</w:rPr>
        <w:t>情感计算与检索子系统实现技术</w:t>
      </w:r>
    </w:p>
    <w:p w14:paraId="56B4E5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3" w:firstLineChars="30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（一）文本向量化编码技术</w:t>
      </w:r>
    </w:p>
    <w:p w14:paraId="5724B0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BERT 预训练模型微调：基于 Hugging Face 的transformers库加载bert-base-chinese预训练模型，针对中文歌词文本特性，冻结模型前 8 层参数，仅微调后 4 层 Transformer 编码器，优化情感语义捕捉能力；通过Tokenizer对文本进行分词、添加[CLS]/[SEP]标记，将文本统一截断 / 填充至 512 token，确保输入格式一致性。</w:t>
      </w:r>
    </w:p>
    <w:p w14:paraId="0002B7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高维向量生成：提取 BERT 模型最后一层[CLS]位置的 768 维输出向量作为文本 “情绪指纹”，利用PyTorch的torch.no_grad()禁用梯度计算，减少内存占用，结合numpy.array()将张量转换为 NumPy 数组，单条文本向量化响应时间＜200ms，10 万条数据批量向量化耗时≤2 小时。</w:t>
      </w:r>
    </w:p>
    <w:p w14:paraId="7BF82D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3" w:firstLineChars="30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（二）大规模向量索引构建技术</w:t>
      </w:r>
    </w:p>
    <w:p w14:paraId="66C1B0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内存矩阵优化：采用NumPy构建 10 万 ×768 维的歌词向量矩阵（embeddings.npy），利用numpy.save()将矩阵以二进制格式存储，加载时通过numpy.load(memmap_mode='r+')启用内存映射，避免全量加载导致的内存压力，支持随机访问任意歌曲向量，索引构建时间≤30 分钟。</w:t>
      </w:r>
    </w:p>
    <w:p w14:paraId="527D1DC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并行计算加速：基于numexpr库优化矩阵运算，支持 CPU 多核心并行处理，将向量标准化（L2归一化）过程的计算效率提升 2 倍，为后续余弦相似度计算奠定基础，确保索引结构支持高吞吐量检索（每秒处理≥50 次向量查询）。</w:t>
      </w:r>
    </w:p>
    <w:p w14:paraId="0ADBD1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3" w:firstLineChars="30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（三）语义共鸣检索技术</w:t>
      </w:r>
    </w:p>
    <w:p w14:paraId="6BFC8C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余弦相似度计算：基于scikit-learn的cosine_similarity函数，优化计算逻辑：先对用户输入向量与歌词向量矩阵进行 L2 归一化，再通过矩阵乘法快速计算两两向量的余弦相似度（公式：sim = (A · B) / (||A|| × ||B||)），避免循环遍历导致的效率低下，10 万条向量相似度计算耗时＜500ms。</w:t>
      </w:r>
    </w:p>
    <w:p w14:paraId="50FC87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结果筛选与排序：通过numpy.argsort()对相似度得分进行降序排序，结合numpy.where()筛选出相似度＞0.6 的有效结果，再取 Top-N（1-20）推荐歌曲；引入 “热门歌曲过滤机制”，通过统计歌曲历史推荐次数，确保推荐结果中热门歌曲占比≤30%，避免 “信息茧房”，推荐准确率≥80%（基于用户满意度调研）。</w:t>
      </w:r>
    </w:p>
    <w:p w14:paraId="3C0758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40B44A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  <w:lang w:val="en-US" w:eastAsia="zh-CN"/>
        </w:rPr>
        <w:t xml:space="preserve">3.3 </w:t>
      </w: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</w:rPr>
        <w:t>Web 交互与可视化子系统实现技术</w:t>
      </w:r>
    </w:p>
    <w:p w14:paraId="782198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3" w:firstLineChars="30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（一）后端服务技术</w:t>
      </w:r>
    </w:p>
    <w:p w14:paraId="0B7C24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Flask 轻量级框架：采用 Flask 构建后端服务，通过Blueprint模块化划分路由（如/api/v1/embedding、/api/v1/recommend），利用Flask-CORS解决跨域问题，支持前端 AJAX 异步请求；结合gunicorn作为 WSGI 服务器，配置 4 个工作进程，提升并发处理能力，单服务器支持每秒≥100 次请求。</w:t>
      </w:r>
    </w:p>
    <w:p w14:paraId="1C9D5D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异步任务处理：引入Celery结合Redis作为消息队列，将耗时的向量计算、推荐匹配任务封装为异步任务，前端通过request_id轮询任务状态，避免长连接阻塞；任务执行状态实时存储于 Redis，超时未完成任务自动重试（最多 3 次），确保服务稳定性。</w:t>
      </w:r>
    </w:p>
    <w:p w14:paraId="6203A7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3" w:firstLineChars="30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（二）前端交互与可视化技术</w:t>
      </w:r>
    </w:p>
    <w:p w14:paraId="0DD2F3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沉浸式界面设计：基于 HTML5+CSS3 实现极简界面，采用Flex布局确保响应式适配（支持 PC / 移动端），通过CSS @keyframes定义呼吸光效（输入框）、声波律动（Loading 动画）等动态效果，搭配治愈系配色（浅蓝、米白为主），提升用户情感共鸣；引入Font Awesome图标库优化交互元素（如试听按钮、收藏图标），增强视觉体验。</w:t>
      </w:r>
    </w:p>
    <w:p w14:paraId="77D3B9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AJAX 异步交互：使用原生 JavaScript 的XMLHttpRequest或fetch API实现前端与后端的异步通信，提交用户输入时携带input_type（情绪标签 / 歌词片段）、top_n等参数，接收推荐结果后通过DocumentFragment批量渲染推荐卡片，避免频繁 DOM 操作导致的页面卡顿；实现 “无刷新更新”，页面加载时间＜2 秒，跨浏览器兼容性（支持 Chrome/Firefox/Edge 最新版本）。</w:t>
      </w:r>
    </w:p>
    <w:p w14:paraId="690833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Style w:val="13"/>
          <w:rFonts w:hint="eastAsia" w:ascii="方正仿宋_GB2312" w:hAnsi="方正仿宋_GB2312" w:eastAsia="方正仿宋_GB2312" w:cs="方正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结果可视化与溯源：在推荐卡片中，通过CSS background-clip: text实现 “情感高亮” 效果，将与用户输入最匹配的歌词片段以渐变色突出显示；集成网易云 / QQ 音乐 API，通过iframe或window.open()实现一键跳转试听；记录用户历史推荐记录，存储于localStorage，支持用户回溯过往推荐结果，增强交互连续性。</w:t>
      </w:r>
    </w:p>
    <w:p w14:paraId="164B30F4">
      <w:pPr>
        <w:pStyle w:val="2"/>
        <w:numPr>
          <w:ilvl w:val="0"/>
          <w:numId w:val="0"/>
        </w:numPr>
        <w:ind w:leftChars="0"/>
        <w:rPr>
          <w:rStyle w:val="13"/>
          <w:rFonts w:hint="eastAsia" w:ascii="方正仿宋_GB2312" w:hAnsi="方正仿宋_GB2312" w:eastAsia="方正仿宋_GB2312" w:cs="方正仿宋_GB2312"/>
          <w:b/>
          <w:bCs/>
          <w:sz w:val="32"/>
          <w:szCs w:val="32"/>
        </w:rPr>
      </w:pPr>
      <w:r>
        <w:rPr>
          <w:rStyle w:val="13"/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四、</w:t>
      </w:r>
      <w:r>
        <w:rPr>
          <w:rStyle w:val="13"/>
          <w:rFonts w:hint="eastAsia" w:ascii="方正仿宋_GB2312" w:hAnsi="方正仿宋_GB2312" w:eastAsia="方正仿宋_GB2312" w:cs="方正仿宋_GB2312"/>
          <w:b/>
          <w:bCs/>
          <w:sz w:val="32"/>
          <w:szCs w:val="32"/>
        </w:rPr>
        <w:t>功能展示与评测</w:t>
      </w:r>
    </w:p>
    <w:p w14:paraId="2737B20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Style w:val="13"/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</w:pPr>
    </w:p>
    <w:p w14:paraId="2EF79BE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</w:rPr>
      </w:pPr>
      <w:r>
        <w:rPr>
          <w:rStyle w:val="13"/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五、</w:t>
      </w:r>
      <w:r>
        <w:rPr>
          <w:rStyle w:val="13"/>
          <w:rFonts w:hint="eastAsia" w:ascii="方正仿宋_GB2312" w:hAnsi="方正仿宋_GB2312" w:eastAsia="方正仿宋_GB2312" w:cs="方正仿宋_GB2312"/>
          <w:b/>
          <w:bCs/>
          <w:sz w:val="32"/>
          <w:szCs w:val="32"/>
        </w:rPr>
        <w:t>总结</w:t>
      </w:r>
    </w:p>
    <w:p w14:paraId="58AA8E3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  <w:lang w:val="en-US" w:eastAsia="zh-CN"/>
        </w:rPr>
        <w:t xml:space="preserve">5.1 </w:t>
      </w: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</w:rPr>
        <w:t>项目总结</w:t>
      </w:r>
    </w:p>
    <w:p w14:paraId="74ED85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3" w:firstLineChars="30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（一）核心成果</w:t>
      </w:r>
    </w:p>
    <w:p w14:paraId="169FB1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技术实现层面：成功构建 “数据治理 - 情感计算 - Web 交互” 全流程系统，攻克三大关键技术难点 ——10 万 + 级歌词数据的 ETL 清洗（清洗率≥95%）、基于 BERT 模型的文本情感向量化（单条响应＜200ms）、大规模向量的毫秒级检索（推荐响应≤1 秒），形成标准化技术链路，为中文歌词情绪推荐场景提供可复用的技术方案。</w:t>
      </w:r>
    </w:p>
    <w:p w14:paraId="61D300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功能价值层面：突破传统音乐推荐的 “冷启动” 与 “情感断层” 痛点，通过自然语言输入（心情日记 / 歌词片段）与 768 维情绪向量匹配，实现 “从文本到灵魂” 的深度共鸣推荐，热门歌曲占比≤30%，既挖掘长尾优质歌曲，又通过 “情感高亮歌词” 明确推荐逻辑，用户匹配满意度≥80%，体现 AI 在心理慰藉领域的人文关怀。</w:t>
      </w:r>
    </w:p>
    <w:p w14:paraId="2CEF5F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用户体验层面：打造治愈系沉浸式交互界面，动态背景、呼吸光效、声波 Loading 等设计降低用户情绪表达门槛；响应式布局适配多终端，页面加载＜2 秒，跨浏览器兼容，同时集成外部音乐平台 API 实现 “推荐 - 试听” 无缝衔接，形成完整用户体验闭环。</w:t>
      </w:r>
    </w:p>
    <w:p w14:paraId="3A1EA1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3" w:firstLineChars="30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（二）项目亮点</w:t>
      </w:r>
    </w:p>
    <w:p w14:paraId="3CE918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数据规模与实用性结合：未局限于小样本实验，直面真实场景下 10 万 + 级非结构化歌词数据，通过 Parquet 列式存储、内存矩阵优化等技术，平衡 “大数据处理” 与 “实时推荐” 需求，系统可直接落地应用。</w:t>
      </w:r>
    </w:p>
    <w:p w14:paraId="2509B67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技术选型轻量化与高效性兼顾：采用 Flask、NumPy、Hugging Face Transformers 等轻量级工具栈，避免复杂框架带来的冗余开销，同时通过多线程、异步任务（Celery+Redis）、L2 归一化等优化手段，确保系统在普通服务器配置下仍能实现高性能响应。</w:t>
      </w:r>
    </w:p>
    <w:p w14:paraId="75BF81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情感理解颗粒度精细化：相比传统 “标签式检索”（如 “伤感”“开心”），通过 BERT 模型捕捉 “热闹后的孤独”“平静中的期待” 等复杂情绪语义，768 维向量蕴含深层情感特征，推荐精准度显著优于关键词匹配模式。</w:t>
      </w:r>
    </w:p>
    <w:p w14:paraId="6B0C9C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p w14:paraId="279040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  <w:lang w:val="en-US" w:eastAsia="zh-CN"/>
        </w:rPr>
        <w:t xml:space="preserve">5.2 </w:t>
      </w: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</w:rPr>
        <w:t>待解决问题</w:t>
      </w:r>
    </w:p>
    <w:p w14:paraId="6F49A8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3" w:firstLineChars="30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（一）技术层面问题</w:t>
      </w:r>
    </w:p>
    <w:p w14:paraId="6B3FDD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BERT 模型的情感倾向性优化不足：当前模型仅基于通用中文语义预训练，未针对 “歌词情感” 进行专项微调，对部分小众情感表达（如古风歌词中的 “离愁”、说唱歌词中的 “叛逆”）捕捉准确率较低，存在 “语义匹配但情感偏差” 的情况，需后续引入歌词情感标注数据集（如标注 “喜悦 / 悲伤 / 愤怒 / 平静” 等类别）进行模型微调，提升情感识别精准度。</w:t>
      </w:r>
    </w:p>
    <w:p w14:paraId="0E6C65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向量检索的可扩展性局限：当前采用 NumPy 内存矩阵存储 10 万 + 向量，虽能满足毫秒级检索，但当数据量增至 50 万 + 或 100 万 + 时，内存占用将突破服务器承载上限，且缺乏分布式部署能力，需引入 Milvus、FAISS 等专业向量数据库，通过分片存储、索引优化（如 IVF_FLAT、HNSW）实现大规模数据的分布式检索，提升系统扩展性。</w:t>
      </w:r>
    </w:p>
    <w:p w14:paraId="4CD1F8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数据清洗的规则覆盖不全：现有正则规则虽能剔除时间轴、作词信息等常见噪声，但对特殊格式歌词（如夹杂英文 / 方言的歌词、带括号注释的歌词（“（和声：XXX）”）、分段符号混乱的歌词）清洗效果不佳，易残留无效文本影响向量化质量，需建立 “规则库 + 人工审核” 双机制，补充特殊格式规则，并定期更新规则库以适配新的歌词格式。</w:t>
      </w:r>
    </w:p>
    <w:p w14:paraId="452D6D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3" w:firstLineChars="30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（二）功能与体验层面问题</w:t>
      </w:r>
    </w:p>
    <w:p w14:paraId="741E14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情绪输入的多样性不足：当前仅支持文本输入（心情日记 / 歌词片段），未覆盖语音、表情等更自然的情绪表达场景，部分用户（如不擅长文字表达的群体）使用门槛较高，需后续集成语音识别 API（如百度 AI、讯飞语音）将语音输入转化为文本，同时支持表情符号（如 “😔”“🎉”）映射为预设情绪向量，丰富输入方式。</w:t>
      </w:r>
    </w:p>
    <w:p w14:paraId="1EC767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推荐结果的个性化迭代缺失：系统当前仅基于单次输入的情绪向量进行匹配，未记录用户长期偏好（如喜欢的歌手风格、回避的歌曲类型），无法实现 “越用越懂用户” 的个性化迭代，需设计用户偏好权重机制，通过用户对推荐结果的 “点赞 / 忽略” 行为调整向量匹配权重，逐步优化推荐策略。</w:t>
      </w:r>
    </w:p>
    <w:p w14:paraId="329B82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社区交互与内容生态空白：当前系统以 “单人推荐” 为主，缺乏用户间的情绪分享、歌单互动等社区功能，用户粘性较弱，需后续新增 “情绪歌单分享”“好友推荐互动”“同情绪用户聚合” 等模块，构建基于情绪的音乐社交生态，提升用户留存率。</w:t>
      </w:r>
    </w:p>
    <w:p w14:paraId="063D3A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3" w:firstLineChars="30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（三）落地与运维层面问题</w:t>
      </w:r>
    </w:p>
    <w:p w14:paraId="3806CA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外部音乐平台 API 依赖风险：系统当前依赖网易云 / QQ 音乐 API 实现试听功能，若第三方平台调整接口权限或收费策略，将直接影响 “推荐 - 试听” 闭环，需考虑两种解决方案：一是接入多平台 API 做冗余备份，二是探索开源音乐库（如 Listen1）的集成可能性，降低第三方依赖风险。</w:t>
      </w:r>
    </w:p>
    <w:p w14:paraId="67057E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数据更新与维护成本较高：现有 10 万 + 歌词数据为静态数据集，无法实时同步新增歌曲（如每月新歌、独立音乐人作品），需设计定时爬虫机制（合规前提下），定期从公开音乐平台抓取新增歌词并自动执行 ETL 流程，同时需建立数据质量监控告警，避免脏数据进入系统影响推荐效果，这将增加服务器运维与数据合规成本。</w:t>
      </w:r>
    </w:p>
    <w:p w14:paraId="76E17C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3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1077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0E7D5">
    <w:pPr>
      <w:pStyle w:val="5"/>
      <w:jc w:val="right"/>
    </w:pPr>
    <w:r>
      <w:t xml:space="preserve">                 </w:t>
    </w:r>
    <w:sdt>
      <w:sdtPr>
        <w:id w:val="1962610000"/>
        <w:docPartObj>
          <w:docPartGallery w:val="autotext"/>
        </w:docPartObj>
      </w:sdtPr>
      <w:sdtContent>
        <w:sdt>
          <w:sdtPr>
            <w:id w:val="-1"/>
            <w:docPartObj>
              <w:docPartGallery w:val="autotext"/>
            </w:docPartObj>
          </w:sdtPr>
          <w:sdtContent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2CE0BA01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C8BD95">
    <w:pPr>
      <w:pStyle w:val="6"/>
    </w:pPr>
    <w:r>
      <w:t>北京邮电大学-</w:t>
    </w:r>
    <w:r>
      <w:rPr>
        <w:rFonts w:hint="eastAsia"/>
      </w:rPr>
      <w:t>经济管理学院</w:t>
    </w:r>
  </w:p>
  <w:p w14:paraId="48767E3C">
    <w:pPr>
      <w:jc w:val="right"/>
      <w:rPr>
        <w:smallCaps/>
        <w:color w:val="000000" w:themeColor="text1"/>
        <w14:textFill>
          <w14:solidFill>
            <w14:schemeClr w14:val="tx1"/>
          </w14:solidFill>
        </w14:textFill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EEBFCD"/>
    <w:multiLevelType w:val="singleLevel"/>
    <w:tmpl w:val="DAEEBFCD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FDCB985A"/>
    <w:multiLevelType w:val="singleLevel"/>
    <w:tmpl w:val="FDCB985A"/>
    <w:lvl w:ilvl="0" w:tentative="0">
      <w:start w:val="3"/>
      <w:numFmt w:val="decimal"/>
      <w:suff w:val="space"/>
      <w:lvlText w:val="(%1)"/>
      <w:lvlJc w:val="left"/>
    </w:lvl>
  </w:abstractNum>
  <w:abstractNum w:abstractNumId="2">
    <w:nsid w:val="57BEB00D"/>
    <w:multiLevelType w:val="singleLevel"/>
    <w:tmpl w:val="57BEB00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5F7"/>
    <w:rsid w:val="0001798C"/>
    <w:rsid w:val="00046A7A"/>
    <w:rsid w:val="000C2C23"/>
    <w:rsid w:val="001327E4"/>
    <w:rsid w:val="002B691D"/>
    <w:rsid w:val="003545F7"/>
    <w:rsid w:val="003B4738"/>
    <w:rsid w:val="003E62C4"/>
    <w:rsid w:val="004557D0"/>
    <w:rsid w:val="0061795A"/>
    <w:rsid w:val="0064117C"/>
    <w:rsid w:val="007F2DBB"/>
    <w:rsid w:val="00824932"/>
    <w:rsid w:val="008D3635"/>
    <w:rsid w:val="008E2AD3"/>
    <w:rsid w:val="00932E03"/>
    <w:rsid w:val="00985E7A"/>
    <w:rsid w:val="00A12692"/>
    <w:rsid w:val="00A32162"/>
    <w:rsid w:val="00A67C31"/>
    <w:rsid w:val="00AD2B61"/>
    <w:rsid w:val="00B75A9B"/>
    <w:rsid w:val="00BD660E"/>
    <w:rsid w:val="00EE368A"/>
    <w:rsid w:val="00F67226"/>
    <w:rsid w:val="66AD9F11"/>
    <w:rsid w:val="7FEB7176"/>
    <w:rsid w:val="BBB7AAC1"/>
    <w:rsid w:val="EBCF5780"/>
    <w:rsid w:val="F0F21E03"/>
    <w:rsid w:val="F53D3B09"/>
    <w:rsid w:val="F9FF4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1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9">
    <w:name w:val="Title"/>
    <w:basedOn w:val="1"/>
    <w:next w:val="1"/>
    <w:link w:val="17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1">
    <w:name w:val="Table Grid"/>
    <w:basedOn w:val="10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HTML Code"/>
    <w:basedOn w:val="12"/>
    <w:uiPriority w:val="0"/>
    <w:rPr>
      <w:rFonts w:ascii="Courier New" w:hAnsi="Courier New"/>
      <w:sz w:val="20"/>
    </w:rPr>
  </w:style>
  <w:style w:type="character" w:customStyle="1" w:styleId="15">
    <w:name w:val="页眉 字符"/>
    <w:basedOn w:val="12"/>
    <w:link w:val="6"/>
    <w:uiPriority w:val="99"/>
    <w:rPr>
      <w:sz w:val="18"/>
      <w:szCs w:val="18"/>
    </w:rPr>
  </w:style>
  <w:style w:type="character" w:customStyle="1" w:styleId="16">
    <w:name w:val="页脚 字符"/>
    <w:basedOn w:val="12"/>
    <w:link w:val="5"/>
    <w:uiPriority w:val="99"/>
    <w:rPr>
      <w:sz w:val="18"/>
      <w:szCs w:val="18"/>
    </w:rPr>
  </w:style>
  <w:style w:type="character" w:customStyle="1" w:styleId="17">
    <w:name w:val="标题 字符"/>
    <w:basedOn w:val="12"/>
    <w:link w:val="9"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8">
    <w:name w:val="标题 1 字符"/>
    <w:basedOn w:val="12"/>
    <w:link w:val="2"/>
    <w:uiPriority w:val="9"/>
    <w:rPr>
      <w:b/>
      <w:bCs/>
      <w:kern w:val="44"/>
      <w:sz w:val="44"/>
      <w:szCs w:val="44"/>
    </w:rPr>
  </w:style>
  <w:style w:type="character" w:customStyle="1" w:styleId="19">
    <w:name w:val="标题 2 字符"/>
    <w:basedOn w:val="12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副标题 字符"/>
    <w:basedOn w:val="12"/>
    <w:link w:val="7"/>
    <w:uiPriority w:val="11"/>
    <w:rPr>
      <w:b/>
      <w:bCs/>
      <w:kern w:val="28"/>
      <w:sz w:val="32"/>
      <w:szCs w:val="32"/>
    </w:rPr>
  </w:style>
  <w:style w:type="character" w:customStyle="1" w:styleId="22">
    <w:name w:val="Subtle Reference"/>
    <w:basedOn w:val="12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customStyle="1" w:styleId="23">
    <w:name w:val="Grid Table 5 Dark Accent 4"/>
    <w:basedOn w:val="10"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2CC" w:themeFill="accent4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cPr>
        <w:shd w:val="clear" w:color="auto" w:fill="FFE599" w:themeFill="accent4" w:themeFillTint="66"/>
      </w:tcPr>
    </w:tblStylePr>
    <w:tblStylePr w:type="band1Horz">
      <w:tcPr>
        <w:shd w:val="clear" w:color="auto" w:fill="FFE599" w:themeFill="accent4" w:themeFillTint="66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29</Words>
  <Characters>169</Characters>
  <Lines>1</Lines>
  <Paragraphs>1</Paragraphs>
  <TotalTime>1</TotalTime>
  <ScaleCrop>false</ScaleCrop>
  <LinksUpToDate>false</LinksUpToDate>
  <CharactersWithSpaces>197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2019-12-05T22:53:00Z</dcterms:created>
  <dc:creator>ray zhang</dc:creator>
  <cp:lastModifiedBy>都宸希BUPT</cp:lastModifiedBy>
  <dcterms:modified xsi:type="dcterms:W3CDTF">2025-12-05T09:42:40Z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0ABED8423692FDAA3EEB2C6978FAEC81_43</vt:lpwstr>
  </property>
</Properties>
</file>