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DF54" w14:textId="77777777" w:rsidR="008022C3" w:rsidRDefault="00000000">
      <w:pPr>
        <w:spacing w:before="1600" w:after="160"/>
        <w:jc w:val="center"/>
      </w:pPr>
      <w:r>
        <w:rPr>
          <w:b/>
          <w:color w:val="175A8E"/>
          <w:sz w:val="44"/>
        </w:rPr>
        <w:t>Deliverable 2: Architecture Document</w:t>
      </w:r>
    </w:p>
    <w:p w14:paraId="1EF48EEE" w14:textId="77777777" w:rsidR="008022C3" w:rsidRDefault="00000000">
      <w:pPr>
        <w:jc w:val="center"/>
      </w:pPr>
      <w:r>
        <w:rPr>
          <w:color w:val="175A8E"/>
          <w:sz w:val="28"/>
        </w:rPr>
        <w:t>NABAT-AI: Khaleeji Nabati Poetry Digitization &amp; RAG System</w:t>
      </w:r>
    </w:p>
    <w:p w14:paraId="271C0C24" w14:textId="77777777" w:rsidR="008022C3" w:rsidRDefault="008022C3"/>
    <w:p w14:paraId="7A0A8615" w14:textId="77777777" w:rsidR="008022C3" w:rsidRDefault="00000000">
      <w:pPr>
        <w:jc w:val="center"/>
      </w:pPr>
      <w:r>
        <w:rPr>
          <w:sz w:val="24"/>
        </w:rPr>
        <w:t>Student: Asma Salem Mubarak Najem Aljneibi</w:t>
      </w:r>
    </w:p>
    <w:p w14:paraId="00C6DF00" w14:textId="77777777" w:rsidR="008022C3" w:rsidRDefault="00000000">
      <w:pPr>
        <w:jc w:val="center"/>
      </w:pPr>
      <w:r>
        <w:rPr>
          <w:sz w:val="24"/>
        </w:rPr>
        <w:t>Course: MAAI1704 — Generative AI</w:t>
      </w:r>
    </w:p>
    <w:p w14:paraId="6865B0C7" w14:textId="77777777" w:rsidR="008022C3" w:rsidRDefault="00000000">
      <w:pPr>
        <w:jc w:val="center"/>
      </w:pPr>
      <w:r>
        <w:rPr>
          <w:sz w:val="24"/>
        </w:rPr>
        <w:t>Date: April 2026</w:t>
      </w:r>
    </w:p>
    <w:p w14:paraId="203BC1D3" w14:textId="77777777" w:rsidR="008022C3" w:rsidRDefault="008022C3"/>
    <w:p w14:paraId="7C5718C8" w14:textId="77777777" w:rsidR="008022C3" w:rsidRDefault="00000000">
      <w:r>
        <w:br w:type="page"/>
      </w:r>
    </w:p>
    <w:p w14:paraId="345EB787" w14:textId="77777777" w:rsidR="008022C3" w:rsidRDefault="00000000">
      <w:pPr>
        <w:spacing w:before="360" w:after="120"/>
      </w:pPr>
      <w:r>
        <w:rPr>
          <w:b/>
          <w:color w:val="175A8E"/>
          <w:sz w:val="32"/>
        </w:rPr>
        <w:lastRenderedPageBreak/>
        <w:t>Abstract</w:t>
      </w:r>
    </w:p>
    <w:p w14:paraId="30B38E16" w14:textId="77777777" w:rsidR="008022C3" w:rsidRDefault="00000000">
      <w:pPr>
        <w:spacing w:after="80"/>
      </w:pPr>
      <w:r>
        <w:t>This architecture document presents a literature-grounded Hybrid Deterministic-to-Generative pipeline for the NABAT-AI project, informed by a comprehensive review of 67 academic and technical sources spanning Arabic HTR, Vision-Language Models, and state-of-the-art Retrieval-Augmented Generation techniques, and validated against direct visual inspection of the 23 target manuscripts.</w:t>
      </w:r>
    </w:p>
    <w:p w14:paraId="735EA5E0" w14:textId="77777777" w:rsidR="008022C3" w:rsidRDefault="00000000">
      <w:pPr>
        <w:spacing w:after="80"/>
      </w:pPr>
      <w:r>
        <w:t>The system employs three specialised workers: Al-Nassikh (The Scribe), a rigid deterministic ETL pipeline that converts handwritten Khaleeji Nabati manuscript images into gold-standard multi-variant transcriptions with zero hallucination guarantee, with a dedicated pre-processing stack specifically engineered for the eight visual challenges observed in the actual manuscripts; Fatat Al Arab — Query &amp; Understanding Agent, a LangGraph agent responsible for bilingual query analysis, HyDE query translation, Self-Query metadata extraction, and query variant generation; and Fatat Al Arab — Retrieval &amp; Synthesis Agent, a second LangGraph agent that owns the triple hybrid retrieval pipeline (BM25 + GATE-AraBERT + ColBERT), RRF fusion, CRAG document grading, grounded synthesis, and Self-RAG faithfulness reflection. Every architectural decision is grounded in both literature findings and direct manuscript evidence.</w:t>
      </w:r>
    </w:p>
    <w:p w14:paraId="110E71F2" w14:textId="77777777" w:rsidR="008022C3" w:rsidRDefault="00000000">
      <w:r>
        <w:br w:type="page"/>
      </w:r>
    </w:p>
    <w:p w14:paraId="72361638" w14:textId="77777777" w:rsidR="008022C3" w:rsidRDefault="00000000">
      <w:pPr>
        <w:spacing w:before="360" w:after="120"/>
      </w:pPr>
      <w:r>
        <w:rPr>
          <w:b/>
          <w:color w:val="175A8E"/>
          <w:sz w:val="32"/>
        </w:rPr>
        <w:lastRenderedPageBreak/>
        <w:t>Section 1: Problem Recap and System Goals</w:t>
      </w:r>
    </w:p>
    <w:p w14:paraId="1FFF6339" w14:textId="77777777" w:rsidR="008022C3" w:rsidRDefault="00000000">
      <w:pPr>
        <w:spacing w:before="240" w:after="80"/>
      </w:pPr>
      <w:r>
        <w:rPr>
          <w:b/>
          <w:color w:val="175A8E"/>
          <w:sz w:val="26"/>
        </w:rPr>
        <w:t>1.1 Problem Statement</w:t>
      </w:r>
    </w:p>
    <w:p w14:paraId="238E455F" w14:textId="77777777" w:rsidR="008022C3" w:rsidRDefault="00000000">
      <w:pPr>
        <w:spacing w:after="80"/>
      </w:pPr>
      <w:r>
        <w:t>Khaleeji Nabati poetry represents a centuries-old oral and written tradition of the Arabian Gulf, recognised by UNESCO as intangible cultural heritage. Despite its immense cultural value, this legacy faces a severe digitisation bottleneck. As highlighted by Dr. Sultan Al Ameemi, the currently accessible digital texts represent merely 10–20% of the entire Nabati Poetry heritage. The vast majority remains locked away in physical archives, largely due to the extreme technical difficulty of accurately recognising and digitising complex, dialect-specific handwriting.</w:t>
      </w:r>
    </w:p>
    <w:p w14:paraId="240801D0" w14:textId="77777777" w:rsidR="008022C3" w:rsidRDefault="00000000">
      <w:pPr>
        <w:spacing w:after="80"/>
      </w:pPr>
      <w:r>
        <w:t>The core challenge is to digitise these manuscripts with heritage-grade accuracy and expose them through a dialect-aware semantic search system that scholars can query in natural language. Key technical barriers include: (1) highly variable handwriting across centuries and regional scribes with dual linguistic dimensions (al-Mantuq and al-Maktub); (2) complex Arabic script with diacritical marks critical to poetic interpretation; (3) Khaleeji dialectal variation requiring domain-specific language understanding; (4) no existing dialect atlas or phonological rule set for Nabati poetry; (5) scarce training data for specialised HTR in dialectal poetry contexts; and (6) severe physical degradation of manuscript pages as evidenced by direct visual inspection of the target corpus.</w:t>
      </w:r>
    </w:p>
    <w:p w14:paraId="623A5A28" w14:textId="77777777" w:rsidR="008022C3" w:rsidRDefault="00000000">
      <w:pPr>
        <w:spacing w:after="80"/>
      </w:pPr>
      <w:r>
        <w:t>Addressing this critical gap, the NABAT-AI project aims to pioneer a scalable solution by digitising an initial corpus of 50 pages from historical archives (e.g., the Sowayan collection consisting of 782+ pages). The objective is to transform these manuscripts into a fully searchable, text-queryable Retrieval-Augmented Generation (RAG) system that navigates complex Khaleeji dialects without LLM hallucination.</w:t>
      </w:r>
    </w:p>
    <w:p w14:paraId="73A1A950" w14:textId="77777777" w:rsidR="008022C3" w:rsidRDefault="00000000">
      <w:pPr>
        <w:spacing w:before="240" w:after="80"/>
      </w:pPr>
      <w:r>
        <w:rPr>
          <w:b/>
          <w:color w:val="175A8E"/>
          <w:sz w:val="26"/>
        </w:rPr>
        <w:t>1.2 Target Users</w:t>
      </w:r>
    </w:p>
    <w:p w14:paraId="1BE95AC6" w14:textId="77777777" w:rsidR="008022C3" w:rsidRDefault="00000000">
      <w:pPr>
        <w:spacing w:after="80"/>
      </w:pPr>
      <w:r>
        <w:rPr>
          <w:b/>
        </w:rPr>
        <w:t>Cultural Institutions:</w:t>
      </w:r>
      <w:r>
        <w:t xml:space="preserve"> Poetry Academy, Abu Dhabi Heritage Authority, Abu Dhabi Arabic Language Centre, National Archives.</w:t>
      </w:r>
    </w:p>
    <w:p w14:paraId="624C2961" w14:textId="77777777" w:rsidR="008022C3" w:rsidRDefault="00000000">
      <w:pPr>
        <w:spacing w:after="80"/>
      </w:pPr>
      <w:r>
        <w:rPr>
          <w:b/>
        </w:rPr>
        <w:t>Poets, Writers, and Academic Researchers:</w:t>
      </w:r>
      <w:r>
        <w:t xml:space="preserve"> Complete datasets of digitised Khaleeji poems for linguistic, literary, and historical analysis.</w:t>
      </w:r>
    </w:p>
    <w:p w14:paraId="1EDC6B12" w14:textId="77777777" w:rsidR="008022C3" w:rsidRDefault="00000000">
      <w:pPr>
        <w:spacing w:after="80"/>
      </w:pPr>
      <w:r>
        <w:rPr>
          <w:b/>
        </w:rPr>
        <w:t>Students and Educators:</w:t>
      </w:r>
      <w:r>
        <w:t xml:space="preserve"> Nabati poetry in classroom curricula, cultural studies, and language learning.</w:t>
      </w:r>
    </w:p>
    <w:p w14:paraId="09045C8C" w14:textId="77777777" w:rsidR="008022C3" w:rsidRDefault="00000000">
      <w:pPr>
        <w:spacing w:after="80"/>
      </w:pPr>
      <w:r>
        <w:rPr>
          <w:b/>
        </w:rPr>
        <w:t>General Public:</w:t>
      </w:r>
      <w:r>
        <w:t xml:space="preserve"> Enthusiasts and poetry lovers with genealogical or cultural interest in Nabati traditions.</w:t>
      </w:r>
    </w:p>
    <w:p w14:paraId="075F1385" w14:textId="77777777" w:rsidR="008022C3" w:rsidRDefault="00000000">
      <w:pPr>
        <w:spacing w:before="240" w:after="80"/>
      </w:pPr>
      <w:r>
        <w:rPr>
          <w:b/>
          <w:color w:val="175A8E"/>
          <w:sz w:val="26"/>
        </w:rPr>
        <w:t>1.3 Desired System Outcomes</w:t>
      </w:r>
    </w:p>
    <w:p w14:paraId="657C92AE" w14:textId="1B6AEA03" w:rsidR="008022C3" w:rsidRDefault="004313EE">
      <w:pPr>
        <w:spacing w:after="80"/>
      </w:pPr>
      <w:r>
        <w:rPr>
          <w:b/>
        </w:rPr>
        <w:t>Human</w:t>
      </w:r>
      <w:r w:rsidR="00000000">
        <w:rPr>
          <w:b/>
        </w:rPr>
        <w:t xml:space="preserve">-Validated </w:t>
      </w:r>
      <w:proofErr w:type="spellStart"/>
      <w:r w:rsidR="00000000">
        <w:rPr>
          <w:b/>
        </w:rPr>
        <w:t>Digitisation</w:t>
      </w:r>
      <w:proofErr w:type="spellEnd"/>
      <w:r w:rsidR="00000000">
        <w:rPr>
          <w:b/>
        </w:rPr>
        <w:t>:</w:t>
      </w:r>
      <w:r w:rsidR="00000000">
        <w:t xml:space="preserve"> Convert handwritten manuscripts into verified, machine-readable transcriptions. Each verse includes three layers: al-Maktub (original), orthographic (modernised), and al-Mantuq (phonetic).</w:t>
      </w:r>
    </w:p>
    <w:p w14:paraId="77141458" w14:textId="77777777" w:rsidR="008022C3" w:rsidRDefault="00000000">
      <w:pPr>
        <w:spacing w:after="80"/>
      </w:pPr>
      <w:r>
        <w:rPr>
          <w:b/>
        </w:rPr>
        <w:t>Traceable Poetic Indexing:</w:t>
      </w:r>
      <w:r>
        <w:t xml:space="preserve"> Create a dialect-aware knowledge base where every entry is linked to its physical source, enabling scholars to navigate by poet, manuscript ID, or verse pattern.</w:t>
      </w:r>
    </w:p>
    <w:p w14:paraId="585D6CD4" w14:textId="77777777" w:rsidR="008022C3" w:rsidRDefault="00000000">
      <w:pPr>
        <w:spacing w:after="80"/>
      </w:pPr>
      <w:r>
        <w:rPr>
          <w:b/>
        </w:rPr>
        <w:lastRenderedPageBreak/>
        <w:t>Grounded RAG Retrieval:</w:t>
      </w:r>
      <w:r>
        <w:t xml:space="preserve"> Deliver relevant poetic passages in response to dialectal queries, supported by mandatory inline citations and direct links to manuscript folio images to eliminate hallucination.</w:t>
      </w:r>
    </w:p>
    <w:p w14:paraId="1324DA68" w14:textId="77777777" w:rsidR="008022C3" w:rsidRDefault="00000000">
      <w:pPr>
        <w:spacing w:after="80"/>
      </w:pPr>
      <w:r>
        <w:rPr>
          <w:b/>
        </w:rPr>
        <w:t>Linguistic Heritage Integrity:</w:t>
      </w:r>
      <w:r>
        <w:t xml:space="preserve"> Preserve archaic Gulf spellings and dialectal nuances exactly as written, bypassing standard MSA auto-correction to maintain historical authenticity (WER &lt; 10%).</w:t>
      </w:r>
    </w:p>
    <w:p w14:paraId="07DB9603" w14:textId="67E44B4F" w:rsidR="008022C3" w:rsidRDefault="00000000">
      <w:pPr>
        <w:spacing w:before="240" w:after="80"/>
      </w:pPr>
      <w:r>
        <w:rPr>
          <w:b/>
          <w:color w:val="175A8E"/>
          <w:sz w:val="26"/>
        </w:rPr>
        <w:t xml:space="preserve">1.4 Success Criteria </w:t>
      </w:r>
    </w:p>
    <w:p w14:paraId="0E16967C" w14:textId="77777777" w:rsidR="008022C3" w:rsidRDefault="00000000">
      <w:pPr>
        <w:spacing w:after="80"/>
      </w:pPr>
      <w:r>
        <w:t>These might evolve as implementation progresses</w:t>
      </w:r>
    </w:p>
    <w:tbl>
      <w:tblPr>
        <w:tblStyle w:val="TableGrid"/>
        <w:tblW w:w="0" w:type="auto"/>
        <w:tblLook w:val="04A0" w:firstRow="1" w:lastRow="0" w:firstColumn="1" w:lastColumn="0" w:noHBand="0" w:noVBand="1"/>
      </w:tblPr>
      <w:tblGrid>
        <w:gridCol w:w="3341"/>
        <w:gridCol w:w="1624"/>
        <w:gridCol w:w="4611"/>
      </w:tblGrid>
      <w:tr w:rsidR="008022C3" w14:paraId="5188D6B4" w14:textId="77777777">
        <w:tc>
          <w:tcPr>
            <w:tcW w:w="3600" w:type="dxa"/>
            <w:shd w:val="clear" w:color="auto" w:fill="175A8E"/>
          </w:tcPr>
          <w:p w14:paraId="1397B8AA" w14:textId="77777777" w:rsidR="008022C3" w:rsidRDefault="00000000">
            <w:pPr>
              <w:spacing w:before="40" w:after="40"/>
            </w:pPr>
            <w:r>
              <w:rPr>
                <w:b/>
                <w:color w:val="FFFFFF"/>
                <w:sz w:val="20"/>
              </w:rPr>
              <w:t>Metric</w:t>
            </w:r>
          </w:p>
        </w:tc>
        <w:tc>
          <w:tcPr>
            <w:tcW w:w="1728" w:type="dxa"/>
            <w:shd w:val="clear" w:color="auto" w:fill="175A8E"/>
          </w:tcPr>
          <w:p w14:paraId="3E940C47" w14:textId="77777777" w:rsidR="008022C3" w:rsidRDefault="00000000">
            <w:pPr>
              <w:spacing w:before="40" w:after="40"/>
            </w:pPr>
            <w:r>
              <w:rPr>
                <w:b/>
                <w:color w:val="FFFFFF"/>
                <w:sz w:val="20"/>
              </w:rPr>
              <w:t>Target</w:t>
            </w:r>
          </w:p>
        </w:tc>
        <w:tc>
          <w:tcPr>
            <w:tcW w:w="5040" w:type="dxa"/>
            <w:shd w:val="clear" w:color="auto" w:fill="175A8E"/>
          </w:tcPr>
          <w:p w14:paraId="50A7D450" w14:textId="77777777" w:rsidR="008022C3" w:rsidRDefault="00000000">
            <w:pPr>
              <w:spacing w:before="40" w:after="40"/>
            </w:pPr>
            <w:r>
              <w:rPr>
                <w:b/>
                <w:color w:val="FFFFFF"/>
                <w:sz w:val="20"/>
              </w:rPr>
              <w:t>Rationale</w:t>
            </w:r>
          </w:p>
        </w:tc>
      </w:tr>
      <w:tr w:rsidR="008022C3" w14:paraId="4652D9A0" w14:textId="77777777">
        <w:tc>
          <w:tcPr>
            <w:tcW w:w="3600" w:type="dxa"/>
            <w:tcBorders>
              <w:top w:val="single" w:sz="4" w:space="0" w:color="CCCCCC"/>
              <w:left w:val="single" w:sz="4" w:space="0" w:color="CCCCCC"/>
              <w:bottom w:val="single" w:sz="4" w:space="0" w:color="CCCCCC"/>
              <w:right w:val="single" w:sz="4" w:space="0" w:color="CCCCCC"/>
            </w:tcBorders>
          </w:tcPr>
          <w:p w14:paraId="09A1A8D6" w14:textId="77777777" w:rsidR="008022C3" w:rsidRDefault="00000000">
            <w:pPr>
              <w:spacing w:before="40" w:after="40"/>
            </w:pPr>
            <w:r>
              <w:rPr>
                <w:sz w:val="20"/>
              </w:rPr>
              <w:t>End-to-End Throughput</w:t>
            </w:r>
          </w:p>
        </w:tc>
        <w:tc>
          <w:tcPr>
            <w:tcW w:w="1728" w:type="dxa"/>
            <w:tcBorders>
              <w:top w:val="single" w:sz="4" w:space="0" w:color="CCCCCC"/>
              <w:left w:val="single" w:sz="4" w:space="0" w:color="CCCCCC"/>
              <w:bottom w:val="single" w:sz="4" w:space="0" w:color="CCCCCC"/>
              <w:right w:val="single" w:sz="4" w:space="0" w:color="CCCCCC"/>
            </w:tcBorders>
          </w:tcPr>
          <w:p w14:paraId="19D6CD5F" w14:textId="77777777" w:rsidR="008022C3" w:rsidRDefault="00000000">
            <w:pPr>
              <w:spacing w:before="40" w:after="40"/>
            </w:pPr>
            <w:r>
              <w:rPr>
                <w:sz w:val="20"/>
              </w:rPr>
              <w:t>50 folios</w:t>
            </w:r>
          </w:p>
        </w:tc>
        <w:tc>
          <w:tcPr>
            <w:tcW w:w="5040" w:type="dxa"/>
            <w:tcBorders>
              <w:top w:val="single" w:sz="4" w:space="0" w:color="CCCCCC"/>
              <w:left w:val="single" w:sz="4" w:space="0" w:color="CCCCCC"/>
              <w:bottom w:val="single" w:sz="4" w:space="0" w:color="CCCCCC"/>
              <w:right w:val="single" w:sz="4" w:space="0" w:color="CCCCCC"/>
            </w:tcBorders>
          </w:tcPr>
          <w:p w14:paraId="60916EC1" w14:textId="77777777" w:rsidR="008022C3" w:rsidRDefault="00000000">
            <w:pPr>
              <w:spacing w:before="40" w:after="40"/>
            </w:pPr>
            <w:r>
              <w:rPr>
                <w:sz w:val="20"/>
              </w:rPr>
              <w:t>Establishes the "Gold Standard" baseline within the semester constraint.</w:t>
            </w:r>
          </w:p>
        </w:tc>
      </w:tr>
      <w:tr w:rsidR="008022C3" w14:paraId="6CCEF2E4" w14:textId="77777777">
        <w:tc>
          <w:tcPr>
            <w:tcW w:w="3600" w:type="dxa"/>
            <w:tcBorders>
              <w:top w:val="single" w:sz="4" w:space="0" w:color="CCCCCC"/>
              <w:left w:val="single" w:sz="4" w:space="0" w:color="CCCCCC"/>
              <w:bottom w:val="single" w:sz="4" w:space="0" w:color="CCCCCC"/>
              <w:right w:val="single" w:sz="4" w:space="0" w:color="CCCCCC"/>
            </w:tcBorders>
          </w:tcPr>
          <w:p w14:paraId="73739E19" w14:textId="77777777" w:rsidR="008022C3" w:rsidRDefault="00000000">
            <w:pPr>
              <w:spacing w:before="40" w:after="40"/>
            </w:pPr>
            <w:r>
              <w:rPr>
                <w:sz w:val="20"/>
              </w:rPr>
              <w:t>Citation Precision</w:t>
            </w:r>
          </w:p>
        </w:tc>
        <w:tc>
          <w:tcPr>
            <w:tcW w:w="1728" w:type="dxa"/>
            <w:tcBorders>
              <w:top w:val="single" w:sz="4" w:space="0" w:color="CCCCCC"/>
              <w:left w:val="single" w:sz="4" w:space="0" w:color="CCCCCC"/>
              <w:bottom w:val="single" w:sz="4" w:space="0" w:color="CCCCCC"/>
              <w:right w:val="single" w:sz="4" w:space="0" w:color="CCCCCC"/>
            </w:tcBorders>
          </w:tcPr>
          <w:p w14:paraId="35851028" w14:textId="77777777" w:rsidR="008022C3" w:rsidRDefault="00000000">
            <w:pPr>
              <w:spacing w:before="40" w:after="40"/>
            </w:pPr>
            <w:r>
              <w:rPr>
                <w:sz w:val="20"/>
              </w:rPr>
              <w:t>&gt; 95%</w:t>
            </w:r>
          </w:p>
        </w:tc>
        <w:tc>
          <w:tcPr>
            <w:tcW w:w="5040" w:type="dxa"/>
            <w:tcBorders>
              <w:top w:val="single" w:sz="4" w:space="0" w:color="CCCCCC"/>
              <w:left w:val="single" w:sz="4" w:space="0" w:color="CCCCCC"/>
              <w:bottom w:val="single" w:sz="4" w:space="0" w:color="CCCCCC"/>
              <w:right w:val="single" w:sz="4" w:space="0" w:color="CCCCCC"/>
            </w:tcBorders>
          </w:tcPr>
          <w:p w14:paraId="4CC997BC" w14:textId="77777777" w:rsidR="008022C3" w:rsidRDefault="00000000">
            <w:pPr>
              <w:spacing w:before="40" w:after="40"/>
            </w:pPr>
            <w:r>
              <w:rPr>
                <w:sz w:val="20"/>
              </w:rPr>
              <w:t>Ensures every response is grounded in a verified manuscript source (Reliability).</w:t>
            </w:r>
          </w:p>
        </w:tc>
      </w:tr>
      <w:tr w:rsidR="008022C3" w14:paraId="40DCFD9D" w14:textId="77777777">
        <w:tc>
          <w:tcPr>
            <w:tcW w:w="3600" w:type="dxa"/>
            <w:tcBorders>
              <w:top w:val="single" w:sz="4" w:space="0" w:color="CCCCCC"/>
              <w:left w:val="single" w:sz="4" w:space="0" w:color="CCCCCC"/>
              <w:bottom w:val="single" w:sz="4" w:space="0" w:color="CCCCCC"/>
              <w:right w:val="single" w:sz="4" w:space="0" w:color="CCCCCC"/>
            </w:tcBorders>
          </w:tcPr>
          <w:p w14:paraId="5A490EBC" w14:textId="77777777" w:rsidR="008022C3" w:rsidRDefault="00000000">
            <w:pPr>
              <w:spacing w:before="40" w:after="40"/>
            </w:pPr>
            <w:r>
              <w:rPr>
                <w:sz w:val="20"/>
              </w:rPr>
              <w:t>Word Error Rate (WER)</w:t>
            </w:r>
          </w:p>
        </w:tc>
        <w:tc>
          <w:tcPr>
            <w:tcW w:w="1728" w:type="dxa"/>
            <w:tcBorders>
              <w:top w:val="single" w:sz="4" w:space="0" w:color="CCCCCC"/>
              <w:left w:val="single" w:sz="4" w:space="0" w:color="CCCCCC"/>
              <w:bottom w:val="single" w:sz="4" w:space="0" w:color="CCCCCC"/>
              <w:right w:val="single" w:sz="4" w:space="0" w:color="CCCCCC"/>
            </w:tcBorders>
          </w:tcPr>
          <w:p w14:paraId="3FC73084" w14:textId="77777777" w:rsidR="008022C3" w:rsidRDefault="00000000">
            <w:pPr>
              <w:spacing w:before="40" w:after="40"/>
            </w:pPr>
            <w:r>
              <w:rPr>
                <w:sz w:val="20"/>
              </w:rPr>
              <w:t>&lt; 10%</w:t>
            </w:r>
          </w:p>
        </w:tc>
        <w:tc>
          <w:tcPr>
            <w:tcW w:w="5040" w:type="dxa"/>
            <w:tcBorders>
              <w:top w:val="single" w:sz="4" w:space="0" w:color="CCCCCC"/>
              <w:left w:val="single" w:sz="4" w:space="0" w:color="CCCCCC"/>
              <w:bottom w:val="single" w:sz="4" w:space="0" w:color="CCCCCC"/>
              <w:right w:val="single" w:sz="4" w:space="0" w:color="CCCCCC"/>
            </w:tcBorders>
          </w:tcPr>
          <w:p w14:paraId="579D1935" w14:textId="77777777" w:rsidR="008022C3" w:rsidRDefault="00000000">
            <w:pPr>
              <w:spacing w:before="40" w:after="40"/>
            </w:pPr>
            <w:r>
              <w:rPr>
                <w:sz w:val="20"/>
              </w:rPr>
              <w:t>Maintains high-fidelity transcription for archaic dialectal forms.</w:t>
            </w:r>
          </w:p>
        </w:tc>
      </w:tr>
      <w:tr w:rsidR="008022C3" w14:paraId="755F418B" w14:textId="77777777">
        <w:tc>
          <w:tcPr>
            <w:tcW w:w="3600" w:type="dxa"/>
            <w:tcBorders>
              <w:top w:val="single" w:sz="4" w:space="0" w:color="CCCCCC"/>
              <w:left w:val="single" w:sz="4" w:space="0" w:color="CCCCCC"/>
              <w:bottom w:val="single" w:sz="4" w:space="0" w:color="CCCCCC"/>
              <w:right w:val="single" w:sz="4" w:space="0" w:color="CCCCCC"/>
            </w:tcBorders>
          </w:tcPr>
          <w:p w14:paraId="78FA576F" w14:textId="77777777" w:rsidR="008022C3" w:rsidRDefault="00000000">
            <w:pPr>
              <w:spacing w:before="40" w:after="40"/>
            </w:pPr>
            <w:r>
              <w:rPr>
                <w:sz w:val="20"/>
              </w:rPr>
              <w:t>Hallucination Rate</w:t>
            </w:r>
          </w:p>
        </w:tc>
        <w:tc>
          <w:tcPr>
            <w:tcW w:w="1728" w:type="dxa"/>
            <w:tcBorders>
              <w:top w:val="single" w:sz="4" w:space="0" w:color="CCCCCC"/>
              <w:left w:val="single" w:sz="4" w:space="0" w:color="CCCCCC"/>
              <w:bottom w:val="single" w:sz="4" w:space="0" w:color="CCCCCC"/>
              <w:right w:val="single" w:sz="4" w:space="0" w:color="CCCCCC"/>
            </w:tcBorders>
          </w:tcPr>
          <w:p w14:paraId="36F930A4" w14:textId="77777777" w:rsidR="008022C3" w:rsidRDefault="00000000">
            <w:pPr>
              <w:spacing w:before="40" w:after="40"/>
            </w:pPr>
            <w:r>
              <w:rPr>
                <w:sz w:val="20"/>
              </w:rPr>
              <w:t>&lt; 2%</w:t>
            </w:r>
          </w:p>
        </w:tc>
        <w:tc>
          <w:tcPr>
            <w:tcW w:w="5040" w:type="dxa"/>
            <w:tcBorders>
              <w:top w:val="single" w:sz="4" w:space="0" w:color="CCCCCC"/>
              <w:left w:val="single" w:sz="4" w:space="0" w:color="CCCCCC"/>
              <w:bottom w:val="single" w:sz="4" w:space="0" w:color="CCCCCC"/>
              <w:right w:val="single" w:sz="4" w:space="0" w:color="CCCCCC"/>
            </w:tcBorders>
          </w:tcPr>
          <w:p w14:paraId="10CBCC09" w14:textId="77777777" w:rsidR="008022C3" w:rsidRDefault="00000000">
            <w:pPr>
              <w:spacing w:before="40" w:after="40"/>
            </w:pPr>
            <w:r>
              <w:rPr>
                <w:sz w:val="20"/>
              </w:rPr>
              <w:t>Minimal out-of-knowledge generation to protect heritage integrity.</w:t>
            </w:r>
          </w:p>
        </w:tc>
      </w:tr>
    </w:tbl>
    <w:p w14:paraId="62626E40" w14:textId="77777777" w:rsidR="008022C3" w:rsidRDefault="008022C3"/>
    <w:p w14:paraId="752C77B8" w14:textId="77777777" w:rsidR="008022C3" w:rsidRDefault="00000000">
      <w:pPr>
        <w:spacing w:before="240" w:after="80"/>
      </w:pPr>
      <w:r>
        <w:rPr>
          <w:b/>
          <w:color w:val="175A8E"/>
          <w:sz w:val="26"/>
        </w:rPr>
        <w:t>1.5 Why an Agentic Approach</w:t>
      </w:r>
    </w:p>
    <w:p w14:paraId="1073F30F" w14:textId="77777777" w:rsidR="004313EE" w:rsidRDefault="004313EE">
      <w:pPr>
        <w:spacing w:after="80"/>
      </w:pPr>
      <w:r>
        <w:t xml:space="preserve">The system employs three </w:t>
      </w:r>
      <w:proofErr w:type="spellStart"/>
      <w:r>
        <w:t>specialised</w:t>
      </w:r>
      <w:proofErr w:type="spellEnd"/>
      <w:r>
        <w:t xml:space="preserve"> workers: </w:t>
      </w:r>
    </w:p>
    <w:p w14:paraId="679A0E9A" w14:textId="0F09E0CA" w:rsidR="004313EE" w:rsidRDefault="004313EE" w:rsidP="004313EE">
      <w:pPr>
        <w:pStyle w:val="ListParagraph"/>
        <w:numPr>
          <w:ilvl w:val="0"/>
          <w:numId w:val="10"/>
        </w:numPr>
        <w:spacing w:after="80"/>
      </w:pPr>
      <w:r w:rsidRPr="004313EE">
        <w:rPr>
          <w:b/>
          <w:bCs/>
        </w:rPr>
        <w:t>Al-Nassikh (The Scribe),</w:t>
      </w:r>
      <w:r>
        <w:t xml:space="preserve"> a rigid deterministic ETL pipeline that converts handwritten </w:t>
      </w:r>
      <w:proofErr w:type="spellStart"/>
      <w:r>
        <w:t>Khaleeji</w:t>
      </w:r>
      <w:proofErr w:type="spellEnd"/>
      <w:r>
        <w:t xml:space="preserve"> Nabati manuscript images into gold-standard transcriptions where the </w:t>
      </w:r>
      <w:proofErr w:type="spellStart"/>
      <w:r>
        <w:t>digitisation</w:t>
      </w:r>
      <w:proofErr w:type="spellEnd"/>
      <w:r>
        <w:t xml:space="preserve"> side uses no LLM creativity</w:t>
      </w:r>
      <w:r>
        <w:t xml:space="preserve"> (</w:t>
      </w:r>
      <w:r>
        <w:t>zero hallucination</w:t>
      </w:r>
      <w:r>
        <w:t>)</w:t>
      </w:r>
      <w:r>
        <w:t xml:space="preserve">, with a dedicated pre-processing stack specifically engineered for the eight visual challenges observed in the actual </w:t>
      </w:r>
      <w:proofErr w:type="gramStart"/>
      <w:r>
        <w:t>manuscripts;</w:t>
      </w:r>
      <w:proofErr w:type="gramEnd"/>
      <w:r>
        <w:t xml:space="preserve"> </w:t>
      </w:r>
    </w:p>
    <w:p w14:paraId="57823036" w14:textId="77777777" w:rsidR="004313EE" w:rsidRDefault="004313EE" w:rsidP="004313EE">
      <w:pPr>
        <w:pStyle w:val="ListParagraph"/>
        <w:numPr>
          <w:ilvl w:val="0"/>
          <w:numId w:val="10"/>
        </w:numPr>
        <w:spacing w:after="80"/>
      </w:pPr>
      <w:r w:rsidRPr="004313EE">
        <w:rPr>
          <w:b/>
          <w:bCs/>
        </w:rPr>
        <w:t>Fatat Al Arab</w:t>
      </w:r>
      <w:r>
        <w:t xml:space="preserve"> — </w:t>
      </w:r>
      <w:r w:rsidRPr="004313EE">
        <w:rPr>
          <w:b/>
          <w:bCs/>
        </w:rPr>
        <w:t>Query &amp; Understanding Agent</w:t>
      </w:r>
      <w:r>
        <w:t xml:space="preserve">, a </w:t>
      </w:r>
      <w:proofErr w:type="spellStart"/>
      <w:r>
        <w:t>LangGraph</w:t>
      </w:r>
      <w:proofErr w:type="spellEnd"/>
      <w:r>
        <w:t xml:space="preserve"> agent responsible for bilingual query analysis, </w:t>
      </w:r>
      <w:proofErr w:type="spellStart"/>
      <w:r>
        <w:t>HyDE</w:t>
      </w:r>
      <w:proofErr w:type="spellEnd"/>
      <w:r>
        <w:t xml:space="preserve"> query translation, Self-Query metadata extraction, and query variant generation; and </w:t>
      </w:r>
    </w:p>
    <w:p w14:paraId="6403DEBE" w14:textId="77777777" w:rsidR="004313EE" w:rsidRDefault="004313EE" w:rsidP="004313EE">
      <w:pPr>
        <w:pStyle w:val="ListParagraph"/>
        <w:numPr>
          <w:ilvl w:val="0"/>
          <w:numId w:val="10"/>
        </w:numPr>
        <w:spacing w:after="80"/>
      </w:pPr>
      <w:r w:rsidRPr="004313EE">
        <w:rPr>
          <w:b/>
          <w:bCs/>
        </w:rPr>
        <w:t>Fatat Al Arab — Retrieval &amp; Synthesis Agent,</w:t>
      </w:r>
      <w:r>
        <w:t xml:space="preserve"> a second </w:t>
      </w:r>
      <w:proofErr w:type="spellStart"/>
      <w:r>
        <w:t>LangGraph</w:t>
      </w:r>
      <w:proofErr w:type="spellEnd"/>
      <w:r>
        <w:t xml:space="preserve"> agent that owns the triple hybrid retrieval pipeline (BM25 + GATE-AraBERT + </w:t>
      </w:r>
      <w:proofErr w:type="spellStart"/>
      <w:r>
        <w:t>ColBERT</w:t>
      </w:r>
      <w:proofErr w:type="spellEnd"/>
      <w:r>
        <w:t>), RRF fusion, CRAG document grading, grounded synthesis, and Self-RAG faithfulness reflection.</w:t>
      </w:r>
    </w:p>
    <w:p w14:paraId="45F9D251" w14:textId="1FB219C1" w:rsidR="008022C3" w:rsidRDefault="00000000" w:rsidP="004313EE">
      <w:pPr>
        <w:spacing w:after="80"/>
        <w:ind w:left="360"/>
      </w:pPr>
      <w:r>
        <w:t xml:space="preserve">A monolithic pipeline cannot express the conditional complexity of this problem. The system must decide when to auto-accept transcription, when to invoke expert review, when to re-retrieve, when to refuse, and how to gracefully degrade. The design therefore separates the corpus into two tracks: a deterministic Human-in-the-Loop digitisation pipeline that produces gold-standard PAGE-XML, and a two-agent retrieval system that serves bilingual scholarly queries over the resulting corpus (detailed as Al-Nassikh and Fatat Al Arab in §2.2). This split gives: (1) deterministic </w:t>
      </w:r>
      <w:r w:rsidR="004313EE">
        <w:t xml:space="preserve">transcription pipeline; </w:t>
      </w:r>
      <w:r>
        <w:t xml:space="preserve">(2) intelligent orchestration where the Query &amp; Understanding Agent uses LangGraph to generate and expand queries before handing off to the Retrieval &amp; Synthesis Agent which runs bounded, conditional loops (HyDE, CRAG re-query, Self-RAG reflection) that a linear chain cannot express; (3) confidence-based routing with explicit thresholds between metadata (PostgreSQL) and semantic (Qdrant) retrieval; and (4) resilience </w:t>
      </w:r>
      <w:r>
        <w:lastRenderedPageBreak/>
        <w:t>where failure in one component triggers named fallbacks rather than cascading failure. The retrieval task is deliberately split into two agents because the understanding and retrieval concerns are architecturally distinct: query understanding requires linguistic reasoning, dialect detection, and hypothesis generation, while retrieval requires parallel execution of three retrieval systems, score fusion, document grading, and synthesis with citation enforcement.</w:t>
      </w:r>
    </w:p>
    <w:p w14:paraId="1C064CAA" w14:textId="77777777" w:rsidR="008022C3" w:rsidRDefault="00000000">
      <w:pPr>
        <w:spacing w:before="360" w:after="120"/>
      </w:pPr>
      <w:r>
        <w:rPr>
          <w:b/>
          <w:color w:val="175A8E"/>
          <w:sz w:val="32"/>
        </w:rPr>
        <w:t>Section 1.6: Literature Review and Architectural Grounding</w:t>
      </w:r>
    </w:p>
    <w:p w14:paraId="290AB9CC" w14:textId="77777777" w:rsidR="004313EE" w:rsidRDefault="00000000">
      <w:pPr>
        <w:spacing w:after="80"/>
      </w:pPr>
      <w:r>
        <w:t xml:space="preserve">This section synthesises findings from a comprehensive literature review of 67 academic and technical sources to ground every architectural decision in the NABAT-AI system. The review spans three domains: </w:t>
      </w:r>
    </w:p>
    <w:p w14:paraId="5D53B0F3" w14:textId="77777777" w:rsidR="004313EE" w:rsidRDefault="00000000" w:rsidP="004313EE">
      <w:pPr>
        <w:spacing w:after="80"/>
        <w:ind w:firstLine="720"/>
      </w:pPr>
      <w:r>
        <w:t xml:space="preserve">(1) Arabic Handwritten Text Recognition models and platforms, </w:t>
      </w:r>
    </w:p>
    <w:p w14:paraId="2C8EAABE" w14:textId="77777777" w:rsidR="004313EE" w:rsidRDefault="00000000" w:rsidP="004313EE">
      <w:pPr>
        <w:spacing w:after="80"/>
        <w:ind w:firstLine="720"/>
      </w:pPr>
      <w:r>
        <w:t xml:space="preserve">(2) document layout analysis for historical manuscripts, and </w:t>
      </w:r>
    </w:p>
    <w:p w14:paraId="38B7C410" w14:textId="6EB839CF" w:rsidR="008022C3" w:rsidRDefault="00000000" w:rsidP="004313EE">
      <w:pPr>
        <w:spacing w:after="80"/>
        <w:ind w:firstLine="720"/>
      </w:pPr>
      <w:r>
        <w:t>(3) state-of-the-art Retrieval-Augmented Generation techniques.</w:t>
      </w:r>
    </w:p>
    <w:p w14:paraId="7CE97D64" w14:textId="77777777" w:rsidR="008022C3" w:rsidRDefault="00000000">
      <w:pPr>
        <w:spacing w:before="240" w:after="80"/>
      </w:pPr>
      <w:r>
        <w:rPr>
          <w:b/>
          <w:color w:val="175A8E"/>
          <w:sz w:val="26"/>
        </w:rPr>
        <w:t>1.6.1 Arabic HTR: Model Architectures and Performance</w:t>
      </w:r>
    </w:p>
    <w:p w14:paraId="247C4E88" w14:textId="77777777" w:rsidR="008022C3" w:rsidRDefault="00000000">
      <w:pPr>
        <w:spacing w:after="80"/>
      </w:pPr>
      <w:r>
        <w:t>The literature identifies three generations of neural architectures for Arabic manuscript recognition. The first generation CRNN-CTC architecture (ResNet + Bi-LSTM + CTC) eliminated explicit character segmentation but degrades significantly on historical manuscripts [1, 4, 6, 12, 27]. The second generation introduced Vision Transformer (ViT) encoders paired with RoBERTa decoders, achieving substantial gains on historical Arabic data: HATFormer reaches 8.6% CER on Muharaf (51% improvement over CRNN baselines) [2, 28, 29], while Qalam — a Vision Encoder-Decoder (VED) model built on SwinV2 + RoBERTa — achieves a state-of-the-art WER of 0.80% on handwriting recognition after training on over 4.5 million Arabic manuscript images, with explicit architectural focus on diacritics (tashkeel and nuqat) recognition (ArabicNLP 2024) [27]. The third generation VLMs (QARI-OCR on Qwen2-VL, Katib-OCR on Qwen3.5) achieve sub-5% CER while adding end-to-end structural parsing capabilities [5, 7, 33, 34, 35].</w:t>
      </w:r>
    </w:p>
    <w:tbl>
      <w:tblPr>
        <w:tblStyle w:val="TableGrid"/>
        <w:tblW w:w="0" w:type="auto"/>
        <w:tblLook w:val="04A0" w:firstRow="1" w:lastRow="0" w:firstColumn="1" w:lastColumn="0" w:noHBand="0" w:noVBand="1"/>
      </w:tblPr>
      <w:tblGrid>
        <w:gridCol w:w="1551"/>
        <w:gridCol w:w="2017"/>
        <w:gridCol w:w="2072"/>
        <w:gridCol w:w="1765"/>
        <w:gridCol w:w="2171"/>
      </w:tblGrid>
      <w:tr w:rsidR="008022C3" w14:paraId="42836D00" w14:textId="77777777">
        <w:tc>
          <w:tcPr>
            <w:tcW w:w="1872" w:type="dxa"/>
            <w:shd w:val="clear" w:color="auto" w:fill="175A8E"/>
          </w:tcPr>
          <w:p w14:paraId="4FDD6BC8" w14:textId="77777777" w:rsidR="008022C3" w:rsidRDefault="00000000">
            <w:pPr>
              <w:spacing w:before="40" w:after="40"/>
            </w:pPr>
            <w:r>
              <w:rPr>
                <w:b/>
                <w:color w:val="FFFFFF"/>
                <w:sz w:val="20"/>
              </w:rPr>
              <w:t>Architecture</w:t>
            </w:r>
          </w:p>
        </w:tc>
        <w:tc>
          <w:tcPr>
            <w:tcW w:w="2160" w:type="dxa"/>
            <w:shd w:val="clear" w:color="auto" w:fill="175A8E"/>
          </w:tcPr>
          <w:p w14:paraId="7C7CB038" w14:textId="77777777" w:rsidR="008022C3" w:rsidRDefault="00000000">
            <w:pPr>
              <w:spacing w:before="40" w:after="40"/>
            </w:pPr>
            <w:r>
              <w:rPr>
                <w:b/>
                <w:color w:val="FFFFFF"/>
                <w:sz w:val="20"/>
              </w:rPr>
              <w:t>Examples</w:t>
            </w:r>
          </w:p>
        </w:tc>
        <w:tc>
          <w:tcPr>
            <w:tcW w:w="3168" w:type="dxa"/>
            <w:shd w:val="clear" w:color="auto" w:fill="175A8E"/>
          </w:tcPr>
          <w:p w14:paraId="56814902" w14:textId="77777777" w:rsidR="008022C3" w:rsidRDefault="00000000">
            <w:pPr>
              <w:spacing w:before="40" w:after="40"/>
            </w:pPr>
            <w:r>
              <w:rPr>
                <w:b/>
                <w:color w:val="FFFFFF"/>
                <w:sz w:val="20"/>
              </w:rPr>
              <w:t>Core Mechanism</w:t>
            </w:r>
          </w:p>
        </w:tc>
        <w:tc>
          <w:tcPr>
            <w:tcW w:w="2592" w:type="dxa"/>
            <w:shd w:val="clear" w:color="auto" w:fill="175A8E"/>
          </w:tcPr>
          <w:p w14:paraId="38DAA486" w14:textId="77777777" w:rsidR="008022C3" w:rsidRDefault="00000000">
            <w:pPr>
              <w:spacing w:before="40" w:after="40"/>
            </w:pPr>
            <w:r>
              <w:rPr>
                <w:b/>
                <w:color w:val="FFFFFF"/>
                <w:sz w:val="20"/>
              </w:rPr>
              <w:t>Best Use</w:t>
            </w:r>
          </w:p>
        </w:tc>
        <w:tc>
          <w:tcPr>
            <w:tcW w:w="3168" w:type="dxa"/>
            <w:shd w:val="clear" w:color="auto" w:fill="175A8E"/>
          </w:tcPr>
          <w:p w14:paraId="36E67781" w14:textId="77777777" w:rsidR="008022C3" w:rsidRDefault="00000000">
            <w:pPr>
              <w:spacing w:before="40" w:after="40"/>
            </w:pPr>
            <w:r>
              <w:rPr>
                <w:b/>
                <w:color w:val="FFFFFF"/>
                <w:sz w:val="20"/>
              </w:rPr>
              <w:t>Limitation</w:t>
            </w:r>
          </w:p>
        </w:tc>
      </w:tr>
      <w:tr w:rsidR="008022C3" w14:paraId="72A2817D" w14:textId="77777777">
        <w:tc>
          <w:tcPr>
            <w:tcW w:w="1872" w:type="dxa"/>
            <w:tcBorders>
              <w:top w:val="single" w:sz="4" w:space="0" w:color="CCCCCC"/>
              <w:left w:val="single" w:sz="4" w:space="0" w:color="CCCCCC"/>
              <w:bottom w:val="single" w:sz="4" w:space="0" w:color="CCCCCC"/>
              <w:right w:val="single" w:sz="4" w:space="0" w:color="CCCCCC"/>
            </w:tcBorders>
          </w:tcPr>
          <w:p w14:paraId="46F96A5F" w14:textId="77777777" w:rsidR="008022C3" w:rsidRDefault="00000000">
            <w:pPr>
              <w:spacing w:before="40" w:after="40"/>
            </w:pPr>
            <w:r>
              <w:rPr>
                <w:sz w:val="20"/>
              </w:rPr>
              <w:t>CRNN-CTC</w:t>
            </w:r>
          </w:p>
        </w:tc>
        <w:tc>
          <w:tcPr>
            <w:tcW w:w="2160" w:type="dxa"/>
            <w:tcBorders>
              <w:top w:val="single" w:sz="4" w:space="0" w:color="CCCCCC"/>
              <w:left w:val="single" w:sz="4" w:space="0" w:color="CCCCCC"/>
              <w:bottom w:val="single" w:sz="4" w:space="0" w:color="CCCCCC"/>
              <w:right w:val="single" w:sz="4" w:space="0" w:color="CCCCCC"/>
            </w:tcBorders>
          </w:tcPr>
          <w:p w14:paraId="6972A264" w14:textId="77777777" w:rsidR="008022C3" w:rsidRDefault="00000000">
            <w:pPr>
              <w:spacing w:before="40" w:after="40"/>
            </w:pPr>
            <w:r>
              <w:rPr>
                <w:sz w:val="20"/>
              </w:rPr>
              <w:t>DeepAHR, Tesseract LSTM</w:t>
            </w:r>
          </w:p>
        </w:tc>
        <w:tc>
          <w:tcPr>
            <w:tcW w:w="3168" w:type="dxa"/>
            <w:tcBorders>
              <w:top w:val="single" w:sz="4" w:space="0" w:color="CCCCCC"/>
              <w:left w:val="single" w:sz="4" w:space="0" w:color="CCCCCC"/>
              <w:bottom w:val="single" w:sz="4" w:space="0" w:color="CCCCCC"/>
              <w:right w:val="single" w:sz="4" w:space="0" w:color="CCCCCC"/>
            </w:tcBorders>
          </w:tcPr>
          <w:p w14:paraId="6DCCB509" w14:textId="77777777" w:rsidR="008022C3" w:rsidRDefault="00000000">
            <w:pPr>
              <w:spacing w:before="40" w:after="40"/>
            </w:pPr>
            <w:r>
              <w:rPr>
                <w:sz w:val="20"/>
              </w:rPr>
              <w:t>ResNet + Bi-LSTM + CTC</w:t>
            </w:r>
          </w:p>
        </w:tc>
        <w:tc>
          <w:tcPr>
            <w:tcW w:w="2592" w:type="dxa"/>
            <w:tcBorders>
              <w:top w:val="single" w:sz="4" w:space="0" w:color="CCCCCC"/>
              <w:left w:val="single" w:sz="4" w:space="0" w:color="CCCCCC"/>
              <w:bottom w:val="single" w:sz="4" w:space="0" w:color="CCCCCC"/>
              <w:right w:val="single" w:sz="4" w:space="0" w:color="CCCCCC"/>
            </w:tcBorders>
          </w:tcPr>
          <w:p w14:paraId="614A0AE3" w14:textId="77777777" w:rsidR="008022C3" w:rsidRDefault="00000000">
            <w:pPr>
              <w:spacing w:before="40" w:after="40"/>
            </w:pPr>
            <w:r>
              <w:rPr>
                <w:sz w:val="20"/>
              </w:rPr>
              <w:t>Clean printed text</w:t>
            </w:r>
          </w:p>
        </w:tc>
        <w:tc>
          <w:tcPr>
            <w:tcW w:w="3168" w:type="dxa"/>
            <w:tcBorders>
              <w:top w:val="single" w:sz="4" w:space="0" w:color="CCCCCC"/>
              <w:left w:val="single" w:sz="4" w:space="0" w:color="CCCCCC"/>
              <w:bottom w:val="single" w:sz="4" w:space="0" w:color="CCCCCC"/>
              <w:right w:val="single" w:sz="4" w:space="0" w:color="CCCCCC"/>
            </w:tcBorders>
          </w:tcPr>
          <w:p w14:paraId="7090809A" w14:textId="77777777" w:rsidR="008022C3" w:rsidRDefault="00000000">
            <w:pPr>
              <w:spacing w:before="40" w:after="40"/>
            </w:pPr>
            <w:r>
              <w:rPr>
                <w:sz w:val="20"/>
              </w:rPr>
              <w:t>Fails on complex historical layouts</w:t>
            </w:r>
          </w:p>
        </w:tc>
      </w:tr>
      <w:tr w:rsidR="008022C3" w14:paraId="054250DF" w14:textId="77777777">
        <w:tc>
          <w:tcPr>
            <w:tcW w:w="1872" w:type="dxa"/>
            <w:tcBorders>
              <w:top w:val="single" w:sz="4" w:space="0" w:color="CCCCCC"/>
              <w:left w:val="single" w:sz="4" w:space="0" w:color="CCCCCC"/>
              <w:bottom w:val="single" w:sz="4" w:space="0" w:color="CCCCCC"/>
              <w:right w:val="single" w:sz="4" w:space="0" w:color="CCCCCC"/>
            </w:tcBorders>
          </w:tcPr>
          <w:p w14:paraId="5F4E87AD" w14:textId="77777777" w:rsidR="008022C3" w:rsidRDefault="00000000">
            <w:pPr>
              <w:spacing w:before="40" w:after="40"/>
            </w:pPr>
            <w:r>
              <w:rPr>
                <w:sz w:val="20"/>
              </w:rPr>
              <w:t>Gen 2 Transformer (VED)</w:t>
            </w:r>
          </w:p>
        </w:tc>
        <w:tc>
          <w:tcPr>
            <w:tcW w:w="2160" w:type="dxa"/>
            <w:tcBorders>
              <w:top w:val="single" w:sz="4" w:space="0" w:color="CCCCCC"/>
              <w:left w:val="single" w:sz="4" w:space="0" w:color="CCCCCC"/>
              <w:bottom w:val="single" w:sz="4" w:space="0" w:color="CCCCCC"/>
              <w:right w:val="single" w:sz="4" w:space="0" w:color="CCCCCC"/>
            </w:tcBorders>
          </w:tcPr>
          <w:p w14:paraId="62B7EE02" w14:textId="77777777" w:rsidR="008022C3" w:rsidRDefault="00000000">
            <w:pPr>
              <w:spacing w:before="40" w:after="40"/>
            </w:pPr>
            <w:r>
              <w:rPr>
                <w:sz w:val="20"/>
              </w:rPr>
              <w:t>Qalam (SwinV2+RoBERTa)</w:t>
            </w:r>
          </w:p>
        </w:tc>
        <w:tc>
          <w:tcPr>
            <w:tcW w:w="3168" w:type="dxa"/>
            <w:tcBorders>
              <w:top w:val="single" w:sz="4" w:space="0" w:color="CCCCCC"/>
              <w:left w:val="single" w:sz="4" w:space="0" w:color="CCCCCC"/>
              <w:bottom w:val="single" w:sz="4" w:space="0" w:color="CCCCCC"/>
              <w:right w:val="single" w:sz="4" w:space="0" w:color="CCCCCC"/>
            </w:tcBorders>
          </w:tcPr>
          <w:p w14:paraId="4532ADB9" w14:textId="77777777" w:rsidR="008022C3" w:rsidRDefault="00000000">
            <w:pPr>
              <w:spacing w:before="40" w:after="40"/>
            </w:pPr>
            <w:r>
              <w:rPr>
                <w:sz w:val="20"/>
              </w:rPr>
              <w:t>Hierarchical patch encoder + cross-attention RoBERTa decoder</w:t>
            </w:r>
          </w:p>
        </w:tc>
        <w:tc>
          <w:tcPr>
            <w:tcW w:w="2592" w:type="dxa"/>
            <w:tcBorders>
              <w:top w:val="single" w:sz="4" w:space="0" w:color="CCCCCC"/>
              <w:left w:val="single" w:sz="4" w:space="0" w:color="CCCCCC"/>
              <w:bottom w:val="single" w:sz="4" w:space="0" w:color="CCCCCC"/>
              <w:right w:val="single" w:sz="4" w:space="0" w:color="CCCCCC"/>
            </w:tcBorders>
          </w:tcPr>
          <w:p w14:paraId="443F7ABB" w14:textId="77777777" w:rsidR="008022C3" w:rsidRDefault="00000000">
            <w:pPr>
              <w:spacing w:before="40" w:after="40"/>
            </w:pPr>
            <w:r>
              <w:rPr>
                <w:sz w:val="20"/>
              </w:rPr>
              <w:t>High-res manuscripts, diacritics precision</w:t>
            </w:r>
          </w:p>
        </w:tc>
        <w:tc>
          <w:tcPr>
            <w:tcW w:w="3168" w:type="dxa"/>
            <w:tcBorders>
              <w:top w:val="single" w:sz="4" w:space="0" w:color="CCCCCC"/>
              <w:left w:val="single" w:sz="4" w:space="0" w:color="CCCCCC"/>
              <w:bottom w:val="single" w:sz="4" w:space="0" w:color="CCCCCC"/>
              <w:right w:val="single" w:sz="4" w:space="0" w:color="CCCCCC"/>
            </w:tcBorders>
          </w:tcPr>
          <w:p w14:paraId="525440AF" w14:textId="77777777" w:rsidR="008022C3" w:rsidRDefault="00000000">
            <w:pPr>
              <w:spacing w:before="40" w:after="40"/>
            </w:pPr>
            <w:r>
              <w:rPr>
                <w:sz w:val="20"/>
              </w:rPr>
              <w:t>Computationally heavy; needs large training data</w:t>
            </w:r>
          </w:p>
        </w:tc>
      </w:tr>
      <w:tr w:rsidR="008022C3" w14:paraId="0863C859" w14:textId="77777777">
        <w:tc>
          <w:tcPr>
            <w:tcW w:w="1872" w:type="dxa"/>
            <w:tcBorders>
              <w:top w:val="single" w:sz="4" w:space="0" w:color="CCCCCC"/>
              <w:left w:val="single" w:sz="4" w:space="0" w:color="CCCCCC"/>
              <w:bottom w:val="single" w:sz="4" w:space="0" w:color="CCCCCC"/>
              <w:right w:val="single" w:sz="4" w:space="0" w:color="CCCCCC"/>
            </w:tcBorders>
          </w:tcPr>
          <w:p w14:paraId="5C251F93" w14:textId="77777777" w:rsidR="008022C3" w:rsidRDefault="00000000">
            <w:pPr>
              <w:spacing w:before="40" w:after="40"/>
            </w:pPr>
            <w:r>
              <w:rPr>
                <w:sz w:val="20"/>
              </w:rPr>
              <w:t>Gen 2 Transformer (ViT)</w:t>
            </w:r>
          </w:p>
        </w:tc>
        <w:tc>
          <w:tcPr>
            <w:tcW w:w="2160" w:type="dxa"/>
            <w:tcBorders>
              <w:top w:val="single" w:sz="4" w:space="0" w:color="CCCCCC"/>
              <w:left w:val="single" w:sz="4" w:space="0" w:color="CCCCCC"/>
              <w:bottom w:val="single" w:sz="4" w:space="0" w:color="CCCCCC"/>
              <w:right w:val="single" w:sz="4" w:space="0" w:color="CCCCCC"/>
            </w:tcBorders>
          </w:tcPr>
          <w:p w14:paraId="17393CD2" w14:textId="77777777" w:rsidR="008022C3" w:rsidRDefault="00000000">
            <w:pPr>
              <w:spacing w:before="40" w:after="40"/>
            </w:pPr>
            <w:r>
              <w:rPr>
                <w:sz w:val="20"/>
              </w:rPr>
              <w:t>HATFormer, TrOCR</w:t>
            </w:r>
          </w:p>
        </w:tc>
        <w:tc>
          <w:tcPr>
            <w:tcW w:w="3168" w:type="dxa"/>
            <w:tcBorders>
              <w:top w:val="single" w:sz="4" w:space="0" w:color="CCCCCC"/>
              <w:left w:val="single" w:sz="4" w:space="0" w:color="CCCCCC"/>
              <w:bottom w:val="single" w:sz="4" w:space="0" w:color="CCCCCC"/>
              <w:right w:val="single" w:sz="4" w:space="0" w:color="CCCCCC"/>
            </w:tcBorders>
          </w:tcPr>
          <w:p w14:paraId="09DF05C8" w14:textId="77777777" w:rsidR="008022C3" w:rsidRDefault="00000000">
            <w:pPr>
              <w:spacing w:before="40" w:after="40"/>
            </w:pPr>
            <w:r>
              <w:rPr>
                <w:sz w:val="20"/>
              </w:rPr>
              <w:t>ViT encoder + RoBERTa decoder</w:t>
            </w:r>
          </w:p>
        </w:tc>
        <w:tc>
          <w:tcPr>
            <w:tcW w:w="2592" w:type="dxa"/>
            <w:tcBorders>
              <w:top w:val="single" w:sz="4" w:space="0" w:color="CCCCCC"/>
              <w:left w:val="single" w:sz="4" w:space="0" w:color="CCCCCC"/>
              <w:bottom w:val="single" w:sz="4" w:space="0" w:color="CCCCCC"/>
              <w:right w:val="single" w:sz="4" w:space="0" w:color="CCCCCC"/>
            </w:tcBorders>
          </w:tcPr>
          <w:p w14:paraId="4BED73B1" w14:textId="77777777" w:rsidR="008022C3" w:rsidRDefault="00000000">
            <w:pPr>
              <w:spacing w:before="40" w:after="40"/>
            </w:pPr>
            <w:r>
              <w:rPr>
                <w:sz w:val="20"/>
              </w:rPr>
              <w:t>Historical manuscripts, line-level HTR</w:t>
            </w:r>
          </w:p>
        </w:tc>
        <w:tc>
          <w:tcPr>
            <w:tcW w:w="3168" w:type="dxa"/>
            <w:tcBorders>
              <w:top w:val="single" w:sz="4" w:space="0" w:color="CCCCCC"/>
              <w:left w:val="single" w:sz="4" w:space="0" w:color="CCCCCC"/>
              <w:bottom w:val="single" w:sz="4" w:space="0" w:color="CCCCCC"/>
              <w:right w:val="single" w:sz="4" w:space="0" w:color="CCCCCC"/>
            </w:tcBorders>
          </w:tcPr>
          <w:p w14:paraId="6F7C2351" w14:textId="77777777" w:rsidR="008022C3" w:rsidRDefault="00000000">
            <w:pPr>
              <w:spacing w:before="40" w:after="40"/>
            </w:pPr>
            <w:r>
              <w:rPr>
                <w:sz w:val="20"/>
              </w:rPr>
              <w:t>Requires precise fine-tuning per domain</w:t>
            </w:r>
          </w:p>
        </w:tc>
      </w:tr>
      <w:tr w:rsidR="008022C3" w14:paraId="797A4F2F" w14:textId="77777777">
        <w:tc>
          <w:tcPr>
            <w:tcW w:w="1872" w:type="dxa"/>
            <w:tcBorders>
              <w:top w:val="single" w:sz="4" w:space="0" w:color="CCCCCC"/>
              <w:left w:val="single" w:sz="4" w:space="0" w:color="CCCCCC"/>
              <w:bottom w:val="single" w:sz="4" w:space="0" w:color="CCCCCC"/>
              <w:right w:val="single" w:sz="4" w:space="0" w:color="CCCCCC"/>
            </w:tcBorders>
          </w:tcPr>
          <w:p w14:paraId="7709C3CA" w14:textId="77777777" w:rsidR="008022C3" w:rsidRDefault="00000000">
            <w:pPr>
              <w:spacing w:before="40" w:after="40"/>
            </w:pPr>
            <w:r>
              <w:rPr>
                <w:sz w:val="20"/>
              </w:rPr>
              <w:t>Gen 3 VLMs</w:t>
            </w:r>
          </w:p>
        </w:tc>
        <w:tc>
          <w:tcPr>
            <w:tcW w:w="2160" w:type="dxa"/>
            <w:tcBorders>
              <w:top w:val="single" w:sz="4" w:space="0" w:color="CCCCCC"/>
              <w:left w:val="single" w:sz="4" w:space="0" w:color="CCCCCC"/>
              <w:bottom w:val="single" w:sz="4" w:space="0" w:color="CCCCCC"/>
              <w:right w:val="single" w:sz="4" w:space="0" w:color="CCCCCC"/>
            </w:tcBorders>
          </w:tcPr>
          <w:p w14:paraId="4CA904D5" w14:textId="77777777" w:rsidR="008022C3" w:rsidRDefault="00000000">
            <w:pPr>
              <w:spacing w:before="40" w:after="40"/>
            </w:pPr>
            <w:r>
              <w:rPr>
                <w:sz w:val="20"/>
              </w:rPr>
              <w:t>QARI-OCR, Katib-OCR</w:t>
            </w:r>
          </w:p>
        </w:tc>
        <w:tc>
          <w:tcPr>
            <w:tcW w:w="3168" w:type="dxa"/>
            <w:tcBorders>
              <w:top w:val="single" w:sz="4" w:space="0" w:color="CCCCCC"/>
              <w:left w:val="single" w:sz="4" w:space="0" w:color="CCCCCC"/>
              <w:bottom w:val="single" w:sz="4" w:space="0" w:color="CCCCCC"/>
              <w:right w:val="single" w:sz="4" w:space="0" w:color="CCCCCC"/>
            </w:tcBorders>
          </w:tcPr>
          <w:p w14:paraId="0B2B412A" w14:textId="77777777" w:rsidR="008022C3" w:rsidRDefault="00000000">
            <w:pPr>
              <w:spacing w:before="40" w:after="40"/>
            </w:pPr>
            <w:r>
              <w:rPr>
                <w:sz w:val="20"/>
              </w:rPr>
              <w:t>ViT + autoregressive LLM</w:t>
            </w:r>
          </w:p>
        </w:tc>
        <w:tc>
          <w:tcPr>
            <w:tcW w:w="2592" w:type="dxa"/>
            <w:tcBorders>
              <w:top w:val="single" w:sz="4" w:space="0" w:color="CCCCCC"/>
              <w:left w:val="single" w:sz="4" w:space="0" w:color="CCCCCC"/>
              <w:bottom w:val="single" w:sz="4" w:space="0" w:color="CCCCCC"/>
              <w:right w:val="single" w:sz="4" w:space="0" w:color="CCCCCC"/>
            </w:tcBorders>
          </w:tcPr>
          <w:p w14:paraId="156F9D4F" w14:textId="77777777" w:rsidR="008022C3" w:rsidRDefault="00000000">
            <w:pPr>
              <w:spacing w:before="40" w:after="40"/>
            </w:pPr>
            <w:r>
              <w:rPr>
                <w:sz w:val="20"/>
              </w:rPr>
              <w:t>Zero-shot, page-level structure</w:t>
            </w:r>
          </w:p>
        </w:tc>
        <w:tc>
          <w:tcPr>
            <w:tcW w:w="3168" w:type="dxa"/>
            <w:tcBorders>
              <w:top w:val="single" w:sz="4" w:space="0" w:color="CCCCCC"/>
              <w:left w:val="single" w:sz="4" w:space="0" w:color="CCCCCC"/>
              <w:bottom w:val="single" w:sz="4" w:space="0" w:color="CCCCCC"/>
              <w:right w:val="single" w:sz="4" w:space="0" w:color="CCCCCC"/>
            </w:tcBorders>
          </w:tcPr>
          <w:p w14:paraId="75F2AA40" w14:textId="77777777" w:rsidR="008022C3" w:rsidRDefault="00000000">
            <w:pPr>
              <w:spacing w:before="40" w:after="40"/>
            </w:pPr>
            <w:r>
              <w:rPr>
                <w:sz w:val="20"/>
              </w:rPr>
              <w:t>May hallucinate without bounding boxes</w:t>
            </w:r>
          </w:p>
        </w:tc>
      </w:tr>
    </w:tbl>
    <w:p w14:paraId="643CBA87" w14:textId="77777777" w:rsidR="008022C3" w:rsidRDefault="008022C3"/>
    <w:p w14:paraId="08CCC202" w14:textId="77777777" w:rsidR="008022C3" w:rsidRDefault="00000000">
      <w:pPr>
        <w:spacing w:after="80"/>
      </w:pPr>
      <w:r>
        <w:lastRenderedPageBreak/>
        <w:t>Architectural grounding: Al-Nassikh uses Qalam (Gen 2 VED — SwinV2+RoBERTa, WER 0.80%, 4.5M+ training images), QARI-OCR v0.3 (Gen 3 VLM — structural HTML awareness on Qwen2-VL), and Arabic-Nougat (Gen 3 Hybrid — Markdown document output) as ensemble members, with HATFormer (Gen 2 ViT+RoBERTa) as jury tiebreaker — each generation addressing different failure modes identified in the literature.</w:t>
      </w:r>
    </w:p>
    <w:p w14:paraId="323B8EF5" w14:textId="77777777" w:rsidR="008022C3" w:rsidRDefault="00000000">
      <w:pPr>
        <w:spacing w:before="240" w:after="80"/>
      </w:pPr>
      <w:r>
        <w:rPr>
          <w:b/>
          <w:color w:val="175A8E"/>
          <w:sz w:val="26"/>
        </w:rPr>
        <w:t>1.6.2 Layout Analysis for Arabic Poetry Manuscripts</w:t>
      </w:r>
    </w:p>
    <w:p w14:paraId="31E82ABE" w14:textId="77777777" w:rsidR="008022C3" w:rsidRDefault="00000000">
      <w:pPr>
        <w:spacing w:after="80"/>
      </w:pPr>
      <w:r>
        <w:t>Arabic poetry's Sadr-Ajuz two-column system causes standard OCR engines to produce interleaved text [17, 18, 22]. The literature recommends Kraken v5 BLLA segmentation for Arabic manuscripts, validated by the KITAB project at scale [40, 41, 44]. PyArud provides deterministic Arabic poetic meter analysis for post-OCR validation [23, 24, 26].</w:t>
      </w:r>
    </w:p>
    <w:p w14:paraId="32BC776B" w14:textId="77777777" w:rsidR="008022C3" w:rsidRDefault="00000000">
      <w:pPr>
        <w:spacing w:after="80"/>
      </w:pPr>
      <w:r>
        <w:t>Architectural grounding: Al-Nassikh uses Kraken v5 BLLA with a dedicated layout classifier to pre-identify page zones before segmentation. PyArud meter validation is integrated as a confidence signal in the routing step.</w:t>
      </w:r>
    </w:p>
    <w:p w14:paraId="033E06C9" w14:textId="77777777" w:rsidR="008022C3" w:rsidRDefault="00000000">
      <w:pPr>
        <w:spacing w:before="240" w:after="80"/>
      </w:pPr>
      <w:r>
        <w:rPr>
          <w:b/>
          <w:color w:val="175A8E"/>
          <w:sz w:val="26"/>
        </w:rPr>
        <w:t>1.6.3 Platforms: eScriptorium, Transkribus, and Specialised Tools</w:t>
      </w:r>
    </w:p>
    <w:p w14:paraId="7D97085C" w14:textId="77777777" w:rsidR="008022C3" w:rsidRDefault="00000000">
      <w:pPr>
        <w:spacing w:after="80"/>
      </w:pPr>
      <w:r>
        <w:t>As per the literature, eScriptorium/Kraken provides maximum control (&gt;97% accuracy) and free academic use but requires technical expertise. Transkribus offers 300+ models but requires per-page payment and 5,000–15,000 lines of training data [47, 48]. Calfa Vision specialises in Maghrebi Arabic. Zinki offers a simplified workflow. eScriptorium was selected for our HITL platform based on its iterative correction workflow and Kraken integration [44, 45, 46].</w:t>
      </w:r>
    </w:p>
    <w:p w14:paraId="2628AC3C" w14:textId="77777777" w:rsidR="008022C3" w:rsidRDefault="00000000">
      <w:pPr>
        <w:spacing w:before="240" w:after="80"/>
      </w:pPr>
      <w:r>
        <w:rPr>
          <w:b/>
          <w:color w:val="175A8E"/>
          <w:sz w:val="26"/>
        </w:rPr>
        <w:t>1.6.4 State-of-the-Art RAG Techniques</w:t>
      </w:r>
    </w:p>
    <w:p w14:paraId="0164391E" w14:textId="77777777" w:rsidR="008022C3" w:rsidRDefault="00000000">
      <w:pPr>
        <w:spacing w:after="80"/>
      </w:pPr>
      <w:r>
        <w:t>Based on a comprehensive review of RAG architectures, eight techniques were selected for the Fatat Al Arab two-agent system:</w:t>
      </w:r>
    </w:p>
    <w:p w14:paraId="7CEFD3AA" w14:textId="77777777" w:rsidR="008022C3" w:rsidRDefault="00000000">
      <w:pPr>
        <w:spacing w:before="160" w:after="40"/>
      </w:pPr>
      <w:r>
        <w:rPr>
          <w:b/>
          <w:color w:val="C08A1A"/>
        </w:rPr>
        <w:t>Query Translation (Agent 1 — Query &amp; Understanding)</w:t>
      </w:r>
    </w:p>
    <w:p w14:paraId="17982190" w14:textId="77777777" w:rsidR="008022C3" w:rsidRDefault="00000000">
      <w:pPr>
        <w:spacing w:after="80"/>
      </w:pPr>
      <w:r>
        <w:rPr>
          <w:b/>
        </w:rPr>
        <w:t>HyDE (Hypothetical Document Embeddings):</w:t>
      </w:r>
      <w:r>
        <w:t xml:space="preserve"> Generates a hypothetical Nabati verse from the query and uses its embedding for retrieval — bridging the gap between modern Arabic questions and archaic poetic embedding space.</w:t>
      </w:r>
    </w:p>
    <w:p w14:paraId="424C5978" w14:textId="77777777" w:rsidR="008022C3" w:rsidRDefault="00000000">
      <w:pPr>
        <w:spacing w:after="80"/>
      </w:pPr>
      <w:r>
        <w:rPr>
          <w:b/>
        </w:rPr>
        <w:t>Multi-Query / RAG-Fusion (Bilingual):</w:t>
      </w:r>
      <w:r>
        <w:t xml:space="preserve"> Accepts queries in Arabic OR English. Language detection routes English queries through an Arabic translation step first. Multi-query expansion generates 3–5 variants in BOTH languages simultaneously. All variants are merged via RRF, ensuring dialectal Khaleeji metaphors are retrieved even when the user queries in English.</w:t>
      </w:r>
    </w:p>
    <w:p w14:paraId="0611275D" w14:textId="77777777" w:rsidR="008022C3" w:rsidRDefault="00000000">
      <w:pPr>
        <w:spacing w:after="80"/>
      </w:pPr>
      <w:r>
        <w:rPr>
          <w:b/>
        </w:rPr>
        <w:t>Step-Back Prompting:</w:t>
      </w:r>
      <w:r>
        <w:t xml:space="preserve"> Abstracts specific verse questions to broader poetic themes, retrieving relevant context first.</w:t>
      </w:r>
    </w:p>
    <w:p w14:paraId="5B1FDB4C" w14:textId="77777777" w:rsidR="008022C3" w:rsidRDefault="00000000">
      <w:pPr>
        <w:spacing w:before="160" w:after="40"/>
      </w:pPr>
      <w:r>
        <w:rPr>
          <w:b/>
          <w:color w:val="C08A1A"/>
        </w:rPr>
        <w:t>Routing and Query Construction (Agent 1 — Query &amp; Understanding)</w:t>
      </w:r>
    </w:p>
    <w:p w14:paraId="702CDB82" w14:textId="77777777" w:rsidR="008022C3" w:rsidRDefault="00000000">
      <w:pPr>
        <w:spacing w:after="80"/>
      </w:pPr>
      <w:r>
        <w:rPr>
          <w:b/>
        </w:rPr>
        <w:t>Logical Routing:</w:t>
      </w:r>
      <w:r>
        <w:t xml:space="preserve"> LLM function calling routes quantitative metadata queries to PostgreSQL and thematic queries to Qdrant vector search.</w:t>
      </w:r>
    </w:p>
    <w:p w14:paraId="03EDEF75" w14:textId="77777777" w:rsidR="008022C3" w:rsidRDefault="00000000">
      <w:pPr>
        <w:spacing w:after="80"/>
      </w:pPr>
      <w:r>
        <w:rPr>
          <w:b/>
        </w:rPr>
        <w:t>Self-Query Retriever:</w:t>
      </w:r>
      <w:r>
        <w:t xml:space="preserve"> Extracts structured metadata constraints (poet, manuscript ID, theme) as hard pre-filters before vector search.</w:t>
      </w:r>
    </w:p>
    <w:p w14:paraId="5A081E44" w14:textId="77777777" w:rsidR="008022C3" w:rsidRDefault="00000000">
      <w:pPr>
        <w:spacing w:before="160" w:after="40"/>
      </w:pPr>
      <w:r>
        <w:rPr>
          <w:b/>
          <w:color w:val="C08A1A"/>
        </w:rPr>
        <w:lastRenderedPageBreak/>
        <w:t>Indexing (Agent 2 — Retrieval &amp; Synthesis)</w:t>
      </w:r>
    </w:p>
    <w:p w14:paraId="047DEA7A" w14:textId="77777777" w:rsidR="008022C3" w:rsidRDefault="00000000">
      <w:pPr>
        <w:spacing w:after="80"/>
      </w:pPr>
      <w:r>
        <w:rPr>
          <w:b/>
        </w:rPr>
        <w:t>Semantic Splitter:</w:t>
      </w:r>
      <w:r>
        <w:t xml:space="preserve"> Splits text at verse/stanza boundaries using PyArud metrical analysis — never mid-verse.</w:t>
      </w:r>
    </w:p>
    <w:p w14:paraId="6D9900A4" w14:textId="77777777" w:rsidR="008022C3" w:rsidRDefault="00000000">
      <w:pPr>
        <w:spacing w:after="80"/>
      </w:pPr>
      <w:r>
        <w:rPr>
          <w:b/>
        </w:rPr>
        <w:t>Multi-Representation Indexing:</w:t>
      </w:r>
      <w:r>
        <w:t xml:space="preserve"> Embeds MSA prose summaries for retrieval but returns original Khaleeji text — bridging the vocabulary gap without corrupting heritage data.</w:t>
      </w:r>
    </w:p>
    <w:p w14:paraId="21BA87DE" w14:textId="77777777" w:rsidR="008022C3" w:rsidRDefault="00000000">
      <w:pPr>
        <w:spacing w:after="80"/>
      </w:pPr>
      <w:r>
        <w:rPr>
          <w:b/>
        </w:rPr>
        <w:t>ColBERT Token-Level Embeddings:</w:t>
      </w:r>
      <w:r>
        <w:t xml:space="preserve"> Per-token late interaction matching preserves nuance of specific dialectal words that single dense vectors compress away.</w:t>
      </w:r>
    </w:p>
    <w:p w14:paraId="0BFB25E5" w14:textId="77777777" w:rsidR="008022C3" w:rsidRDefault="00000000">
      <w:pPr>
        <w:spacing w:before="160" w:after="40"/>
      </w:pPr>
      <w:r>
        <w:rPr>
          <w:b/>
          <w:color w:val="C08A1A"/>
        </w:rPr>
        <w:t>Retrieval and Generation (Agent 2 — Retrieval &amp; Synthesis)</w:t>
      </w:r>
    </w:p>
    <w:p w14:paraId="3CE9784A" w14:textId="77777777" w:rsidR="008022C3" w:rsidRDefault="00000000">
      <w:pPr>
        <w:spacing w:after="80"/>
      </w:pPr>
      <w:r>
        <w:rPr>
          <w:b/>
        </w:rPr>
        <w:t>CRAG (Corrective RAG):</w:t>
      </w:r>
      <w:r>
        <w:t xml:space="preserve"> LLM grades retrieved documents for relevance; triggers query re-writing if all documents fail. Prevents irrelevant passages contaminating synthesis.</w:t>
      </w:r>
    </w:p>
    <w:p w14:paraId="63B88E44" w14:textId="77777777" w:rsidR="008022C3" w:rsidRDefault="00000000">
      <w:pPr>
        <w:spacing w:after="80"/>
      </w:pPr>
      <w:r>
        <w:rPr>
          <w:b/>
        </w:rPr>
        <w:t>Self-RAG (Retrieve, Read, Reflect):</w:t>
      </w:r>
      <w:r>
        <w:t xml:space="preserve"> Post-synthesis self-evaluation for faithfulness, relevance, completeness — critical for catching hallucinated archaic Khaleeji word definitions. Retries up to 2x before flagging for expert review.</w:t>
      </w:r>
    </w:p>
    <w:p w14:paraId="3A36A94F" w14:textId="77777777" w:rsidR="008022C3" w:rsidRDefault="00000000">
      <w:pPr>
        <w:spacing w:before="240" w:after="80"/>
      </w:pPr>
      <w:r>
        <w:rPr>
          <w:b/>
          <w:color w:val="175A8E"/>
          <w:sz w:val="26"/>
        </w:rPr>
        <w:t>1.6.5 Datasets and Evaluation Benchmarks</w:t>
      </w:r>
    </w:p>
    <w:p w14:paraId="5E0A1709" w14:textId="77777777" w:rsidR="008022C3" w:rsidRDefault="00000000">
      <w:pPr>
        <w:spacing w:after="80"/>
      </w:pPr>
      <w:r>
        <w:t>Key benchmarks: Muharaf (NeurIPS 2024, 1,600+ pages) is the primary Arabic HTR benchmark [63, 64]. TariMa achieves 97.21% accuracy with Kraken on Maghrebi scripts [56]. KITAB-Bench (ACL 2025) across 9 domains reveals even GPT-4o struggles with Arabic document structure, scoring 60% average CER [66, 67].</w:t>
      </w:r>
    </w:p>
    <w:p w14:paraId="44229E38" w14:textId="77777777" w:rsidR="008022C3" w:rsidRDefault="00000000">
      <w:r>
        <w:rPr>
          <w:b/>
        </w:rPr>
        <w:t>Our evaluation follows Muharaf annotation methodology with WER/CER metrics.</w:t>
      </w:r>
    </w:p>
    <w:p w14:paraId="7F1C9E09" w14:textId="77777777" w:rsidR="008022C3" w:rsidRDefault="00000000">
      <w:pPr>
        <w:spacing w:before="360" w:after="120"/>
      </w:pPr>
      <w:r>
        <w:rPr>
          <w:b/>
          <w:color w:val="175A8E"/>
          <w:sz w:val="32"/>
        </w:rPr>
        <w:t>Section 1.7: Visual Manuscript Challenges — Evidence from the Actual Corpus</w:t>
      </w:r>
    </w:p>
    <w:p w14:paraId="07E7BB5B" w14:textId="77777777" w:rsidR="008022C3" w:rsidRDefault="00000000">
      <w:pPr>
        <w:spacing w:after="80"/>
      </w:pPr>
      <w:r>
        <w:t>This section documents eight specific visual and physical challenges identified through direct inspection of the 23 target manuscripts (manuscript01–manuscript23, 782+ pages). For each challenge, manuscript evidence is presented alongside the architectural response. These challenges extend and concretise the theoretical concerns raised in the literature review (Section 1.6).</w:t>
      </w:r>
    </w:p>
    <w:tbl>
      <w:tblPr>
        <w:tblStyle w:val="TableGrid"/>
        <w:tblW w:w="0" w:type="auto"/>
        <w:tblLook w:val="04A0" w:firstRow="1" w:lastRow="0" w:firstColumn="1" w:lastColumn="0" w:noHBand="0" w:noVBand="1"/>
      </w:tblPr>
      <w:tblGrid>
        <w:gridCol w:w="428"/>
        <w:gridCol w:w="2827"/>
        <w:gridCol w:w="2115"/>
        <w:gridCol w:w="4206"/>
      </w:tblGrid>
      <w:tr w:rsidR="008022C3" w14:paraId="2ECAB42C" w14:textId="77777777">
        <w:tc>
          <w:tcPr>
            <w:tcW w:w="432" w:type="dxa"/>
            <w:shd w:val="clear" w:color="auto" w:fill="175A8E"/>
          </w:tcPr>
          <w:p w14:paraId="600B3DBD" w14:textId="77777777" w:rsidR="008022C3" w:rsidRDefault="00000000">
            <w:pPr>
              <w:spacing w:before="40" w:after="40"/>
            </w:pPr>
            <w:r>
              <w:rPr>
                <w:b/>
                <w:color w:val="FFFFFF"/>
                <w:sz w:val="20"/>
              </w:rPr>
              <w:t>#</w:t>
            </w:r>
          </w:p>
        </w:tc>
        <w:tc>
          <w:tcPr>
            <w:tcW w:w="2880" w:type="dxa"/>
            <w:shd w:val="clear" w:color="auto" w:fill="175A8E"/>
          </w:tcPr>
          <w:p w14:paraId="2A4C77E5" w14:textId="77777777" w:rsidR="008022C3" w:rsidRDefault="00000000">
            <w:pPr>
              <w:spacing w:before="40" w:after="40"/>
            </w:pPr>
            <w:r>
              <w:rPr>
                <w:b/>
                <w:color w:val="FFFFFF"/>
                <w:sz w:val="20"/>
              </w:rPr>
              <w:t>Challenge</w:t>
            </w:r>
          </w:p>
        </w:tc>
        <w:tc>
          <w:tcPr>
            <w:tcW w:w="2160" w:type="dxa"/>
            <w:shd w:val="clear" w:color="auto" w:fill="175A8E"/>
          </w:tcPr>
          <w:p w14:paraId="52A045CF" w14:textId="77777777" w:rsidR="008022C3" w:rsidRDefault="00000000">
            <w:pPr>
              <w:spacing w:before="40" w:after="40"/>
            </w:pPr>
            <w:r>
              <w:rPr>
                <w:b/>
                <w:color w:val="FFFFFF"/>
                <w:sz w:val="20"/>
              </w:rPr>
              <w:t>Evidence Source</w:t>
            </w:r>
          </w:p>
        </w:tc>
        <w:tc>
          <w:tcPr>
            <w:tcW w:w="4320" w:type="dxa"/>
            <w:shd w:val="clear" w:color="auto" w:fill="175A8E"/>
          </w:tcPr>
          <w:p w14:paraId="69A30A30" w14:textId="77777777" w:rsidR="008022C3" w:rsidRDefault="00000000">
            <w:pPr>
              <w:spacing w:before="40" w:after="40"/>
            </w:pPr>
            <w:r>
              <w:rPr>
                <w:b/>
                <w:color w:val="FFFFFF"/>
                <w:sz w:val="20"/>
              </w:rPr>
              <w:t>Architectural Response (MVP Phase)</w:t>
            </w:r>
          </w:p>
        </w:tc>
      </w:tr>
      <w:tr w:rsidR="008022C3" w14:paraId="58409A97" w14:textId="77777777">
        <w:tc>
          <w:tcPr>
            <w:tcW w:w="432" w:type="dxa"/>
            <w:tcBorders>
              <w:top w:val="single" w:sz="4" w:space="0" w:color="CCCCCC"/>
              <w:left w:val="single" w:sz="4" w:space="0" w:color="CCCCCC"/>
              <w:bottom w:val="single" w:sz="4" w:space="0" w:color="CCCCCC"/>
              <w:right w:val="single" w:sz="4" w:space="0" w:color="CCCCCC"/>
            </w:tcBorders>
          </w:tcPr>
          <w:p w14:paraId="316EC291" w14:textId="77777777" w:rsidR="008022C3" w:rsidRDefault="00000000">
            <w:pPr>
              <w:spacing w:before="40" w:after="40"/>
            </w:pPr>
            <w:r>
              <w:rPr>
                <w:sz w:val="20"/>
              </w:rPr>
              <w:t>1</w:t>
            </w:r>
          </w:p>
        </w:tc>
        <w:tc>
          <w:tcPr>
            <w:tcW w:w="2880" w:type="dxa"/>
            <w:tcBorders>
              <w:top w:val="single" w:sz="4" w:space="0" w:color="CCCCCC"/>
              <w:left w:val="single" w:sz="4" w:space="0" w:color="CCCCCC"/>
              <w:bottom w:val="single" w:sz="4" w:space="0" w:color="CCCCCC"/>
              <w:right w:val="single" w:sz="4" w:space="0" w:color="CCCCCC"/>
            </w:tcBorders>
          </w:tcPr>
          <w:p w14:paraId="012B1291" w14:textId="77777777" w:rsidR="008022C3" w:rsidRDefault="00000000">
            <w:pPr>
              <w:spacing w:before="40" w:after="40"/>
            </w:pPr>
            <w:r>
              <w:rPr>
                <w:sz w:val="20"/>
              </w:rPr>
              <w:t>Irregular Sadr-Ajuz two-column layout mixed with prose</w:t>
            </w:r>
          </w:p>
        </w:tc>
        <w:tc>
          <w:tcPr>
            <w:tcW w:w="2160" w:type="dxa"/>
            <w:tcBorders>
              <w:top w:val="single" w:sz="4" w:space="0" w:color="CCCCCC"/>
              <w:left w:val="single" w:sz="4" w:space="0" w:color="CCCCCC"/>
              <w:bottom w:val="single" w:sz="4" w:space="0" w:color="CCCCCC"/>
              <w:right w:val="single" w:sz="4" w:space="0" w:color="CCCCCC"/>
            </w:tcBorders>
          </w:tcPr>
          <w:p w14:paraId="6C73E8A4" w14:textId="77777777" w:rsidR="008022C3" w:rsidRDefault="00000000">
            <w:pPr>
              <w:spacing w:before="40" w:after="40"/>
            </w:pPr>
            <w:r>
              <w:rPr>
                <w:sz w:val="20"/>
              </w:rPr>
              <w:t>ms05, ms19</w:t>
            </w:r>
          </w:p>
        </w:tc>
        <w:tc>
          <w:tcPr>
            <w:tcW w:w="4320" w:type="dxa"/>
            <w:tcBorders>
              <w:top w:val="single" w:sz="4" w:space="0" w:color="CCCCCC"/>
              <w:left w:val="single" w:sz="4" w:space="0" w:color="CCCCCC"/>
              <w:bottom w:val="single" w:sz="4" w:space="0" w:color="CCCCCC"/>
              <w:right w:val="single" w:sz="4" w:space="0" w:color="CCCCCC"/>
            </w:tcBorders>
          </w:tcPr>
          <w:p w14:paraId="35B0BC9D" w14:textId="77777777" w:rsidR="008022C3" w:rsidRDefault="00000000">
            <w:pPr>
              <w:spacing w:before="40" w:after="40"/>
            </w:pPr>
            <w:r>
              <w:rPr>
                <w:sz w:val="20"/>
              </w:rPr>
              <w:t>HITL Baseline Correction: Manual severance of merged Sadr-Ajuz baselines in eScriptorium.</w:t>
            </w:r>
          </w:p>
        </w:tc>
      </w:tr>
      <w:tr w:rsidR="008022C3" w14:paraId="6EF8BB48" w14:textId="77777777">
        <w:tc>
          <w:tcPr>
            <w:tcW w:w="432" w:type="dxa"/>
            <w:tcBorders>
              <w:top w:val="single" w:sz="4" w:space="0" w:color="CCCCCC"/>
              <w:left w:val="single" w:sz="4" w:space="0" w:color="CCCCCC"/>
              <w:bottom w:val="single" w:sz="4" w:space="0" w:color="CCCCCC"/>
              <w:right w:val="single" w:sz="4" w:space="0" w:color="CCCCCC"/>
            </w:tcBorders>
          </w:tcPr>
          <w:p w14:paraId="41777E9A" w14:textId="77777777" w:rsidR="008022C3" w:rsidRDefault="00000000">
            <w:pPr>
              <w:spacing w:before="40" w:after="40"/>
            </w:pPr>
            <w:r>
              <w:rPr>
                <w:sz w:val="20"/>
              </w:rPr>
              <w:t>2</w:t>
            </w:r>
          </w:p>
        </w:tc>
        <w:tc>
          <w:tcPr>
            <w:tcW w:w="2880" w:type="dxa"/>
            <w:tcBorders>
              <w:top w:val="single" w:sz="4" w:space="0" w:color="CCCCCC"/>
              <w:left w:val="single" w:sz="4" w:space="0" w:color="CCCCCC"/>
              <w:bottom w:val="single" w:sz="4" w:space="0" w:color="CCCCCC"/>
              <w:right w:val="single" w:sz="4" w:space="0" w:color="CCCCCC"/>
            </w:tcBorders>
          </w:tcPr>
          <w:p w14:paraId="2040BB6E" w14:textId="77777777" w:rsidR="008022C3" w:rsidRDefault="00000000">
            <w:pPr>
              <w:spacing w:before="40" w:after="40"/>
            </w:pPr>
            <w:r>
              <w:rPr>
                <w:sz w:val="20"/>
              </w:rPr>
              <w:t>Ink bleed-through from reverse page</w:t>
            </w:r>
          </w:p>
        </w:tc>
        <w:tc>
          <w:tcPr>
            <w:tcW w:w="2160" w:type="dxa"/>
            <w:tcBorders>
              <w:top w:val="single" w:sz="4" w:space="0" w:color="CCCCCC"/>
              <w:left w:val="single" w:sz="4" w:space="0" w:color="CCCCCC"/>
              <w:bottom w:val="single" w:sz="4" w:space="0" w:color="CCCCCC"/>
              <w:right w:val="single" w:sz="4" w:space="0" w:color="CCCCCC"/>
            </w:tcBorders>
          </w:tcPr>
          <w:p w14:paraId="6E632A7F" w14:textId="77777777" w:rsidR="008022C3" w:rsidRDefault="00000000">
            <w:pPr>
              <w:spacing w:before="40" w:after="40"/>
            </w:pPr>
            <w:r>
              <w:rPr>
                <w:sz w:val="20"/>
              </w:rPr>
              <w:t>ms01 p.2</w:t>
            </w:r>
          </w:p>
        </w:tc>
        <w:tc>
          <w:tcPr>
            <w:tcW w:w="4320" w:type="dxa"/>
            <w:tcBorders>
              <w:top w:val="single" w:sz="4" w:space="0" w:color="CCCCCC"/>
              <w:left w:val="single" w:sz="4" w:space="0" w:color="CCCCCC"/>
              <w:bottom w:val="single" w:sz="4" w:space="0" w:color="CCCCCC"/>
              <w:right w:val="single" w:sz="4" w:space="0" w:color="CCCCCC"/>
            </w:tcBorders>
          </w:tcPr>
          <w:p w14:paraId="6D624B89" w14:textId="77777777" w:rsidR="008022C3" w:rsidRDefault="00000000">
            <w:pPr>
              <w:spacing w:before="40" w:after="40"/>
            </w:pPr>
            <w:r>
              <w:rPr>
                <w:sz w:val="20"/>
              </w:rPr>
              <w:t>Delayed Processing Strategy: Intentional deferral of high-bleed pages to Phase 3; manual cleaning of ground truth labels.</w:t>
            </w:r>
          </w:p>
        </w:tc>
      </w:tr>
      <w:tr w:rsidR="008022C3" w14:paraId="2DA567C4" w14:textId="77777777">
        <w:tc>
          <w:tcPr>
            <w:tcW w:w="432" w:type="dxa"/>
            <w:tcBorders>
              <w:top w:val="single" w:sz="4" w:space="0" w:color="CCCCCC"/>
              <w:left w:val="single" w:sz="4" w:space="0" w:color="CCCCCC"/>
              <w:bottom w:val="single" w:sz="4" w:space="0" w:color="CCCCCC"/>
              <w:right w:val="single" w:sz="4" w:space="0" w:color="CCCCCC"/>
            </w:tcBorders>
          </w:tcPr>
          <w:p w14:paraId="5735A461" w14:textId="77777777" w:rsidR="008022C3" w:rsidRDefault="00000000">
            <w:pPr>
              <w:spacing w:before="40" w:after="40"/>
            </w:pPr>
            <w:r>
              <w:rPr>
                <w:sz w:val="20"/>
              </w:rPr>
              <w:t>3</w:t>
            </w:r>
          </w:p>
        </w:tc>
        <w:tc>
          <w:tcPr>
            <w:tcW w:w="2880" w:type="dxa"/>
            <w:tcBorders>
              <w:top w:val="single" w:sz="4" w:space="0" w:color="CCCCCC"/>
              <w:left w:val="single" w:sz="4" w:space="0" w:color="CCCCCC"/>
              <w:bottom w:val="single" w:sz="4" w:space="0" w:color="CCCCCC"/>
              <w:right w:val="single" w:sz="4" w:space="0" w:color="CCCCCC"/>
            </w:tcBorders>
          </w:tcPr>
          <w:p w14:paraId="3FEFF461" w14:textId="77777777" w:rsidR="008022C3" w:rsidRDefault="00000000">
            <w:pPr>
              <w:spacing w:before="40" w:after="40"/>
            </w:pPr>
            <w:r>
              <w:rPr>
                <w:sz w:val="20"/>
              </w:rPr>
              <w:t>Extreme physical degradation (beyond recovery)</w:t>
            </w:r>
          </w:p>
        </w:tc>
        <w:tc>
          <w:tcPr>
            <w:tcW w:w="2160" w:type="dxa"/>
            <w:tcBorders>
              <w:top w:val="single" w:sz="4" w:space="0" w:color="CCCCCC"/>
              <w:left w:val="single" w:sz="4" w:space="0" w:color="CCCCCC"/>
              <w:bottom w:val="single" w:sz="4" w:space="0" w:color="CCCCCC"/>
              <w:right w:val="single" w:sz="4" w:space="0" w:color="CCCCCC"/>
            </w:tcBorders>
          </w:tcPr>
          <w:p w14:paraId="737F1097" w14:textId="77777777" w:rsidR="008022C3" w:rsidRDefault="00000000">
            <w:pPr>
              <w:spacing w:before="40" w:after="40"/>
            </w:pPr>
            <w:r>
              <w:rPr>
                <w:sz w:val="20"/>
              </w:rPr>
              <w:t>ms09 pp.2–3</w:t>
            </w:r>
          </w:p>
        </w:tc>
        <w:tc>
          <w:tcPr>
            <w:tcW w:w="4320" w:type="dxa"/>
            <w:tcBorders>
              <w:top w:val="single" w:sz="4" w:space="0" w:color="CCCCCC"/>
              <w:left w:val="single" w:sz="4" w:space="0" w:color="CCCCCC"/>
              <w:bottom w:val="single" w:sz="4" w:space="0" w:color="CCCCCC"/>
              <w:right w:val="single" w:sz="4" w:space="0" w:color="CCCCCC"/>
            </w:tcBorders>
          </w:tcPr>
          <w:p w14:paraId="6CAC6B83" w14:textId="77777777" w:rsidR="008022C3" w:rsidRDefault="00000000">
            <w:pPr>
              <w:spacing w:before="40" w:after="40"/>
            </w:pPr>
            <w:r>
              <w:rPr>
                <w:sz w:val="20"/>
              </w:rPr>
              <w:t>Human-Guided Triage: Manual visual filtering and exclusion of 'DEGRADED' pages to prevent training noise.</w:t>
            </w:r>
          </w:p>
        </w:tc>
      </w:tr>
      <w:tr w:rsidR="008022C3" w14:paraId="5058D18E" w14:textId="77777777">
        <w:tc>
          <w:tcPr>
            <w:tcW w:w="432" w:type="dxa"/>
            <w:tcBorders>
              <w:top w:val="single" w:sz="4" w:space="0" w:color="CCCCCC"/>
              <w:left w:val="single" w:sz="4" w:space="0" w:color="CCCCCC"/>
              <w:bottom w:val="single" w:sz="4" w:space="0" w:color="CCCCCC"/>
              <w:right w:val="single" w:sz="4" w:space="0" w:color="CCCCCC"/>
            </w:tcBorders>
          </w:tcPr>
          <w:p w14:paraId="3D8AA8B0" w14:textId="77777777" w:rsidR="008022C3" w:rsidRDefault="00000000">
            <w:pPr>
              <w:spacing w:before="40" w:after="40"/>
            </w:pPr>
            <w:r>
              <w:rPr>
                <w:sz w:val="20"/>
              </w:rPr>
              <w:t>4</w:t>
            </w:r>
          </w:p>
        </w:tc>
        <w:tc>
          <w:tcPr>
            <w:tcW w:w="2880" w:type="dxa"/>
            <w:tcBorders>
              <w:top w:val="single" w:sz="4" w:space="0" w:color="CCCCCC"/>
              <w:left w:val="single" w:sz="4" w:space="0" w:color="CCCCCC"/>
              <w:bottom w:val="single" w:sz="4" w:space="0" w:color="CCCCCC"/>
              <w:right w:val="single" w:sz="4" w:space="0" w:color="CCCCCC"/>
            </w:tcBorders>
          </w:tcPr>
          <w:p w14:paraId="0B7643A7" w14:textId="77777777" w:rsidR="008022C3" w:rsidRDefault="00000000">
            <w:pPr>
              <w:spacing w:before="40" w:after="40"/>
            </w:pPr>
            <w:r>
              <w:rPr>
                <w:sz w:val="20"/>
              </w:rPr>
              <w:t>Mixed layout: prose headers, ornaments, marginal text</w:t>
            </w:r>
          </w:p>
        </w:tc>
        <w:tc>
          <w:tcPr>
            <w:tcW w:w="2160" w:type="dxa"/>
            <w:tcBorders>
              <w:top w:val="single" w:sz="4" w:space="0" w:color="CCCCCC"/>
              <w:left w:val="single" w:sz="4" w:space="0" w:color="CCCCCC"/>
              <w:bottom w:val="single" w:sz="4" w:space="0" w:color="CCCCCC"/>
              <w:right w:val="single" w:sz="4" w:space="0" w:color="CCCCCC"/>
            </w:tcBorders>
          </w:tcPr>
          <w:p w14:paraId="530E1DBB" w14:textId="77777777" w:rsidR="008022C3" w:rsidRDefault="00000000">
            <w:pPr>
              <w:spacing w:before="40" w:after="40"/>
            </w:pPr>
            <w:r>
              <w:rPr>
                <w:sz w:val="20"/>
              </w:rPr>
              <w:t>ms05 p.1</w:t>
            </w:r>
          </w:p>
        </w:tc>
        <w:tc>
          <w:tcPr>
            <w:tcW w:w="4320" w:type="dxa"/>
            <w:tcBorders>
              <w:top w:val="single" w:sz="4" w:space="0" w:color="CCCCCC"/>
              <w:left w:val="single" w:sz="4" w:space="0" w:color="CCCCCC"/>
              <w:bottom w:val="single" w:sz="4" w:space="0" w:color="CCCCCC"/>
              <w:right w:val="single" w:sz="4" w:space="0" w:color="CCCCCC"/>
            </w:tcBorders>
          </w:tcPr>
          <w:p w14:paraId="5F977463" w14:textId="77777777" w:rsidR="008022C3" w:rsidRDefault="00000000">
            <w:pPr>
              <w:spacing w:before="40" w:after="40"/>
            </w:pPr>
            <w:r>
              <w:rPr>
                <w:sz w:val="20"/>
              </w:rPr>
              <w:t>Semantic Zone Annotation: Manual 5-category region tagging via eScriptorium ontology tools.</w:t>
            </w:r>
          </w:p>
        </w:tc>
      </w:tr>
      <w:tr w:rsidR="008022C3" w14:paraId="3171E56A" w14:textId="77777777">
        <w:tc>
          <w:tcPr>
            <w:tcW w:w="432" w:type="dxa"/>
            <w:tcBorders>
              <w:top w:val="single" w:sz="4" w:space="0" w:color="CCCCCC"/>
              <w:left w:val="single" w:sz="4" w:space="0" w:color="CCCCCC"/>
              <w:bottom w:val="single" w:sz="4" w:space="0" w:color="CCCCCC"/>
              <w:right w:val="single" w:sz="4" w:space="0" w:color="CCCCCC"/>
            </w:tcBorders>
          </w:tcPr>
          <w:p w14:paraId="7A6C1B62" w14:textId="77777777" w:rsidR="008022C3" w:rsidRDefault="00000000">
            <w:pPr>
              <w:spacing w:before="40" w:after="40"/>
            </w:pPr>
            <w:r>
              <w:rPr>
                <w:sz w:val="20"/>
              </w:rPr>
              <w:lastRenderedPageBreak/>
              <w:t>5</w:t>
            </w:r>
          </w:p>
        </w:tc>
        <w:tc>
          <w:tcPr>
            <w:tcW w:w="2880" w:type="dxa"/>
            <w:tcBorders>
              <w:top w:val="single" w:sz="4" w:space="0" w:color="CCCCCC"/>
              <w:left w:val="single" w:sz="4" w:space="0" w:color="CCCCCC"/>
              <w:bottom w:val="single" w:sz="4" w:space="0" w:color="CCCCCC"/>
              <w:right w:val="single" w:sz="4" w:space="0" w:color="CCCCCC"/>
            </w:tcBorders>
          </w:tcPr>
          <w:p w14:paraId="206386E6" w14:textId="77777777" w:rsidR="008022C3" w:rsidRDefault="00000000">
            <w:pPr>
              <w:spacing w:before="40" w:after="40"/>
            </w:pPr>
            <w:r>
              <w:rPr>
                <w:sz w:val="20"/>
              </w:rPr>
              <w:t>Margin annotations and interlinear corrections</w:t>
            </w:r>
          </w:p>
        </w:tc>
        <w:tc>
          <w:tcPr>
            <w:tcW w:w="2160" w:type="dxa"/>
            <w:tcBorders>
              <w:top w:val="single" w:sz="4" w:space="0" w:color="CCCCCC"/>
              <w:left w:val="single" w:sz="4" w:space="0" w:color="CCCCCC"/>
              <w:bottom w:val="single" w:sz="4" w:space="0" w:color="CCCCCC"/>
              <w:right w:val="single" w:sz="4" w:space="0" w:color="CCCCCC"/>
            </w:tcBorders>
          </w:tcPr>
          <w:p w14:paraId="253AE89E" w14:textId="77777777" w:rsidR="008022C3" w:rsidRDefault="00000000">
            <w:pPr>
              <w:spacing w:before="40" w:after="40"/>
            </w:pPr>
            <w:r>
              <w:rPr>
                <w:sz w:val="20"/>
              </w:rPr>
              <w:t>ms01 p.4, ms03 p.5</w:t>
            </w:r>
          </w:p>
        </w:tc>
        <w:tc>
          <w:tcPr>
            <w:tcW w:w="4320" w:type="dxa"/>
            <w:tcBorders>
              <w:top w:val="single" w:sz="4" w:space="0" w:color="CCCCCC"/>
              <w:left w:val="single" w:sz="4" w:space="0" w:color="CCCCCC"/>
              <w:bottom w:val="single" w:sz="4" w:space="0" w:color="CCCCCC"/>
              <w:right w:val="single" w:sz="4" w:space="0" w:color="CCCCCC"/>
            </w:tcBorders>
          </w:tcPr>
          <w:p w14:paraId="5FFABEAD" w14:textId="77777777" w:rsidR="008022C3" w:rsidRDefault="00000000">
            <w:pPr>
              <w:spacing w:before="40" w:after="40"/>
            </w:pPr>
            <w:r>
              <w:rPr>
                <w:sz w:val="20"/>
              </w:rPr>
              <w:t>Spatial Isolation: Manual coordinate definition and 'provenance tagging' to isolate primary poetic text.</w:t>
            </w:r>
          </w:p>
        </w:tc>
      </w:tr>
      <w:tr w:rsidR="008022C3" w14:paraId="47C33CD4" w14:textId="77777777">
        <w:tc>
          <w:tcPr>
            <w:tcW w:w="432" w:type="dxa"/>
            <w:tcBorders>
              <w:top w:val="single" w:sz="4" w:space="0" w:color="CCCCCC"/>
              <w:left w:val="single" w:sz="4" w:space="0" w:color="CCCCCC"/>
              <w:bottom w:val="single" w:sz="4" w:space="0" w:color="CCCCCC"/>
              <w:right w:val="single" w:sz="4" w:space="0" w:color="CCCCCC"/>
            </w:tcBorders>
          </w:tcPr>
          <w:p w14:paraId="797AE2EE" w14:textId="77777777" w:rsidR="008022C3" w:rsidRDefault="00000000">
            <w:pPr>
              <w:spacing w:before="40" w:after="40"/>
            </w:pPr>
            <w:r>
              <w:rPr>
                <w:sz w:val="20"/>
              </w:rPr>
              <w:t>6</w:t>
            </w:r>
          </w:p>
        </w:tc>
        <w:tc>
          <w:tcPr>
            <w:tcW w:w="2880" w:type="dxa"/>
            <w:tcBorders>
              <w:top w:val="single" w:sz="4" w:space="0" w:color="CCCCCC"/>
              <w:left w:val="single" w:sz="4" w:space="0" w:color="CCCCCC"/>
              <w:bottom w:val="single" w:sz="4" w:space="0" w:color="CCCCCC"/>
              <w:right w:val="single" w:sz="4" w:space="0" w:color="CCCCCC"/>
            </w:tcBorders>
          </w:tcPr>
          <w:p w14:paraId="7A60B2FA" w14:textId="77777777" w:rsidR="008022C3" w:rsidRDefault="00000000">
            <w:pPr>
              <w:spacing w:before="40" w:after="40"/>
            </w:pPr>
            <w:r>
              <w:rPr>
                <w:sz w:val="20"/>
              </w:rPr>
              <w:t>Radically different handwriting styles across corpus</w:t>
            </w:r>
          </w:p>
        </w:tc>
        <w:tc>
          <w:tcPr>
            <w:tcW w:w="2160" w:type="dxa"/>
            <w:tcBorders>
              <w:top w:val="single" w:sz="4" w:space="0" w:color="CCCCCC"/>
              <w:left w:val="single" w:sz="4" w:space="0" w:color="CCCCCC"/>
              <w:bottom w:val="single" w:sz="4" w:space="0" w:color="CCCCCC"/>
              <w:right w:val="single" w:sz="4" w:space="0" w:color="CCCCCC"/>
            </w:tcBorders>
          </w:tcPr>
          <w:p w14:paraId="6ABF1E06" w14:textId="77777777" w:rsidR="008022C3" w:rsidRDefault="00000000">
            <w:pPr>
              <w:spacing w:before="40" w:after="40"/>
            </w:pPr>
            <w:r>
              <w:rPr>
                <w:sz w:val="20"/>
              </w:rPr>
              <w:t>ms01, ms15, ms19, ms03</w:t>
            </w:r>
          </w:p>
        </w:tc>
        <w:tc>
          <w:tcPr>
            <w:tcW w:w="4320" w:type="dxa"/>
            <w:tcBorders>
              <w:top w:val="single" w:sz="4" w:space="0" w:color="CCCCCC"/>
              <w:left w:val="single" w:sz="4" w:space="0" w:color="CCCCCC"/>
              <w:bottom w:val="single" w:sz="4" w:space="0" w:color="CCCCCC"/>
              <w:right w:val="single" w:sz="4" w:space="0" w:color="CCCCCC"/>
            </w:tcBorders>
          </w:tcPr>
          <w:p w14:paraId="40EFBA1A" w14:textId="77777777" w:rsidR="008022C3" w:rsidRDefault="00000000">
            <w:pPr>
              <w:spacing w:before="40" w:after="40"/>
            </w:pPr>
            <w:r>
              <w:rPr>
                <w:sz w:val="20"/>
              </w:rPr>
              <w:t>Curated Diversity Sampling: Manual sampling of Naskh/Ruq'ah styles to ensure representative ground truth.</w:t>
            </w:r>
          </w:p>
        </w:tc>
      </w:tr>
      <w:tr w:rsidR="008022C3" w14:paraId="50707821" w14:textId="77777777">
        <w:tc>
          <w:tcPr>
            <w:tcW w:w="432" w:type="dxa"/>
            <w:tcBorders>
              <w:top w:val="single" w:sz="4" w:space="0" w:color="CCCCCC"/>
              <w:left w:val="single" w:sz="4" w:space="0" w:color="CCCCCC"/>
              <w:bottom w:val="single" w:sz="4" w:space="0" w:color="CCCCCC"/>
              <w:right w:val="single" w:sz="4" w:space="0" w:color="CCCCCC"/>
            </w:tcBorders>
          </w:tcPr>
          <w:p w14:paraId="28017280" w14:textId="77777777" w:rsidR="008022C3" w:rsidRDefault="00000000">
            <w:pPr>
              <w:spacing w:before="40" w:after="40"/>
            </w:pPr>
            <w:r>
              <w:rPr>
                <w:sz w:val="20"/>
              </w:rPr>
              <w:t>7</w:t>
            </w:r>
          </w:p>
        </w:tc>
        <w:tc>
          <w:tcPr>
            <w:tcW w:w="2880" w:type="dxa"/>
            <w:tcBorders>
              <w:top w:val="single" w:sz="4" w:space="0" w:color="CCCCCC"/>
              <w:left w:val="single" w:sz="4" w:space="0" w:color="CCCCCC"/>
              <w:bottom w:val="single" w:sz="4" w:space="0" w:color="CCCCCC"/>
              <w:right w:val="single" w:sz="4" w:space="0" w:color="CCCCCC"/>
            </w:tcBorders>
          </w:tcPr>
          <w:p w14:paraId="5A92580A" w14:textId="77777777" w:rsidR="008022C3" w:rsidRDefault="00000000">
            <w:pPr>
              <w:spacing w:before="40" w:after="40"/>
            </w:pPr>
            <w:r>
              <w:rPr>
                <w:sz w:val="20"/>
              </w:rPr>
              <w:t>Physical intrusions: stamps, tears, page warping</w:t>
            </w:r>
          </w:p>
        </w:tc>
        <w:tc>
          <w:tcPr>
            <w:tcW w:w="2160" w:type="dxa"/>
            <w:tcBorders>
              <w:top w:val="single" w:sz="4" w:space="0" w:color="CCCCCC"/>
              <w:left w:val="single" w:sz="4" w:space="0" w:color="CCCCCC"/>
              <w:bottom w:val="single" w:sz="4" w:space="0" w:color="CCCCCC"/>
              <w:right w:val="single" w:sz="4" w:space="0" w:color="CCCCCC"/>
            </w:tcBorders>
          </w:tcPr>
          <w:p w14:paraId="3B4852AC" w14:textId="77777777" w:rsidR="008022C3" w:rsidRDefault="00000000">
            <w:pPr>
              <w:spacing w:before="40" w:after="40"/>
            </w:pPr>
            <w:r>
              <w:rPr>
                <w:sz w:val="20"/>
              </w:rPr>
              <w:t>ms01 p.3, ms12 p.2</w:t>
            </w:r>
          </w:p>
        </w:tc>
        <w:tc>
          <w:tcPr>
            <w:tcW w:w="4320" w:type="dxa"/>
            <w:tcBorders>
              <w:top w:val="single" w:sz="4" w:space="0" w:color="CCCCCC"/>
              <w:left w:val="single" w:sz="4" w:space="0" w:color="CCCCCC"/>
              <w:bottom w:val="single" w:sz="4" w:space="0" w:color="CCCCCC"/>
              <w:right w:val="single" w:sz="4" w:space="0" w:color="CCCCCC"/>
            </w:tcBorders>
          </w:tcPr>
          <w:p w14:paraId="60985E8F" w14:textId="77777777" w:rsidR="008022C3" w:rsidRDefault="00000000">
            <w:pPr>
              <w:spacing w:before="40" w:after="40"/>
            </w:pPr>
            <w:r>
              <w:rPr>
                <w:sz w:val="20"/>
              </w:rPr>
              <w:t>Manual Zone Masking: Intentional exclusion of non-textual artifacts from the transcription path.</w:t>
            </w:r>
          </w:p>
        </w:tc>
      </w:tr>
      <w:tr w:rsidR="008022C3" w14:paraId="567E022D" w14:textId="77777777">
        <w:tc>
          <w:tcPr>
            <w:tcW w:w="432" w:type="dxa"/>
            <w:tcBorders>
              <w:top w:val="single" w:sz="4" w:space="0" w:color="CCCCCC"/>
              <w:left w:val="single" w:sz="4" w:space="0" w:color="CCCCCC"/>
              <w:bottom w:val="single" w:sz="4" w:space="0" w:color="CCCCCC"/>
              <w:right w:val="single" w:sz="4" w:space="0" w:color="CCCCCC"/>
            </w:tcBorders>
          </w:tcPr>
          <w:p w14:paraId="05BD5E36" w14:textId="77777777" w:rsidR="008022C3" w:rsidRDefault="00000000">
            <w:pPr>
              <w:spacing w:before="40" w:after="40"/>
            </w:pPr>
            <w:r>
              <w:rPr>
                <w:sz w:val="20"/>
              </w:rPr>
              <w:t>8</w:t>
            </w:r>
          </w:p>
        </w:tc>
        <w:tc>
          <w:tcPr>
            <w:tcW w:w="2880" w:type="dxa"/>
            <w:tcBorders>
              <w:top w:val="single" w:sz="4" w:space="0" w:color="CCCCCC"/>
              <w:left w:val="single" w:sz="4" w:space="0" w:color="CCCCCC"/>
              <w:bottom w:val="single" w:sz="4" w:space="0" w:color="CCCCCC"/>
              <w:right w:val="single" w:sz="4" w:space="0" w:color="CCCCCC"/>
            </w:tcBorders>
          </w:tcPr>
          <w:p w14:paraId="4CD3F763" w14:textId="77777777" w:rsidR="008022C3" w:rsidRDefault="00000000">
            <w:pPr>
              <w:spacing w:before="40" w:after="40"/>
            </w:pPr>
            <w:r>
              <w:rPr>
                <w:sz w:val="20"/>
              </w:rPr>
              <w:t>Diacritics loss — critical for Nabati disambiguation</w:t>
            </w:r>
          </w:p>
        </w:tc>
        <w:tc>
          <w:tcPr>
            <w:tcW w:w="2160" w:type="dxa"/>
            <w:tcBorders>
              <w:top w:val="single" w:sz="4" w:space="0" w:color="CCCCCC"/>
              <w:left w:val="single" w:sz="4" w:space="0" w:color="CCCCCC"/>
              <w:bottom w:val="single" w:sz="4" w:space="0" w:color="CCCCCC"/>
              <w:right w:val="single" w:sz="4" w:space="0" w:color="CCCCCC"/>
            </w:tcBorders>
          </w:tcPr>
          <w:p w14:paraId="7AC66C86" w14:textId="77777777" w:rsidR="008022C3" w:rsidRDefault="00000000">
            <w:pPr>
              <w:spacing w:before="40" w:after="40"/>
            </w:pPr>
            <w:r>
              <w:rPr>
                <w:sz w:val="20"/>
              </w:rPr>
              <w:t>ms01, ms03, ms09</w:t>
            </w:r>
          </w:p>
        </w:tc>
        <w:tc>
          <w:tcPr>
            <w:tcW w:w="4320" w:type="dxa"/>
            <w:tcBorders>
              <w:top w:val="single" w:sz="4" w:space="0" w:color="CCCCCC"/>
              <w:left w:val="single" w:sz="4" w:space="0" w:color="CCCCCC"/>
              <w:bottom w:val="single" w:sz="4" w:space="0" w:color="CCCCCC"/>
              <w:right w:val="single" w:sz="4" w:space="0" w:color="CCCCCC"/>
            </w:tcBorders>
          </w:tcPr>
          <w:p w14:paraId="293E4F89" w14:textId="77777777" w:rsidR="008022C3" w:rsidRDefault="00000000">
            <w:pPr>
              <w:spacing w:before="40" w:after="40"/>
            </w:pPr>
            <w:r>
              <w:rPr>
                <w:sz w:val="20"/>
              </w:rPr>
              <w:t>Context-Aware Transcription: Manual 'gold standard' labelling using linguistic context and poetic meter.</w:t>
            </w:r>
          </w:p>
        </w:tc>
      </w:tr>
    </w:tbl>
    <w:p w14:paraId="3B265629" w14:textId="77777777" w:rsidR="008022C3" w:rsidRDefault="008022C3"/>
    <w:p w14:paraId="3940160C" w14:textId="77777777" w:rsidR="004313EE" w:rsidRDefault="004313EE" w:rsidP="004313EE">
      <w:pPr>
        <w:pStyle w:val="Heading2"/>
      </w:pPr>
      <w:bookmarkStart w:id="0" w:name="_Toc226725120"/>
      <w:r>
        <w:t>Challenge 1: The Sadr-</w:t>
      </w:r>
      <w:proofErr w:type="spellStart"/>
      <w:r>
        <w:t>Ajuz</w:t>
      </w:r>
      <w:proofErr w:type="spellEnd"/>
      <w:r>
        <w:t xml:space="preserve"> Two-Column Layout — Irregular and Inconsistent</w:t>
      </w:r>
      <w:bookmarkEnd w:id="0"/>
    </w:p>
    <w:p w14:paraId="6A9A89F9" w14:textId="77777777" w:rsidR="004313EE" w:rsidRDefault="004313EE" w:rsidP="004313EE">
      <w:r>
        <w:t xml:space="preserve">The classical Nabati poem is structured as </w:t>
      </w:r>
      <w:proofErr w:type="spellStart"/>
      <w:r>
        <w:t>bayts</w:t>
      </w:r>
      <w:proofErr w:type="spellEnd"/>
      <w:r>
        <w:t xml:space="preserve"> (verses), each split into two parts (</w:t>
      </w:r>
      <w:proofErr w:type="spellStart"/>
      <w:r>
        <w:t>hemistichs</w:t>
      </w:r>
      <w:proofErr w:type="spellEnd"/>
      <w:r>
        <w:t xml:space="preserve">) — the Sadr (right column) and the </w:t>
      </w:r>
      <w:proofErr w:type="spellStart"/>
      <w:r>
        <w:t>Ajuz</w:t>
      </w:r>
      <w:proofErr w:type="spellEnd"/>
      <w:r>
        <w:t xml:space="preserve"> (left column). This produces a two-column page layout that standard OCR engines cannot handle, because they read left-to-right across the </w:t>
      </w:r>
      <w:proofErr w:type="gramStart"/>
      <w:r>
        <w:t>full page</w:t>
      </w:r>
      <w:proofErr w:type="gramEnd"/>
      <w:r>
        <w:t xml:space="preserve"> width, interleaving Sadr and </w:t>
      </w:r>
      <w:proofErr w:type="spellStart"/>
      <w:r>
        <w:t>Ajuz</w:t>
      </w:r>
      <w:proofErr w:type="spellEnd"/>
      <w:r>
        <w:t xml:space="preserve"> text from alternating lines [Sources 17, 18, 22].</w:t>
      </w:r>
    </w:p>
    <w:p w14:paraId="45ABF777" w14:textId="77777777" w:rsidR="004313EE" w:rsidRDefault="004313EE" w:rsidP="004313EE">
      <w:r>
        <w:t>However, direct inspection of the manuscripts reveals the challenge is worse than the literature describes. The column divider is not a printed line — it is implied whitespace that varies in width across pages, disappears at dense passages, and sometimes collapses entirely when a single hemistich is exceptionally long. Furthermore, poetry sections are mixed on the same page with prose headers (poet attribution lines like '</w:t>
      </w:r>
      <w:proofErr w:type="spellStart"/>
      <w:r>
        <w:rPr>
          <w:rFonts w:ascii="Times New Roman" w:hAnsi="Times New Roman" w:cs="Times New Roman"/>
        </w:rPr>
        <w:t>ما</w:t>
      </w:r>
      <w:proofErr w:type="spellEnd"/>
      <w:r>
        <w:t xml:space="preserve"> </w:t>
      </w:r>
      <w:proofErr w:type="spellStart"/>
      <w:r>
        <w:rPr>
          <w:rFonts w:ascii="Times New Roman" w:hAnsi="Times New Roman" w:cs="Times New Roman"/>
        </w:rPr>
        <w:t>قاله</w:t>
      </w:r>
      <w:proofErr w:type="spellEnd"/>
      <w:r>
        <w:t xml:space="preserve"> </w:t>
      </w:r>
      <w:proofErr w:type="spellStart"/>
      <w:r>
        <w:rPr>
          <w:rFonts w:ascii="Times New Roman" w:hAnsi="Times New Roman" w:cs="Times New Roman"/>
        </w:rPr>
        <w:t>المهادي</w:t>
      </w:r>
      <w:proofErr w:type="spellEnd"/>
      <w:r>
        <w:t xml:space="preserve"> some of what poet(X) written'), section dividers, and continuation markers at the right margin. Kraken BLLA alone cannot distinguish these zones.</w:t>
      </w:r>
    </w:p>
    <w:tbl>
      <w:tblPr>
        <w:tblW w:w="0" w:type="auto"/>
        <w:jc w:val="center"/>
        <w:tblLook w:val="04A0" w:firstRow="1" w:lastRow="0" w:firstColumn="1" w:lastColumn="0" w:noHBand="0" w:noVBand="1"/>
      </w:tblPr>
      <w:tblGrid>
        <w:gridCol w:w="4680"/>
        <w:gridCol w:w="4680"/>
      </w:tblGrid>
      <w:tr w:rsidR="004313EE" w14:paraId="389E6E30" w14:textId="77777777" w:rsidTr="00F85798">
        <w:trPr>
          <w:jc w:val="center"/>
        </w:trPr>
        <w:tc>
          <w:tcPr>
            <w:tcW w:w="4680" w:type="dxa"/>
            <w:tcBorders>
              <w:top w:val="nil"/>
              <w:left w:val="nil"/>
              <w:bottom w:val="nil"/>
              <w:right w:val="nil"/>
            </w:tcBorders>
          </w:tcPr>
          <w:p w14:paraId="71415A2F" w14:textId="77777777" w:rsidR="004313EE" w:rsidRDefault="004313EE" w:rsidP="00F85798">
            <w:pPr>
              <w:jc w:val="center"/>
            </w:pPr>
            <w:r>
              <w:rPr>
                <w:noProof/>
              </w:rPr>
              <w:lastRenderedPageBreak/>
              <w:drawing>
                <wp:inline distT="0" distB="0" distL="0" distR="0" wp14:anchorId="2D6E1FA3" wp14:editId="74C06962">
                  <wp:extent cx="2468880" cy="3486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1_twocol_clear.png"/>
                          <pic:cNvPicPr/>
                        </pic:nvPicPr>
                        <pic:blipFill>
                          <a:blip r:embed="rId8"/>
                          <a:stretch>
                            <a:fillRect/>
                          </a:stretch>
                        </pic:blipFill>
                        <pic:spPr>
                          <a:xfrm>
                            <a:off x="0" y="0"/>
                            <a:ext cx="2468880" cy="3486607"/>
                          </a:xfrm>
                          <a:prstGeom prst="rect">
                            <a:avLst/>
                          </a:prstGeom>
                        </pic:spPr>
                      </pic:pic>
                    </a:graphicData>
                  </a:graphic>
                </wp:inline>
              </w:drawing>
            </w:r>
          </w:p>
        </w:tc>
        <w:tc>
          <w:tcPr>
            <w:tcW w:w="4680" w:type="dxa"/>
            <w:tcBorders>
              <w:top w:val="nil"/>
              <w:left w:val="nil"/>
              <w:bottom w:val="nil"/>
              <w:right w:val="nil"/>
            </w:tcBorders>
          </w:tcPr>
          <w:p w14:paraId="732DA1A0" w14:textId="77777777" w:rsidR="004313EE" w:rsidRDefault="004313EE" w:rsidP="00F85798">
            <w:pPr>
              <w:jc w:val="center"/>
            </w:pPr>
            <w:r>
              <w:rPr>
                <w:noProof/>
              </w:rPr>
              <w:drawing>
                <wp:inline distT="0" distB="0" distL="0" distR="0" wp14:anchorId="1497C526" wp14:editId="1D72EF8A">
                  <wp:extent cx="2468880" cy="348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1_twocol_irregular.png"/>
                          <pic:cNvPicPr/>
                        </pic:nvPicPr>
                        <pic:blipFill>
                          <a:blip r:embed="rId9"/>
                          <a:stretch>
                            <a:fillRect/>
                          </a:stretch>
                        </pic:blipFill>
                        <pic:spPr>
                          <a:xfrm>
                            <a:off x="0" y="0"/>
                            <a:ext cx="2468880" cy="3489350"/>
                          </a:xfrm>
                          <a:prstGeom prst="rect">
                            <a:avLst/>
                          </a:prstGeom>
                        </pic:spPr>
                      </pic:pic>
                    </a:graphicData>
                  </a:graphic>
                </wp:inline>
              </w:drawing>
            </w:r>
          </w:p>
        </w:tc>
      </w:tr>
    </w:tbl>
    <w:p w14:paraId="30F5F30B" w14:textId="77777777" w:rsidR="004313EE" w:rsidRDefault="004313EE" w:rsidP="004313EE">
      <w:pPr>
        <w:jc w:val="center"/>
      </w:pPr>
      <w:r>
        <w:rPr>
          <w:i/>
          <w:color w:val="444444"/>
          <w:sz w:val="18"/>
        </w:rPr>
        <w:t>Figure 1.7.1 — Left: ms05 p.20 showing relatively clear two-column Sadr/</w:t>
      </w:r>
      <w:proofErr w:type="spellStart"/>
      <w:r>
        <w:rPr>
          <w:i/>
          <w:color w:val="444444"/>
          <w:sz w:val="18"/>
        </w:rPr>
        <w:t>Ajuz</w:t>
      </w:r>
      <w:proofErr w:type="spellEnd"/>
      <w:r>
        <w:rPr>
          <w:i/>
          <w:color w:val="444444"/>
          <w:sz w:val="18"/>
        </w:rPr>
        <w:t xml:space="preserve"> layout. Right: ms19 p.3 showing irregular column widths and merged zones where column separation collapses.</w:t>
      </w:r>
    </w:p>
    <w:p w14:paraId="6679AB09" w14:textId="77777777" w:rsidR="004313EE" w:rsidRDefault="004313EE" w:rsidP="004313EE">
      <w:pPr>
        <w:pStyle w:val="NormalWeb"/>
      </w:pPr>
      <w:r>
        <w:rPr>
          <w:rFonts w:ascii="Arial" w:hAnsi="Arial"/>
          <w:b/>
          <w:sz w:val="22"/>
        </w:rPr>
        <w:t>Decision:</w:t>
      </w:r>
      <w:r>
        <w:rPr>
          <w:b/>
        </w:rPr>
        <w:t xml:space="preserve"> </w:t>
      </w:r>
      <w:r>
        <w:rPr>
          <w:rFonts w:ascii="Arial" w:hAnsi="Arial"/>
          <w:b/>
          <w:sz w:val="22"/>
        </w:rPr>
        <w:t>Architectural Response — Human-in-the-Loop (HITL) Segmentation &amp; Baseline Correction:</w:t>
      </w:r>
      <w:r>
        <w:t xml:space="preserve"> </w:t>
      </w:r>
      <w:r>
        <w:rPr>
          <w:rFonts w:ascii="Arial" w:eastAsiaTheme="minorEastAsia" w:hAnsi="Arial" w:cstheme="minorBidi"/>
          <w:sz w:val="22"/>
          <w:szCs w:val="22"/>
          <w:lang w:val="en-US"/>
        </w:rPr>
        <w:t xml:space="preserve">&gt; Due to the absence of existing training data for </w:t>
      </w:r>
      <w:proofErr w:type="spellStart"/>
      <w:r>
        <w:rPr>
          <w:rFonts w:ascii="Arial" w:eastAsiaTheme="minorEastAsia" w:hAnsi="Arial" w:cstheme="minorBidi"/>
          <w:sz w:val="22"/>
          <w:szCs w:val="22"/>
          <w:lang w:val="en-US"/>
        </w:rPr>
        <w:t>Khaleeji</w:t>
      </w:r>
      <w:proofErr w:type="spellEnd"/>
      <w:r>
        <w:rPr>
          <w:rFonts w:ascii="Arial" w:eastAsiaTheme="minorEastAsia" w:hAnsi="Arial" w:cstheme="minorBidi"/>
          <w:sz w:val="22"/>
          <w:szCs w:val="22"/>
          <w:lang w:val="en-US"/>
        </w:rPr>
        <w:t xml:space="preserve"> Nabati layouts, employing an automated pre-classifier is unfeasible for the MVP phase. Instead, the architecture utilizes a rigorous Human-in-the-Loop (HITL) approach within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Initial baseline detection is performed using Kraken's default BLLA model. Because standard Kraken models frequently fail to recognize the variable implied whitespace in Sadr-</w:t>
      </w:r>
      <w:proofErr w:type="spellStart"/>
      <w:r>
        <w:rPr>
          <w:rFonts w:ascii="Arial" w:eastAsiaTheme="minorEastAsia" w:hAnsi="Arial" w:cstheme="minorBidi"/>
          <w:sz w:val="22"/>
          <w:szCs w:val="22"/>
          <w:lang w:val="en-US"/>
        </w:rPr>
        <w:t>Ajuz</w:t>
      </w:r>
      <w:proofErr w:type="spellEnd"/>
      <w:r>
        <w:rPr>
          <w:rFonts w:ascii="Arial" w:eastAsiaTheme="minorEastAsia" w:hAnsi="Arial" w:cstheme="minorBidi"/>
          <w:sz w:val="22"/>
          <w:szCs w:val="22"/>
          <w:lang w:val="en-US"/>
        </w:rPr>
        <w:t xml:space="preserve"> layouts, resulting in cross-column text merging, manual intervention is mandated. The annotator manually severs erroneously merged baselines and defines structural zones (e.g., TWO_COLUMN_POETRY, PROSE_HEADER, MARGIN_ANNOTATION) via the GUI. This meticulously corrected segmentation generates the precise PAGE XML ground truth required to train the specialized downstream model (Qalam).</w:t>
      </w:r>
    </w:p>
    <w:p w14:paraId="64A36164" w14:textId="77777777" w:rsidR="004313EE" w:rsidRDefault="004313EE" w:rsidP="004313EE">
      <w:pPr>
        <w:pStyle w:val="Heading2"/>
      </w:pPr>
      <w:bookmarkStart w:id="1" w:name="_Toc226725121"/>
      <w:r>
        <w:t>Challenge 2: Ink Bleed-Through from Reverse Page</w:t>
      </w:r>
      <w:bookmarkEnd w:id="1"/>
    </w:p>
    <w:p w14:paraId="6ADC3375" w14:textId="77777777" w:rsidR="004313EE" w:rsidRDefault="004313EE" w:rsidP="004313EE">
      <w:r>
        <w:t>Several manuscripts, particularly manuscript01, were written on thin paper where ink from the reverse side of the page bleeds through, creating 'ghost text' that overlaps the primary text layer. Standard Otsu binarization — which simply thresholds pixel intensity — cannot distinguish between primary ink and bleed-through ink, because both produce similar pixel values. The result is that bleed-through strokes are preserved as if they are real text, creating false characters and distorting genuine ones [Sources 8, 9].</w:t>
      </w:r>
    </w:p>
    <w:p w14:paraId="1CAF128E" w14:textId="77777777" w:rsidR="004313EE" w:rsidRDefault="004313EE" w:rsidP="004313EE">
      <w:r>
        <w:t xml:space="preserve">This is visible in manuscript01 page 2, where reverse-side Arabic text appears as a grey shadow beneath the primary writing, particularly dense in the central paragraph region. This directly </w:t>
      </w:r>
      <w:r>
        <w:lastRenderedPageBreak/>
        <w:t>affects diacritical mark recognition, where a genuine dot may be obscured by a bleed-through stroke.</w:t>
      </w:r>
    </w:p>
    <w:p w14:paraId="03679F97" w14:textId="77777777" w:rsidR="004313EE" w:rsidRDefault="004313EE" w:rsidP="004313EE">
      <w:pPr>
        <w:jc w:val="center"/>
      </w:pPr>
      <w:r>
        <w:rPr>
          <w:noProof/>
        </w:rPr>
        <w:drawing>
          <wp:inline distT="0" distB="0" distL="0" distR="0" wp14:anchorId="5D5C4577" wp14:editId="37E1D93F">
            <wp:extent cx="4114800" cy="2935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2_bleedthrough.png"/>
                    <pic:cNvPicPr/>
                  </pic:nvPicPr>
                  <pic:blipFill>
                    <a:blip r:embed="rId10"/>
                    <a:stretch>
                      <a:fillRect/>
                    </a:stretch>
                  </pic:blipFill>
                  <pic:spPr>
                    <a:xfrm>
                      <a:off x="0" y="0"/>
                      <a:ext cx="4114800" cy="2935224"/>
                    </a:xfrm>
                    <a:prstGeom prst="rect">
                      <a:avLst/>
                    </a:prstGeom>
                  </pic:spPr>
                </pic:pic>
              </a:graphicData>
            </a:graphic>
          </wp:inline>
        </w:drawing>
      </w:r>
    </w:p>
    <w:p w14:paraId="39621AB4" w14:textId="77777777" w:rsidR="004313EE" w:rsidRDefault="004313EE" w:rsidP="004313EE">
      <w:pPr>
        <w:jc w:val="center"/>
      </w:pPr>
      <w:r>
        <w:rPr>
          <w:i/>
          <w:color w:val="444444"/>
          <w:sz w:val="18"/>
        </w:rPr>
        <w:t>Figure 1.7.2 — ms01 p.2: Ink bleed-through from reverse page visible as grey shadow text beneath primary ink. Standard binarization cannot separate these layers.</w:t>
      </w:r>
    </w:p>
    <w:p w14:paraId="03A743BC" w14:textId="77777777" w:rsidR="004313EE" w:rsidRDefault="004313EE" w:rsidP="004313EE">
      <w:r>
        <w:rPr>
          <w:b/>
        </w:rPr>
        <w:t xml:space="preserve">Architectural Response — Blind Source Separation Preprocessing: </w:t>
      </w:r>
      <w:r>
        <w:t xml:space="preserve">Before Otsu binarization, a bleed-through suppression step is added using morphological background estimation. The algorithm: (1) estimates the background illumination field using large-kernel morphological opening; (2) applies frequency-domain separation using a Gaussian difference-of-Gaussians filter that exploits the typically lower spatial frequency of bleed-through ink; (3) adaptively suppresses the estimated bleed layer. Only then is binarization applied. For pages flagged as </w:t>
      </w:r>
      <w:proofErr w:type="gramStart"/>
      <w:r>
        <w:t>high-bleed</w:t>
      </w:r>
      <w:proofErr w:type="gramEnd"/>
      <w:r>
        <w:t xml:space="preserve"> by a simple standard deviation analysis, this step is mandatory before entering the HTR ensemble.</w:t>
      </w:r>
    </w:p>
    <w:p w14:paraId="42DE3CB1" w14:textId="77777777" w:rsidR="004313EE" w:rsidRDefault="004313EE" w:rsidP="004313EE">
      <w:pPr>
        <w:pStyle w:val="Heading2"/>
      </w:pPr>
      <w:bookmarkStart w:id="2" w:name="_Toc226725122"/>
      <w:r>
        <w:t>Challenge 3: Extreme Physical Degradation — Beyond Standard Preprocessing</w:t>
      </w:r>
      <w:bookmarkEnd w:id="2"/>
    </w:p>
    <w:p w14:paraId="62CB3162" w14:textId="77777777" w:rsidR="004313EE" w:rsidRDefault="004313EE" w:rsidP="004313EE">
      <w:r>
        <w:t>Manuscript09 represents a category of damage that goes entirely beyond what standard OCR preprocessing handles. The pages show: extreme darkening of the paper (possibly water or fire damage), physical tearing and folding creating geometric distortions across multiple lines, ink almost completely lost in large regions, and the scan itself capturing the three-dimensional deformation of the damaged page. No amount of binarization or contrast normalization will recover text from the completely black central region of pages 2-3.</w:t>
      </w:r>
    </w:p>
    <w:p w14:paraId="283269B3" w14:textId="77777777" w:rsidR="004313EE" w:rsidRDefault="004313EE" w:rsidP="004313EE">
      <w:r>
        <w:t>This is not an edge case. Of the 23 manuscripts, at least 3-4 appear to have pages in this condition. The v1 architecture treated 'image preprocessing' as a single OpenCV step applied uniformly to all pages, which would fail silently on pages like these — producing low-confidence HTR output that would flood the HITL queue without any hope of recovery.</w:t>
      </w:r>
    </w:p>
    <w:tbl>
      <w:tblPr>
        <w:tblW w:w="0" w:type="auto"/>
        <w:jc w:val="center"/>
        <w:tblLook w:val="04A0" w:firstRow="1" w:lastRow="0" w:firstColumn="1" w:lastColumn="0" w:noHBand="0" w:noVBand="1"/>
      </w:tblPr>
      <w:tblGrid>
        <w:gridCol w:w="4680"/>
        <w:gridCol w:w="4680"/>
      </w:tblGrid>
      <w:tr w:rsidR="004313EE" w14:paraId="4D70B7EB" w14:textId="77777777" w:rsidTr="00F85798">
        <w:trPr>
          <w:jc w:val="center"/>
        </w:trPr>
        <w:tc>
          <w:tcPr>
            <w:tcW w:w="4680" w:type="dxa"/>
            <w:tcBorders>
              <w:top w:val="nil"/>
              <w:left w:val="nil"/>
              <w:bottom w:val="nil"/>
              <w:right w:val="nil"/>
            </w:tcBorders>
          </w:tcPr>
          <w:p w14:paraId="310DBD7D" w14:textId="77777777" w:rsidR="004313EE" w:rsidRDefault="004313EE" w:rsidP="00F85798">
            <w:pPr>
              <w:jc w:val="center"/>
            </w:pPr>
            <w:r>
              <w:rPr>
                <w:noProof/>
              </w:rPr>
              <w:lastRenderedPageBreak/>
              <w:drawing>
                <wp:inline distT="0" distB="0" distL="0" distR="0" wp14:anchorId="6E5818C1" wp14:editId="44BAA045">
                  <wp:extent cx="2468880" cy="348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3_degradation2.png"/>
                          <pic:cNvPicPr/>
                        </pic:nvPicPr>
                        <pic:blipFill>
                          <a:blip r:embed="rId11"/>
                          <a:stretch>
                            <a:fillRect/>
                          </a:stretch>
                        </pic:blipFill>
                        <pic:spPr>
                          <a:xfrm>
                            <a:off x="0" y="0"/>
                            <a:ext cx="2468880" cy="3489350"/>
                          </a:xfrm>
                          <a:prstGeom prst="rect">
                            <a:avLst/>
                          </a:prstGeom>
                        </pic:spPr>
                      </pic:pic>
                    </a:graphicData>
                  </a:graphic>
                </wp:inline>
              </w:drawing>
            </w:r>
          </w:p>
        </w:tc>
        <w:tc>
          <w:tcPr>
            <w:tcW w:w="4680" w:type="dxa"/>
            <w:tcBorders>
              <w:top w:val="nil"/>
              <w:left w:val="nil"/>
              <w:bottom w:val="nil"/>
              <w:right w:val="nil"/>
            </w:tcBorders>
          </w:tcPr>
          <w:p w14:paraId="772B267E" w14:textId="77777777" w:rsidR="004313EE" w:rsidRDefault="004313EE" w:rsidP="00F85798">
            <w:pPr>
              <w:jc w:val="center"/>
            </w:pPr>
            <w:r>
              <w:rPr>
                <w:noProof/>
              </w:rPr>
              <w:drawing>
                <wp:inline distT="0" distB="0" distL="0" distR="0" wp14:anchorId="46A35028" wp14:editId="0246E740">
                  <wp:extent cx="2468880" cy="3489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3_extreme_degradation.png"/>
                          <pic:cNvPicPr/>
                        </pic:nvPicPr>
                        <pic:blipFill>
                          <a:blip r:embed="rId12"/>
                          <a:stretch>
                            <a:fillRect/>
                          </a:stretch>
                        </pic:blipFill>
                        <pic:spPr>
                          <a:xfrm>
                            <a:off x="0" y="0"/>
                            <a:ext cx="2468880" cy="3489350"/>
                          </a:xfrm>
                          <a:prstGeom prst="rect">
                            <a:avLst/>
                          </a:prstGeom>
                        </pic:spPr>
                      </pic:pic>
                    </a:graphicData>
                  </a:graphic>
                </wp:inline>
              </w:drawing>
            </w:r>
          </w:p>
        </w:tc>
      </w:tr>
    </w:tbl>
    <w:p w14:paraId="784C8DDB" w14:textId="77777777" w:rsidR="004313EE" w:rsidRDefault="004313EE" w:rsidP="004313EE">
      <w:pPr>
        <w:jc w:val="center"/>
      </w:pPr>
      <w:r>
        <w:rPr>
          <w:i/>
          <w:color w:val="444444"/>
          <w:sz w:val="18"/>
        </w:rPr>
        <w:t>Figure 1.7.3 — ms09 pp.2-3: Extreme physical degradation with near-total ink loss, paper damage, and geometric deformation. Standard preprocessing cannot recover text from the black central region.</w:t>
      </w:r>
    </w:p>
    <w:p w14:paraId="2BEB0272" w14:textId="77777777" w:rsidR="004313EE" w:rsidRPr="00A7325B" w:rsidRDefault="004313EE" w:rsidP="004313EE">
      <w:pPr>
        <w:pStyle w:val="NormalWeb"/>
      </w:pPr>
      <w:r>
        <w:rPr>
          <w:rFonts w:ascii="Arial" w:eastAsiaTheme="minorEastAsia" w:hAnsi="Arial" w:cstheme="minorBidi"/>
          <w:b/>
          <w:sz w:val="22"/>
          <w:szCs w:val="22"/>
          <w:lang w:val="en-US"/>
        </w:rPr>
        <w:t>Decision: Architectural Response — Human-Guided Page Quality Triage (MVP Phase):</w:t>
      </w:r>
      <w:r>
        <w:t xml:space="preserve"> </w:t>
      </w:r>
      <w:r>
        <w:rPr>
          <w:rFonts w:ascii="Arial" w:eastAsiaTheme="minorEastAsia" w:hAnsi="Arial" w:cstheme="minorBidi"/>
          <w:sz w:val="22"/>
          <w:szCs w:val="22"/>
          <w:lang w:val="en-US"/>
        </w:rPr>
        <w:t xml:space="preserve">&gt; While the final production pipeline will feature algorithmic triage (computing pixel intensity and edge coherence), the current MVP phase enforces a strict, manual visual triage protocol prior to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xml:space="preserve"> ingestion. The annotator visually evaluates each manuscript page for extreme physical degradation, such as near-total ink loss or massive geometric deformation. Pages exhibiting non-recoverable damage (e.g., manuscript09) are immediately routed to a DEGRADED category and intentionally excluded from the current Human-in-the-Loop (HITL) segmentation workflow. This manual gating is critical; it prevents the introduction of severe noise into the ground truth dataset and avoids inducing model hallucinations. A separate, fully manual transcription track is designated for these severely degraded pages in later project phases.</w:t>
      </w:r>
    </w:p>
    <w:p w14:paraId="71C99ADD" w14:textId="77777777" w:rsidR="004313EE" w:rsidRDefault="004313EE" w:rsidP="004313EE">
      <w:pPr>
        <w:pStyle w:val="Heading2"/>
      </w:pPr>
      <w:bookmarkStart w:id="3" w:name="_Toc226725123"/>
      <w:r>
        <w:t>Challenge 4: Mixed Layout — Prose Headers, Section Dividers, and Ornamental Elements</w:t>
      </w:r>
      <w:bookmarkEnd w:id="3"/>
    </w:p>
    <w:p w14:paraId="5E470D1D" w14:textId="77777777" w:rsidR="004313EE" w:rsidRDefault="004313EE" w:rsidP="004313EE">
      <w:r>
        <w:t>Manuscript05 (the largest, 307 pages) shows a common pattern: each poem section begins with a prose attribution header ('</w:t>
      </w:r>
      <w:proofErr w:type="spellStart"/>
      <w:r>
        <w:rPr>
          <w:rFonts w:ascii="Times New Roman" w:hAnsi="Times New Roman" w:cs="Times New Roman"/>
        </w:rPr>
        <w:t>ما</w:t>
      </w:r>
      <w:proofErr w:type="spellEnd"/>
      <w:r>
        <w:t xml:space="preserve"> </w:t>
      </w:r>
      <w:proofErr w:type="spellStart"/>
      <w:r>
        <w:rPr>
          <w:rFonts w:ascii="Times New Roman" w:hAnsi="Times New Roman" w:cs="Times New Roman"/>
        </w:rPr>
        <w:t>قال</w:t>
      </w:r>
      <w:proofErr w:type="spellEnd"/>
      <w:r>
        <w:t xml:space="preserve"> </w:t>
      </w:r>
      <w:proofErr w:type="spellStart"/>
      <w:r>
        <w:rPr>
          <w:rFonts w:ascii="Times New Roman" w:hAnsi="Times New Roman" w:cs="Times New Roman"/>
        </w:rPr>
        <w:t>المهادي</w:t>
      </w:r>
      <w:proofErr w:type="spellEnd"/>
      <w:r>
        <w:t>', '</w:t>
      </w:r>
      <w:proofErr w:type="spellStart"/>
      <w:r>
        <w:rPr>
          <w:rFonts w:ascii="Times New Roman" w:hAnsi="Times New Roman" w:cs="Times New Roman"/>
        </w:rPr>
        <w:t>وله</w:t>
      </w:r>
      <w:proofErr w:type="spellEnd"/>
      <w:r>
        <w:t xml:space="preserve"> </w:t>
      </w:r>
      <w:proofErr w:type="spellStart"/>
      <w:r>
        <w:rPr>
          <w:rFonts w:ascii="Times New Roman" w:hAnsi="Times New Roman" w:cs="Times New Roman"/>
        </w:rPr>
        <w:t>أيضاً</w:t>
      </w:r>
      <w:proofErr w:type="spellEnd"/>
      <w:r>
        <w:t>'), followed by decorative separators (rosette ornaments), and then the two-column poetry. Some pages contain multiple distinct poems separated by ornaments, with different handwriting styles for the headers versus the verse bodies.</w:t>
      </w:r>
    </w:p>
    <w:p w14:paraId="66CF02E6" w14:textId="77777777" w:rsidR="004313EE" w:rsidRDefault="004313EE" w:rsidP="004313EE">
      <w:r>
        <w:t>Additionally, manuscript05 page 1 shows marginal Arabic text written perpendicular to the main text flow, right-margin continuation markers (</w:t>
      </w:r>
      <w:proofErr w:type="spellStart"/>
      <w:r>
        <w:rPr>
          <w:rFonts w:ascii="Times New Roman" w:hAnsi="Times New Roman" w:cs="Times New Roman"/>
        </w:rPr>
        <w:t>ها</w:t>
      </w:r>
      <w:proofErr w:type="spellEnd"/>
      <w:r>
        <w:t>/</w:t>
      </w:r>
      <w:proofErr w:type="spellStart"/>
      <w:r>
        <w:rPr>
          <w:rFonts w:ascii="Times New Roman" w:hAnsi="Times New Roman" w:cs="Times New Roman"/>
        </w:rPr>
        <w:t>يها</w:t>
      </w:r>
      <w:proofErr w:type="spellEnd"/>
      <w:r>
        <w:t xml:space="preserve"> line endings), and what appears to be a later annotator's handwriting superimposed on the original </w:t>
      </w:r>
      <w:proofErr w:type="gramStart"/>
      <w:r>
        <w:t>scribe's</w:t>
      </w:r>
      <w:proofErr w:type="gramEnd"/>
      <w:r>
        <w:t xml:space="preserve"> in different ink density. The page contains at least four distinct text categories, each requiring different HTR treatment.</w:t>
      </w:r>
    </w:p>
    <w:p w14:paraId="2EAF2AF1" w14:textId="77777777" w:rsidR="004313EE" w:rsidRDefault="004313EE" w:rsidP="004313EE">
      <w:pPr>
        <w:jc w:val="center"/>
      </w:pPr>
      <w:r>
        <w:rPr>
          <w:noProof/>
        </w:rPr>
        <w:lastRenderedPageBreak/>
        <w:drawing>
          <wp:inline distT="0" distB="0" distL="0" distR="0" wp14:anchorId="7522381F" wp14:editId="3CCFEE1B">
            <wp:extent cx="2490652" cy="351293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4_mixed_layout.png"/>
                    <pic:cNvPicPr/>
                  </pic:nvPicPr>
                  <pic:blipFill>
                    <a:blip r:embed="rId13"/>
                    <a:stretch>
                      <a:fillRect/>
                    </a:stretch>
                  </pic:blipFill>
                  <pic:spPr>
                    <a:xfrm>
                      <a:off x="0" y="0"/>
                      <a:ext cx="2533188" cy="3572930"/>
                    </a:xfrm>
                    <a:prstGeom prst="rect">
                      <a:avLst/>
                    </a:prstGeom>
                  </pic:spPr>
                </pic:pic>
              </a:graphicData>
            </a:graphic>
          </wp:inline>
        </w:drawing>
      </w:r>
    </w:p>
    <w:p w14:paraId="110F1CEC" w14:textId="77777777" w:rsidR="004313EE" w:rsidRDefault="004313EE" w:rsidP="004313EE">
      <w:pPr>
        <w:jc w:val="center"/>
      </w:pPr>
      <w:r>
        <w:rPr>
          <w:i/>
          <w:color w:val="444444"/>
          <w:sz w:val="18"/>
        </w:rPr>
        <w:t>Figure 1.7.4 — ms05 p.1: Mixed layout showing prose attribution header (top), ornamental rosette dividers, two-column poetry body, and perpendicular marginal text — four distinct text categories on one page.</w:t>
      </w:r>
    </w:p>
    <w:p w14:paraId="0BD53426" w14:textId="77777777" w:rsidR="004313EE" w:rsidRPr="00A7325B" w:rsidRDefault="004313EE" w:rsidP="004313EE">
      <w:pPr>
        <w:pStyle w:val="NormalWeb"/>
      </w:pPr>
      <w:r>
        <w:rPr>
          <w:rFonts w:ascii="Arial" w:eastAsiaTheme="minorEastAsia" w:hAnsi="Arial" w:cstheme="minorBidi"/>
          <w:b/>
          <w:sz w:val="22"/>
          <w:szCs w:val="22"/>
          <w:lang w:val="en-US"/>
        </w:rPr>
        <w:t xml:space="preserve">Decision: Architectural Response — Semantic Zone Annotation via HITL (MVP Phase): </w:t>
      </w:r>
      <w:r>
        <w:rPr>
          <w:rFonts w:ascii="Arial" w:eastAsiaTheme="minorEastAsia" w:hAnsi="Arial" w:cstheme="minorBidi"/>
          <w:sz w:val="22"/>
          <w:szCs w:val="22"/>
          <w:lang w:val="en-US"/>
        </w:rPr>
        <w:t xml:space="preserve">&gt; In the absence of a pre-trained automated multi-category classifier, the MVP phase relies on rigorous manual region-typing within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The annotator visually identifies and explicitly labels five structural layout categories using the platform's ontology tools: TWO_COLUMN_POETRY, PROSE_ATTRIBUTION, ORNAMENTAL_DIVIDER, MARGIN_PERPENDICULAR, and INTERLINEAR_ANNOTATION. By manually enclosing these distinct elements within designated semantic regions (polygons), the annotator ensures they are structurally isolated in the exported PAGE XML. This manual stratification forces the segmentation process to respect layout boundaries and generates the highly structured ground truth prerequisite for training the automated production pipeline (which will eventually learn to route these classes to specialized models or automated rotations).</w:t>
      </w:r>
    </w:p>
    <w:p w14:paraId="0D3E41F1" w14:textId="77777777" w:rsidR="004313EE" w:rsidRDefault="004313EE" w:rsidP="004313EE">
      <w:pPr>
        <w:pStyle w:val="Heading2"/>
      </w:pPr>
      <w:bookmarkStart w:id="4" w:name="_Toc226725124"/>
      <w:r>
        <w:t>Challenge 5: Margin Annotations and Interlinear Corrections</w:t>
      </w:r>
      <w:bookmarkEnd w:id="4"/>
    </w:p>
    <w:p w14:paraId="28746D81" w14:textId="77777777" w:rsidR="004313EE" w:rsidRDefault="004313EE" w:rsidP="004313EE">
      <w:r>
        <w:t>Multiple manuscripts show margin annotations — corrections, commentary, and additional verses written by a later hand in the margins. Manuscript01 page 4 shows extremely dense writing where marginal text on the right margin intrudes into the main text column, making it impossible to distinguish the boundary between main text and annotation without semantic understanding. Manuscript03 page 5 shows a circled number '3' in the left margin acting as a cross-reference, and multiple underlines and overstrikes indicating corrections.</w:t>
      </w:r>
    </w:p>
    <w:p w14:paraId="1599B51F" w14:textId="77777777" w:rsidR="004313EE" w:rsidRDefault="004313EE" w:rsidP="004313EE">
      <w:r>
        <w:t xml:space="preserve">If these margin annotations are treated as regular text lines by the </w:t>
      </w:r>
      <w:proofErr w:type="spellStart"/>
      <w:r>
        <w:t>segmenter</w:t>
      </w:r>
      <w:proofErr w:type="spellEnd"/>
      <w:r>
        <w:t xml:space="preserve">, they will be inserted into the poem's verse sequence at incorrect positions, corrupting the structural integrity of the gold </w:t>
      </w:r>
      <w:r>
        <w:lastRenderedPageBreak/>
        <w:t>document. The literature identifies this as a critical failure mode for poetry HTR specifically [Sources 11, 22].</w:t>
      </w:r>
    </w:p>
    <w:tbl>
      <w:tblPr>
        <w:tblW w:w="0" w:type="auto"/>
        <w:jc w:val="center"/>
        <w:tblLook w:val="04A0" w:firstRow="1" w:lastRow="0" w:firstColumn="1" w:lastColumn="0" w:noHBand="0" w:noVBand="1"/>
      </w:tblPr>
      <w:tblGrid>
        <w:gridCol w:w="4680"/>
        <w:gridCol w:w="4680"/>
      </w:tblGrid>
      <w:tr w:rsidR="004313EE" w14:paraId="3DA10FD5" w14:textId="77777777" w:rsidTr="00F85798">
        <w:trPr>
          <w:jc w:val="center"/>
        </w:trPr>
        <w:tc>
          <w:tcPr>
            <w:tcW w:w="4680" w:type="dxa"/>
            <w:tcBorders>
              <w:top w:val="nil"/>
              <w:left w:val="nil"/>
              <w:bottom w:val="nil"/>
              <w:right w:val="nil"/>
            </w:tcBorders>
          </w:tcPr>
          <w:p w14:paraId="44C63623" w14:textId="77777777" w:rsidR="004313EE" w:rsidRDefault="004313EE" w:rsidP="00F85798">
            <w:pPr>
              <w:jc w:val="center"/>
            </w:pPr>
            <w:r>
              <w:rPr>
                <w:noProof/>
              </w:rPr>
              <w:drawing>
                <wp:inline distT="0" distB="0" distL="0" distR="0" wp14:anchorId="0FEE6158" wp14:editId="47193726">
                  <wp:extent cx="2468880" cy="1763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5_margin_annotations.png"/>
                          <pic:cNvPicPr/>
                        </pic:nvPicPr>
                        <pic:blipFill>
                          <a:blip r:embed="rId14"/>
                          <a:stretch>
                            <a:fillRect/>
                          </a:stretch>
                        </pic:blipFill>
                        <pic:spPr>
                          <a:xfrm>
                            <a:off x="0" y="0"/>
                            <a:ext cx="2468880" cy="1763878"/>
                          </a:xfrm>
                          <a:prstGeom prst="rect">
                            <a:avLst/>
                          </a:prstGeom>
                        </pic:spPr>
                      </pic:pic>
                    </a:graphicData>
                  </a:graphic>
                </wp:inline>
              </w:drawing>
            </w:r>
          </w:p>
        </w:tc>
        <w:tc>
          <w:tcPr>
            <w:tcW w:w="4680" w:type="dxa"/>
            <w:tcBorders>
              <w:top w:val="nil"/>
              <w:left w:val="nil"/>
              <w:bottom w:val="nil"/>
              <w:right w:val="nil"/>
            </w:tcBorders>
          </w:tcPr>
          <w:p w14:paraId="0317A852" w14:textId="77777777" w:rsidR="004313EE" w:rsidRDefault="004313EE" w:rsidP="00F85798">
            <w:pPr>
              <w:jc w:val="center"/>
            </w:pPr>
            <w:r>
              <w:rPr>
                <w:noProof/>
              </w:rPr>
              <w:drawing>
                <wp:inline distT="0" distB="0" distL="0" distR="0" wp14:anchorId="2D657FE7" wp14:editId="29E88541">
                  <wp:extent cx="1589968" cy="3372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5_annotations2.png"/>
                          <pic:cNvPicPr/>
                        </pic:nvPicPr>
                        <pic:blipFill>
                          <a:blip r:embed="rId15"/>
                          <a:stretch>
                            <a:fillRect/>
                          </a:stretch>
                        </pic:blipFill>
                        <pic:spPr>
                          <a:xfrm>
                            <a:off x="0" y="0"/>
                            <a:ext cx="1618967" cy="3433698"/>
                          </a:xfrm>
                          <a:prstGeom prst="rect">
                            <a:avLst/>
                          </a:prstGeom>
                        </pic:spPr>
                      </pic:pic>
                    </a:graphicData>
                  </a:graphic>
                </wp:inline>
              </w:drawing>
            </w:r>
          </w:p>
        </w:tc>
      </w:tr>
    </w:tbl>
    <w:p w14:paraId="66E92124" w14:textId="77777777" w:rsidR="004313EE" w:rsidRDefault="004313EE" w:rsidP="004313EE">
      <w:pPr>
        <w:jc w:val="center"/>
      </w:pPr>
      <w:r>
        <w:rPr>
          <w:i/>
          <w:color w:val="444444"/>
          <w:sz w:val="18"/>
        </w:rPr>
        <w:t>Figure 1.7.5 — Left: ms01 p.4 showing dense margin annotations intruding into main text columns. Right: ms03 p.5 showing circled cross-references, correction marks, and multiple annotation layers.</w:t>
      </w:r>
    </w:p>
    <w:p w14:paraId="18A94CDB" w14:textId="77777777" w:rsidR="004313EE" w:rsidRPr="00F2751A" w:rsidRDefault="004313EE" w:rsidP="004313EE">
      <w:pPr>
        <w:pStyle w:val="NormalWeb"/>
      </w:pPr>
      <w:r>
        <w:rPr>
          <w:rFonts w:ascii="Arial" w:eastAsiaTheme="minorEastAsia" w:hAnsi="Arial" w:cstheme="minorBidi"/>
          <w:b/>
          <w:sz w:val="22"/>
          <w:szCs w:val="22"/>
          <w:lang w:val="en-US"/>
        </w:rPr>
        <w:t xml:space="preserve">Decision: Architectural Response — Manual Annotation Isolation &amp; Spatial Linking (MVP Phase): </w:t>
      </w:r>
      <w:r>
        <w:rPr>
          <w:rFonts w:ascii="Arial" w:eastAsiaTheme="minorEastAsia" w:hAnsi="Arial" w:cstheme="minorBidi"/>
          <w:sz w:val="22"/>
          <w:szCs w:val="22"/>
          <w:lang w:val="en-US"/>
        </w:rPr>
        <w:t xml:space="preserve">&gt; To ensure the integrity of the primary poetic text, the MVP phase employs manual spatial isolation for all margin and interlinear additions. Within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the annotator explicitly defines independent text regions for marginalia, preventing them from being merged into the primary Sadr-</w:t>
      </w:r>
      <w:proofErr w:type="spellStart"/>
      <w:r>
        <w:rPr>
          <w:rFonts w:ascii="Arial" w:eastAsiaTheme="minorEastAsia" w:hAnsi="Arial" w:cstheme="minorBidi"/>
          <w:sz w:val="22"/>
          <w:szCs w:val="22"/>
          <w:lang w:val="en-US"/>
        </w:rPr>
        <w:t>Ajuz</w:t>
      </w:r>
      <w:proofErr w:type="spellEnd"/>
      <w:r>
        <w:rPr>
          <w:rFonts w:ascii="Arial" w:eastAsiaTheme="minorEastAsia" w:hAnsi="Arial" w:cstheme="minorBidi"/>
          <w:sz w:val="22"/>
          <w:szCs w:val="22"/>
          <w:lang w:val="en-US"/>
        </w:rPr>
        <w:t xml:space="preserve"> baselines. Each annotation is manually tagged to preserve its context. This manual segmentation establishes the "spatial provenance" required for the future database schema; by precisely capturing the coordinates of these annotations in the PAGE XML, the system will later be able to programmatically link them to the nearest main-text verse and analyze ink density variations to differentiate between the original scribe and later annotators. Correction marks are visually identified and flagged to ensure they are reviewed before being incorporated into the final "gold" version of the verse.</w:t>
      </w:r>
    </w:p>
    <w:p w14:paraId="31F61AD1" w14:textId="77777777" w:rsidR="004313EE" w:rsidRDefault="004313EE" w:rsidP="004313EE">
      <w:pPr>
        <w:pStyle w:val="Heading2"/>
      </w:pPr>
      <w:bookmarkStart w:id="5" w:name="_Toc226725125"/>
      <w:r>
        <w:t>Challenge 6: Radically Different Handwriting Styles Across the Corpus</w:t>
      </w:r>
      <w:bookmarkEnd w:id="5"/>
    </w:p>
    <w:p w14:paraId="496F92AD" w14:textId="77777777" w:rsidR="004313EE" w:rsidRDefault="004313EE" w:rsidP="004313EE">
      <w:r>
        <w:t xml:space="preserve">Direct visual inspection of the 23 manuscripts reveals four distinct handwriting style categories, each presenting different recognition challenges. Manuscript01 shows extremely compressed </w:t>
      </w:r>
      <w:proofErr w:type="spellStart"/>
      <w:r>
        <w:t>Naskh</w:t>
      </w:r>
      <w:proofErr w:type="spellEnd"/>
      <w:r>
        <w:t xml:space="preserve">-influenced script with minimal inter-word spacing and dense ligature clusters — lines are packed tightly with almost no whitespace between adjacent lines. Manuscript19 shows a more open, </w:t>
      </w:r>
      <w:proofErr w:type="spellStart"/>
      <w:r>
        <w:t>Ruq'ah</w:t>
      </w:r>
      <w:proofErr w:type="spellEnd"/>
      <w:r>
        <w:t xml:space="preserve">-influenced style with wider inter-character spacing and more pronounced ascenders/descenders. Manuscript15 shows what appears to be a semi-printed or calligraphic </w:t>
      </w:r>
      <w:proofErr w:type="spellStart"/>
      <w:r>
        <w:t>Nastaliq</w:t>
      </w:r>
      <w:proofErr w:type="spellEnd"/>
      <w:r>
        <w:t>-influenced style with much cleaner baseline consistency. Manuscript03 shows a fast Hurr (free) script with significant slant variation within the same line.</w:t>
      </w:r>
    </w:p>
    <w:p w14:paraId="585ACD04" w14:textId="77777777" w:rsidR="004313EE" w:rsidRDefault="004313EE" w:rsidP="004313EE">
      <w:r>
        <w:lastRenderedPageBreak/>
        <w:t>The literature confirms that a single fine-tuned HTR model loses 15-30% accuracy when the handwriting style shifts significantly mid-corpus [Sources 4, 27]. A single fine-tuned Qalam model cannot handle all four style categories equally, and applying the same model across all manuscripts will produce dramatically different error rates per manuscript book.</w:t>
      </w:r>
    </w:p>
    <w:p w14:paraId="2E77E7F3" w14:textId="77777777" w:rsidR="004313EE" w:rsidRDefault="004313EE" w:rsidP="004313EE">
      <w:pPr>
        <w:jc w:val="center"/>
      </w:pPr>
      <w:r>
        <w:rPr>
          <w:b/>
          <w:sz w:val="20"/>
        </w:rPr>
        <w:t>Handwriting Style Variation Across Manuscripts</w:t>
      </w:r>
    </w:p>
    <w:tbl>
      <w:tblPr>
        <w:tblW w:w="0" w:type="auto"/>
        <w:jc w:val="center"/>
        <w:tblLook w:val="04A0" w:firstRow="1" w:lastRow="0" w:firstColumn="1" w:lastColumn="0" w:noHBand="0" w:noVBand="1"/>
      </w:tblPr>
      <w:tblGrid>
        <w:gridCol w:w="4680"/>
        <w:gridCol w:w="4680"/>
      </w:tblGrid>
      <w:tr w:rsidR="004313EE" w14:paraId="75A6454D" w14:textId="77777777" w:rsidTr="00F85798">
        <w:trPr>
          <w:jc w:val="center"/>
        </w:trPr>
        <w:tc>
          <w:tcPr>
            <w:tcW w:w="4680" w:type="dxa"/>
            <w:tcBorders>
              <w:top w:val="nil"/>
              <w:left w:val="nil"/>
              <w:bottom w:val="nil"/>
              <w:right w:val="nil"/>
            </w:tcBorders>
          </w:tcPr>
          <w:p w14:paraId="490A126B" w14:textId="77777777" w:rsidR="004313EE" w:rsidRDefault="004313EE" w:rsidP="00F85798">
            <w:pPr>
              <w:jc w:val="center"/>
            </w:pPr>
            <w:r>
              <w:rPr>
                <w:noProof/>
              </w:rPr>
              <w:drawing>
                <wp:inline distT="0" distB="0" distL="0" distR="0" wp14:anchorId="584CDB44" wp14:editId="17849294">
                  <wp:extent cx="2107995" cy="2804160"/>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2_bleedthrough.png"/>
                          <pic:cNvPicPr/>
                        </pic:nvPicPr>
                        <pic:blipFill rotWithShape="1">
                          <a:blip r:embed="rId10"/>
                          <a:srcRect r="46376"/>
                          <a:stretch>
                            <a:fillRect/>
                          </a:stretch>
                        </pic:blipFill>
                        <pic:spPr bwMode="auto">
                          <a:xfrm>
                            <a:off x="0" y="0"/>
                            <a:ext cx="2145461" cy="2853999"/>
                          </a:xfrm>
                          <a:prstGeom prst="rect">
                            <a:avLst/>
                          </a:prstGeom>
                          <a:ln>
                            <a:noFill/>
                          </a:ln>
                          <a:extLst>
                            <a:ext uri="{53640926-AAD7-44D8-BBD7-CCE9431645EC}">
                              <a14:shadowObscured xmlns:a14="http://schemas.microsoft.com/office/drawing/2010/main"/>
                            </a:ext>
                          </a:extLst>
                        </pic:spPr>
                      </pic:pic>
                    </a:graphicData>
                  </a:graphic>
                </wp:inline>
              </w:drawing>
            </w:r>
          </w:p>
        </w:tc>
        <w:tc>
          <w:tcPr>
            <w:tcW w:w="4680" w:type="dxa"/>
            <w:tcBorders>
              <w:top w:val="nil"/>
              <w:left w:val="nil"/>
              <w:bottom w:val="nil"/>
              <w:right w:val="nil"/>
            </w:tcBorders>
          </w:tcPr>
          <w:p w14:paraId="2271751B" w14:textId="77777777" w:rsidR="004313EE" w:rsidRDefault="004313EE" w:rsidP="00F85798">
            <w:pPr>
              <w:jc w:val="center"/>
            </w:pPr>
            <w:r>
              <w:rPr>
                <w:noProof/>
              </w:rPr>
              <w:drawing>
                <wp:inline distT="0" distB="0" distL="0" distR="0" wp14:anchorId="53F7E732" wp14:editId="686D422D">
                  <wp:extent cx="2469155" cy="288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6_style_open.png"/>
                          <pic:cNvPicPr/>
                        </pic:nvPicPr>
                        <pic:blipFill rotWithShape="1">
                          <a:blip r:embed="rId16"/>
                          <a:srcRect t="7737" b="9633"/>
                          <a:stretch>
                            <a:fillRect/>
                          </a:stretch>
                        </pic:blipFill>
                        <pic:spPr bwMode="auto">
                          <a:xfrm>
                            <a:off x="0" y="0"/>
                            <a:ext cx="2469155" cy="288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BD9988" w14:textId="77777777" w:rsidR="004313EE" w:rsidRDefault="004313EE" w:rsidP="004313EE">
      <w:pPr>
        <w:jc w:val="center"/>
      </w:pPr>
      <w:r>
        <w:rPr>
          <w:i/>
          <w:color w:val="444444"/>
          <w:sz w:val="18"/>
        </w:rPr>
        <w:t xml:space="preserve">Figure 1.7.6a — Left: ms01 — extremely compressed </w:t>
      </w:r>
      <w:proofErr w:type="spellStart"/>
      <w:r>
        <w:rPr>
          <w:i/>
          <w:color w:val="444444"/>
          <w:sz w:val="18"/>
        </w:rPr>
        <w:t>Naskh</w:t>
      </w:r>
      <w:proofErr w:type="spellEnd"/>
      <w:r>
        <w:rPr>
          <w:i/>
          <w:color w:val="444444"/>
          <w:sz w:val="18"/>
        </w:rPr>
        <w:t xml:space="preserve"> style, minimal inter-line spacing, dense ligatures. Right: ms19 — open </w:t>
      </w:r>
      <w:proofErr w:type="spellStart"/>
      <w:r>
        <w:rPr>
          <w:i/>
          <w:color w:val="444444"/>
          <w:sz w:val="18"/>
        </w:rPr>
        <w:t>Ruq'ah</w:t>
      </w:r>
      <w:proofErr w:type="spellEnd"/>
      <w:r>
        <w:rPr>
          <w:i/>
          <w:color w:val="444444"/>
          <w:sz w:val="18"/>
        </w:rPr>
        <w:t>-influenced style with wider spacing and clear Sadr/</w:t>
      </w:r>
      <w:proofErr w:type="spellStart"/>
      <w:r>
        <w:rPr>
          <w:i/>
          <w:color w:val="444444"/>
          <w:sz w:val="18"/>
        </w:rPr>
        <w:t>Ajuz</w:t>
      </w:r>
      <w:proofErr w:type="spellEnd"/>
      <w:r>
        <w:rPr>
          <w:i/>
          <w:color w:val="444444"/>
          <w:sz w:val="18"/>
        </w:rPr>
        <w:t xml:space="preserve"> columns.</w:t>
      </w:r>
    </w:p>
    <w:p w14:paraId="32B7A1F1" w14:textId="77777777" w:rsidR="004313EE" w:rsidRDefault="004313EE" w:rsidP="004313EE">
      <w:pPr>
        <w:jc w:val="center"/>
      </w:pPr>
      <w:r>
        <w:rPr>
          <w:noProof/>
        </w:rPr>
        <w:lastRenderedPageBreak/>
        <w:drawing>
          <wp:inline distT="0" distB="0" distL="0" distR="0" wp14:anchorId="4290B075" wp14:editId="43CE58DD">
            <wp:extent cx="3200400" cy="45232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6_style_printed.png"/>
                    <pic:cNvPicPr/>
                  </pic:nvPicPr>
                  <pic:blipFill>
                    <a:blip r:embed="rId17"/>
                    <a:stretch>
                      <a:fillRect/>
                    </a:stretch>
                  </pic:blipFill>
                  <pic:spPr>
                    <a:xfrm>
                      <a:off x="0" y="0"/>
                      <a:ext cx="3200400" cy="4523232"/>
                    </a:xfrm>
                    <a:prstGeom prst="rect">
                      <a:avLst/>
                    </a:prstGeom>
                  </pic:spPr>
                </pic:pic>
              </a:graphicData>
            </a:graphic>
          </wp:inline>
        </w:drawing>
      </w:r>
    </w:p>
    <w:p w14:paraId="49CC627B" w14:textId="77777777" w:rsidR="004313EE" w:rsidRDefault="004313EE" w:rsidP="004313EE">
      <w:pPr>
        <w:jc w:val="center"/>
      </w:pPr>
      <w:r>
        <w:rPr>
          <w:i/>
          <w:color w:val="444444"/>
          <w:sz w:val="18"/>
        </w:rPr>
        <w:t>Figure 1.7.6b — ms15: Semi-printed / calligraphic style with consistent baselines — a substantially different recognition challenge from ms01 or ms19.</w:t>
      </w:r>
    </w:p>
    <w:p w14:paraId="40EAF0E9" w14:textId="77777777" w:rsidR="004313EE" w:rsidRPr="00F2751A" w:rsidRDefault="004313EE" w:rsidP="004313EE">
      <w:pPr>
        <w:pStyle w:val="NormalWeb"/>
        <w:rPr>
          <w:rFonts w:ascii="Arial" w:eastAsiaTheme="minorEastAsia" w:hAnsi="Arial" w:cstheme="minorBidi"/>
          <w:sz w:val="22"/>
          <w:szCs w:val="22"/>
          <w:lang w:val="en-US"/>
        </w:rPr>
      </w:pPr>
      <w:r>
        <w:rPr>
          <w:rFonts w:ascii="Arial" w:eastAsiaTheme="minorEastAsia" w:hAnsi="Arial" w:cstheme="minorBidi"/>
          <w:b/>
          <w:sz w:val="22"/>
          <w:szCs w:val="22"/>
          <w:lang w:val="en-US"/>
        </w:rPr>
        <w:t xml:space="preserve">Decision: Architectural Response — Curated Cross-Style Ground Truth Generation (MVP Phase): </w:t>
      </w:r>
      <w:r>
        <w:rPr>
          <w:rFonts w:ascii="Arial" w:eastAsiaTheme="minorEastAsia" w:hAnsi="Arial" w:cstheme="minorBidi"/>
          <w:sz w:val="22"/>
          <w:szCs w:val="22"/>
          <w:lang w:val="en-US"/>
        </w:rPr>
        <w:t xml:space="preserve">&gt; To address the extreme variance in handwriting across the corpus, the MVP phase employs a deliberate, manual style-selection strategy for ground truth generation. Instead of automated routing, the annotator manually samples pages from distinct handwriting profiles—including NASKH_COMPRESSED (e.g., ms01), RUQAH_OPEN (e.g., ms19), and CALLIGRAPHIC—to ensure a balanced and representative training dataset. By meticulously correcting segmentations across these radically different styles in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the annotator creates a robust PAGE XML foundation. This curated diversity is a prerequisite for training the production pipeline's future "Ensemble Router," allowing it to eventually assign style-weighted confidence thresholds and select the optimal model (e.g., Qalam, QARI-OCR, or Arabic-Nougat) for each manuscript's unique visual signature.</w:t>
      </w:r>
    </w:p>
    <w:p w14:paraId="1028E786" w14:textId="77777777" w:rsidR="004313EE" w:rsidRDefault="004313EE" w:rsidP="004313EE">
      <w:pPr>
        <w:pStyle w:val="Heading2"/>
        <w:spacing w:before="0"/>
      </w:pPr>
      <w:bookmarkStart w:id="6" w:name="_Toc226725126"/>
      <w:r>
        <w:t>Challenge 7: Physical Intrusions — Stamps, Tears, and Geometric Distortions</w:t>
      </w:r>
      <w:bookmarkEnd w:id="6"/>
    </w:p>
    <w:p w14:paraId="0C46C118" w14:textId="77777777" w:rsidR="004313EE" w:rsidRPr="00AB1F0C" w:rsidRDefault="004313EE" w:rsidP="004313EE">
      <w:pPr>
        <w:pStyle w:val="NormalWeb"/>
        <w:spacing w:before="0" w:beforeAutospacing="0" w:after="0" w:afterAutospacing="0"/>
        <w:rPr>
          <w:rFonts w:ascii="Arial" w:eastAsiaTheme="minorEastAsia" w:hAnsi="Arial" w:cstheme="minorBidi"/>
          <w:sz w:val="22"/>
          <w:szCs w:val="22"/>
          <w:lang w:val="en-US"/>
        </w:rPr>
      </w:pPr>
      <w:r>
        <w:rPr>
          <w:rFonts w:ascii="Arial" w:eastAsiaTheme="minorEastAsia" w:hAnsi="Arial" w:cstheme="minorBidi"/>
          <w:sz w:val="22"/>
          <w:szCs w:val="22"/>
          <w:lang w:val="en-US"/>
        </w:rPr>
        <w:t xml:space="preserve">Manuscript pages frequently contain non-textual intrusions that complicate automated segmentation. For example, ms01 p.3 features a library/archive stamp; while located in the margin in some folios, its high-contrast circular border can be misidentified as handwritten characters or cause baseline drift. In other instances, such as ms12 p.2, large printed commercial labels (e.g., 'FABRIQUE DE REGISTRES') occupy significant page area, confusing </w:t>
      </w:r>
      <w:r>
        <w:rPr>
          <w:rFonts w:ascii="Arial" w:eastAsiaTheme="minorEastAsia" w:hAnsi="Arial" w:cstheme="minorBidi"/>
          <w:sz w:val="22"/>
          <w:szCs w:val="22"/>
          <w:lang w:val="en-US"/>
        </w:rPr>
        <w:lastRenderedPageBreak/>
        <w:t>standard OCR engines that attempt to process printed geometry as handwriting. Additionally, physical warping and curling at the edges cause baselines to curve, distorting characters at the margins.</w:t>
      </w:r>
    </w:p>
    <w:p w14:paraId="116A7F27" w14:textId="77777777" w:rsidR="004313EE" w:rsidRDefault="004313EE" w:rsidP="004313EE">
      <w:pPr>
        <w:jc w:val="center"/>
      </w:pPr>
      <w:r>
        <w:rPr>
          <w:noProof/>
        </w:rPr>
        <w:drawing>
          <wp:inline distT="0" distB="0" distL="0" distR="0" wp14:anchorId="5E33E063" wp14:editId="07342876">
            <wp:extent cx="4114800" cy="2935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7_stamp.png"/>
                    <pic:cNvPicPr/>
                  </pic:nvPicPr>
                  <pic:blipFill>
                    <a:blip r:embed="rId18"/>
                    <a:stretch>
                      <a:fillRect/>
                    </a:stretch>
                  </pic:blipFill>
                  <pic:spPr>
                    <a:xfrm>
                      <a:off x="0" y="0"/>
                      <a:ext cx="4114800" cy="2935224"/>
                    </a:xfrm>
                    <a:prstGeom prst="rect">
                      <a:avLst/>
                    </a:prstGeom>
                  </pic:spPr>
                </pic:pic>
              </a:graphicData>
            </a:graphic>
          </wp:inline>
        </w:drawing>
      </w:r>
    </w:p>
    <w:p w14:paraId="3D9CAEF2" w14:textId="77777777" w:rsidR="004313EE" w:rsidRDefault="004313EE" w:rsidP="004313EE">
      <w:pPr>
        <w:jc w:val="center"/>
      </w:pPr>
      <w:r>
        <w:rPr>
          <w:i/>
          <w:color w:val="444444"/>
          <w:sz w:val="18"/>
        </w:rPr>
        <w:t>Figure 1.7.7 — ms01 p.3: Library stamp overlaid on page (obscuring 3-4 lines), page warping at edges causing curved baselines, and physical folding artifacts. Right: ms12 p.2 showing a large pre-printed commercial label that occupies 40% of the page.</w:t>
      </w:r>
    </w:p>
    <w:p w14:paraId="3EF04119" w14:textId="77777777" w:rsidR="004313EE" w:rsidRDefault="004313EE" w:rsidP="004313EE">
      <w:r>
        <w:rPr>
          <w:b/>
          <w:bCs/>
        </w:rPr>
        <w:t>Architectural Response — Manual Gating and Zone Exclusion (MVP Phase):</w:t>
      </w:r>
      <w:r>
        <w:t xml:space="preserve"> During the MVP phase, these intrusions are managed through manual visual triage and zone exclusion in </w:t>
      </w:r>
      <w:proofErr w:type="spellStart"/>
      <w:r>
        <w:t>eScriptorium</w:t>
      </w:r>
      <w:proofErr w:type="spellEnd"/>
      <w:r>
        <w:t>. The annotator explicitly defines region boundaries to exclude stamps and printed labels from the HTR training path. For pages with significant geometric warping, the annotator manually adjusts baselines to follow the natural curve of the ink, ensuring accurate "gold standard" coordinates. This manual masking prevents the introduction of noise and provides the labeled examples necessary to eventually train the automated detection models (e.g., circular Hough transform and font-style classifiers) described for the production pipeline.</w:t>
      </w:r>
    </w:p>
    <w:p w14:paraId="21FE24FD" w14:textId="77777777" w:rsidR="004313EE" w:rsidRDefault="004313EE" w:rsidP="004313EE">
      <w:pPr>
        <w:pStyle w:val="Heading2"/>
      </w:pPr>
      <w:bookmarkStart w:id="7" w:name="_Toc226725127"/>
      <w:r>
        <w:t>Challenge 8: Diacritics Loss and Dot Ambiguity</w:t>
      </w:r>
      <w:bookmarkEnd w:id="7"/>
    </w:p>
    <w:p w14:paraId="2DDDCDA3" w14:textId="77777777" w:rsidR="004313EE" w:rsidRDefault="004313EE" w:rsidP="004313EE">
      <w:r>
        <w:t xml:space="preserve">Nabati poetry critically depends on diacritical marks — particularly the </w:t>
      </w:r>
      <w:proofErr w:type="spellStart"/>
      <w:r>
        <w:t>nuqat</w:t>
      </w:r>
      <w:proofErr w:type="spellEnd"/>
      <w:r>
        <w:t xml:space="preserve"> (dots) that distinguish between Arabic letters (</w:t>
      </w:r>
      <w:r>
        <w:rPr>
          <w:rFonts w:ascii="Times New Roman" w:hAnsi="Times New Roman" w:cs="Times New Roman"/>
        </w:rPr>
        <w:t>ب</w:t>
      </w:r>
      <w:r>
        <w:t>/</w:t>
      </w:r>
      <w:r>
        <w:rPr>
          <w:rFonts w:ascii="Times New Roman" w:hAnsi="Times New Roman" w:cs="Times New Roman"/>
        </w:rPr>
        <w:t>ت</w:t>
      </w:r>
      <w:r>
        <w:t>/</w:t>
      </w:r>
      <w:r>
        <w:rPr>
          <w:rFonts w:ascii="Times New Roman" w:hAnsi="Times New Roman" w:cs="Times New Roman"/>
        </w:rPr>
        <w:t>ث</w:t>
      </w:r>
      <w:r>
        <w:t>/</w:t>
      </w:r>
      <w:r>
        <w:rPr>
          <w:rFonts w:ascii="Times New Roman" w:hAnsi="Times New Roman" w:cs="Times New Roman"/>
        </w:rPr>
        <w:t>ن</w:t>
      </w:r>
      <w:r>
        <w:t>/</w:t>
      </w:r>
      <w:r>
        <w:rPr>
          <w:rFonts w:ascii="Times New Roman" w:hAnsi="Times New Roman" w:cs="Times New Roman"/>
        </w:rPr>
        <w:t>ي</w:t>
      </w:r>
      <w:r>
        <w:t xml:space="preserve"> all differ only by dot position and count), and the </w:t>
      </w:r>
      <w:proofErr w:type="spellStart"/>
      <w:r>
        <w:t>tashkeel</w:t>
      </w:r>
      <w:proofErr w:type="spellEnd"/>
      <w:r>
        <w:t xml:space="preserve"> (vowel marks) that determine phonological interpretation of dialectal words. In the target manuscripts, two specific degradation patterns cause diacritics loss: (1) in ms01 and ms03, ink has faded unevenly, with fine dot strokes fading faster than main letter bodies; (2) in ms09 and similarly degraded manuscripts, general ink loss removes dots entirely, making letters ambiguous.</w:t>
      </w:r>
    </w:p>
    <w:p w14:paraId="3126A3E2" w14:textId="77777777" w:rsidR="004313EE" w:rsidRDefault="004313EE" w:rsidP="004313EE">
      <w:r>
        <w:t>The literature confirms this is the single largest source of CER on historical Arabic manuscripts, where models must disambiguate letters that are graphically identical without their dots [Sources 13, 14]. Standard preprocessing does not address this — it treats all strokes equally regardless of semantic importance.</w:t>
      </w:r>
    </w:p>
    <w:p w14:paraId="3269DB63" w14:textId="77777777" w:rsidR="004313EE" w:rsidRDefault="004313EE" w:rsidP="004313EE">
      <w:pPr>
        <w:pStyle w:val="NormalWeb"/>
      </w:pPr>
      <w:r>
        <w:rPr>
          <w:rFonts w:ascii="Arial" w:eastAsiaTheme="minorEastAsia" w:hAnsi="Arial" w:cstheme="minorBidi"/>
          <w:b/>
          <w:sz w:val="22"/>
          <w:szCs w:val="22"/>
          <w:lang w:val="en-US"/>
        </w:rPr>
        <w:lastRenderedPageBreak/>
        <w:t>Decision: Architectural Response — Context-Aware Transcription &amp; Jury Review (MVP Phase):</w:t>
      </w:r>
      <w:r>
        <w:t xml:space="preserve"> </w:t>
      </w:r>
      <w:r>
        <w:rPr>
          <w:rFonts w:ascii="Arial" w:eastAsiaTheme="minorEastAsia" w:hAnsi="Arial" w:cstheme="minorBidi"/>
          <w:sz w:val="22"/>
          <w:szCs w:val="22"/>
          <w:lang w:val="en-US"/>
        </w:rPr>
        <w:t xml:space="preserve">&gt; In the MVP phase, diacritics loss is addressed through high-precision human transcription. The annotator leverages linguistic context and Nabati poetic meter to disambiguate identical letterforms (e.g., </w:t>
      </w:r>
      <w:r>
        <w:rPr>
          <w:rFonts w:ascii="Arial" w:eastAsiaTheme="minorEastAsia" w:hAnsi="Arial" w:cstheme="minorBidi"/>
          <w:sz w:val="22"/>
          <w:szCs w:val="22"/>
          <w:rtl/>
          <w:lang w:val="en-US"/>
        </w:rPr>
        <w:t>ب/ت/ث/ن/ي</w:t>
      </w:r>
      <w:r>
        <w:rPr>
          <w:rFonts w:ascii="Arial" w:eastAsiaTheme="minorEastAsia" w:hAnsi="Arial" w:cstheme="minorBidi"/>
          <w:sz w:val="22"/>
          <w:szCs w:val="22"/>
          <w:lang w:val="en-US"/>
        </w:rPr>
        <w:t xml:space="preserve">) where ink has faded. This creates a "gold standard" ground truth where the correct letters are labeled even when visual evidence is weak. This meticulous labeling is critical for the next stage: it allows the Qalam model to learn not just the visual shapes, but the contextual patterns of Nabati dialect. By providing these clean labels in </w:t>
      </w:r>
      <w:proofErr w:type="spellStart"/>
      <w:r>
        <w:rPr>
          <w:rFonts w:ascii="Arial" w:eastAsiaTheme="minorEastAsia" w:hAnsi="Arial" w:cstheme="minorBidi"/>
          <w:sz w:val="22"/>
          <w:szCs w:val="22"/>
          <w:lang w:val="en-US"/>
        </w:rPr>
        <w:t>eScriptorium</w:t>
      </w:r>
      <w:proofErr w:type="spellEnd"/>
      <w:r>
        <w:rPr>
          <w:rFonts w:ascii="Arial" w:eastAsiaTheme="minorEastAsia" w:hAnsi="Arial" w:cstheme="minorBidi"/>
          <w:sz w:val="22"/>
          <w:szCs w:val="22"/>
          <w:lang w:val="en-US"/>
        </w:rPr>
        <w:t>, the annotator establishes the baseline for the future "Diacritics-Aware" automated pipeline, including the selective sharpening filters and the automated confidence penalty router described for production.</w:t>
      </w:r>
    </w:p>
    <w:p w14:paraId="48C42641" w14:textId="77777777" w:rsidR="008022C3" w:rsidRDefault="00000000">
      <w:r>
        <w:br w:type="page"/>
      </w:r>
    </w:p>
    <w:p w14:paraId="27FC70C5" w14:textId="77777777" w:rsidR="008022C3" w:rsidRDefault="00000000">
      <w:pPr>
        <w:spacing w:before="360" w:after="120"/>
      </w:pPr>
      <w:r>
        <w:rPr>
          <w:b/>
          <w:color w:val="175A8E"/>
          <w:sz w:val="32"/>
        </w:rPr>
        <w:lastRenderedPageBreak/>
        <w:t>Section 2: Agentic System Architecture</w:t>
      </w:r>
    </w:p>
    <w:p w14:paraId="1A7EF149" w14:textId="77777777" w:rsidR="008022C3" w:rsidRDefault="00000000">
      <w:pPr>
        <w:spacing w:before="240" w:after="80"/>
      </w:pPr>
      <w:r>
        <w:rPr>
          <w:b/>
          <w:color w:val="175A8E"/>
          <w:sz w:val="26"/>
        </w:rPr>
        <w:t>2.1 Architecture Design Decisions and Trade-off Analysis</w:t>
      </w:r>
    </w:p>
    <w:p w14:paraId="12FB4E72" w14:textId="1ABB0440" w:rsidR="008022C3" w:rsidRDefault="00000000">
      <w:pPr>
        <w:spacing w:before="160" w:after="40"/>
      </w:pPr>
      <w:r>
        <w:rPr>
          <w:b/>
          <w:color w:val="C08A1A"/>
        </w:rPr>
        <w:t>Option A: Pure Multi-Agent Architecture (</w:t>
      </w:r>
      <w:r w:rsidRPr="009054B7">
        <w:rPr>
          <w:b/>
          <w:color w:val="943634" w:themeColor="accent2" w:themeShade="BF"/>
        </w:rPr>
        <w:t>Rejected</w:t>
      </w:r>
      <w:r>
        <w:rPr>
          <w:b/>
          <w:color w:val="C08A1A"/>
        </w:rPr>
        <w:t>)</w:t>
      </w:r>
      <w:r w:rsidR="004313EE">
        <w:rPr>
          <w:b/>
          <w:color w:val="C08A1A"/>
        </w:rPr>
        <w:t xml:space="preserve"> – justification as follows</w:t>
      </w:r>
    </w:p>
    <w:tbl>
      <w:tblPr>
        <w:tblStyle w:val="TableGrid"/>
        <w:tblW w:w="0" w:type="auto"/>
        <w:tblLook w:val="04A0" w:firstRow="1" w:lastRow="0" w:firstColumn="1" w:lastColumn="0" w:noHBand="0" w:noVBand="1"/>
      </w:tblPr>
      <w:tblGrid>
        <w:gridCol w:w="2974"/>
        <w:gridCol w:w="6602"/>
      </w:tblGrid>
      <w:tr w:rsidR="008022C3" w14:paraId="59B08844" w14:textId="77777777">
        <w:tc>
          <w:tcPr>
            <w:tcW w:w="3600" w:type="dxa"/>
            <w:shd w:val="clear" w:color="auto" w:fill="175A8E"/>
          </w:tcPr>
          <w:p w14:paraId="4DFD257C" w14:textId="77777777" w:rsidR="008022C3" w:rsidRDefault="00000000">
            <w:pPr>
              <w:spacing w:before="40" w:after="40"/>
            </w:pPr>
            <w:r>
              <w:rPr>
                <w:b/>
                <w:color w:val="FFFFFF"/>
                <w:sz w:val="20"/>
              </w:rPr>
              <w:t>Aspect</w:t>
            </w:r>
          </w:p>
        </w:tc>
        <w:tc>
          <w:tcPr>
            <w:tcW w:w="8640" w:type="dxa"/>
            <w:shd w:val="clear" w:color="auto" w:fill="175A8E"/>
          </w:tcPr>
          <w:p w14:paraId="0393D720" w14:textId="77777777" w:rsidR="008022C3" w:rsidRDefault="00000000">
            <w:pPr>
              <w:spacing w:before="40" w:after="40"/>
            </w:pPr>
            <w:r>
              <w:rPr>
                <w:b/>
                <w:color w:val="FFFFFF"/>
                <w:sz w:val="20"/>
              </w:rPr>
              <w:t>Detail</w:t>
            </w:r>
          </w:p>
        </w:tc>
      </w:tr>
      <w:tr w:rsidR="008022C3" w14:paraId="397FFDDA" w14:textId="77777777">
        <w:tc>
          <w:tcPr>
            <w:tcW w:w="3600" w:type="dxa"/>
            <w:tcBorders>
              <w:top w:val="single" w:sz="4" w:space="0" w:color="CCCCCC"/>
              <w:left w:val="single" w:sz="4" w:space="0" w:color="CCCCCC"/>
              <w:bottom w:val="single" w:sz="4" w:space="0" w:color="CCCCCC"/>
              <w:right w:val="single" w:sz="4" w:space="0" w:color="CCCCCC"/>
            </w:tcBorders>
          </w:tcPr>
          <w:p w14:paraId="646887E5" w14:textId="77777777" w:rsidR="008022C3" w:rsidRDefault="00000000">
            <w:pPr>
              <w:spacing w:before="40" w:after="40"/>
            </w:pPr>
            <w:r>
              <w:rPr>
                <w:sz w:val="20"/>
              </w:rPr>
              <w:t>Concept</w:t>
            </w:r>
          </w:p>
        </w:tc>
        <w:tc>
          <w:tcPr>
            <w:tcW w:w="8640" w:type="dxa"/>
            <w:tcBorders>
              <w:top w:val="single" w:sz="4" w:space="0" w:color="CCCCCC"/>
              <w:left w:val="single" w:sz="4" w:space="0" w:color="CCCCCC"/>
              <w:bottom w:val="single" w:sz="4" w:space="0" w:color="CCCCCC"/>
              <w:right w:val="single" w:sz="4" w:space="0" w:color="CCCCCC"/>
            </w:tcBorders>
          </w:tcPr>
          <w:p w14:paraId="19324B50" w14:textId="77777777" w:rsidR="008022C3" w:rsidRDefault="00000000">
            <w:pPr>
              <w:spacing w:before="40" w:after="40"/>
            </w:pPr>
            <w:r>
              <w:rPr>
                <w:sz w:val="20"/>
              </w:rPr>
              <w:t>10 specialised LLM-driven agents, each powered by an LLM for decision-making</w:t>
            </w:r>
          </w:p>
        </w:tc>
      </w:tr>
      <w:tr w:rsidR="008022C3" w14:paraId="457E9006" w14:textId="77777777">
        <w:tc>
          <w:tcPr>
            <w:tcW w:w="3600" w:type="dxa"/>
            <w:tcBorders>
              <w:top w:val="single" w:sz="4" w:space="0" w:color="CCCCCC"/>
              <w:left w:val="single" w:sz="4" w:space="0" w:color="CCCCCC"/>
              <w:bottom w:val="single" w:sz="4" w:space="0" w:color="CCCCCC"/>
              <w:right w:val="single" w:sz="4" w:space="0" w:color="CCCCCC"/>
            </w:tcBorders>
          </w:tcPr>
          <w:p w14:paraId="7E3A5A1A" w14:textId="77777777" w:rsidR="008022C3" w:rsidRDefault="00000000">
            <w:pPr>
              <w:spacing w:before="40" w:after="40"/>
            </w:pPr>
            <w:r>
              <w:rPr>
                <w:sz w:val="20"/>
              </w:rPr>
              <w:t>Estimated Latency</w:t>
            </w:r>
          </w:p>
        </w:tc>
        <w:tc>
          <w:tcPr>
            <w:tcW w:w="8640" w:type="dxa"/>
            <w:tcBorders>
              <w:top w:val="single" w:sz="4" w:space="0" w:color="CCCCCC"/>
              <w:left w:val="single" w:sz="4" w:space="0" w:color="CCCCCC"/>
              <w:bottom w:val="single" w:sz="4" w:space="0" w:color="CCCCCC"/>
              <w:right w:val="single" w:sz="4" w:space="0" w:color="CCCCCC"/>
            </w:tcBorders>
          </w:tcPr>
          <w:p w14:paraId="1F9F8358" w14:textId="77777777" w:rsidR="008022C3" w:rsidRDefault="00000000">
            <w:pPr>
              <w:spacing w:before="40" w:after="40"/>
            </w:pPr>
            <w:r>
              <w:rPr>
                <w:sz w:val="20"/>
              </w:rPr>
              <w:t>45–120 seconds per query (10 sequential LLM calls at 5–12s each)</w:t>
            </w:r>
          </w:p>
        </w:tc>
      </w:tr>
      <w:tr w:rsidR="008022C3" w14:paraId="7B1EEA38" w14:textId="77777777">
        <w:tc>
          <w:tcPr>
            <w:tcW w:w="3600" w:type="dxa"/>
            <w:tcBorders>
              <w:top w:val="single" w:sz="4" w:space="0" w:color="CCCCCC"/>
              <w:left w:val="single" w:sz="4" w:space="0" w:color="CCCCCC"/>
              <w:bottom w:val="single" w:sz="4" w:space="0" w:color="CCCCCC"/>
              <w:right w:val="single" w:sz="4" w:space="0" w:color="CCCCCC"/>
            </w:tcBorders>
          </w:tcPr>
          <w:p w14:paraId="236813D8" w14:textId="77777777" w:rsidR="008022C3" w:rsidRDefault="00000000">
            <w:pPr>
              <w:spacing w:before="40" w:after="40"/>
            </w:pPr>
            <w:r>
              <w:rPr>
                <w:sz w:val="20"/>
              </w:rPr>
              <w:t>Token Cost</w:t>
            </w:r>
          </w:p>
        </w:tc>
        <w:tc>
          <w:tcPr>
            <w:tcW w:w="8640" w:type="dxa"/>
            <w:tcBorders>
              <w:top w:val="single" w:sz="4" w:space="0" w:color="CCCCCC"/>
              <w:left w:val="single" w:sz="4" w:space="0" w:color="CCCCCC"/>
              <w:bottom w:val="single" w:sz="4" w:space="0" w:color="CCCCCC"/>
              <w:right w:val="single" w:sz="4" w:space="0" w:color="CCCCCC"/>
            </w:tcBorders>
          </w:tcPr>
          <w:p w14:paraId="6ACDFAE4" w14:textId="77777777" w:rsidR="008022C3" w:rsidRDefault="00000000">
            <w:pPr>
              <w:spacing w:before="40" w:after="40"/>
            </w:pPr>
            <w:r>
              <w:rPr>
                <w:sz w:val="20"/>
              </w:rPr>
              <w:t>~50,000–100,000 tokens per document page</w:t>
            </w:r>
          </w:p>
        </w:tc>
      </w:tr>
      <w:tr w:rsidR="008022C3" w14:paraId="253EA9CF" w14:textId="77777777">
        <w:tc>
          <w:tcPr>
            <w:tcW w:w="3600" w:type="dxa"/>
            <w:tcBorders>
              <w:top w:val="single" w:sz="4" w:space="0" w:color="CCCCCC"/>
              <w:left w:val="single" w:sz="4" w:space="0" w:color="CCCCCC"/>
              <w:bottom w:val="single" w:sz="4" w:space="0" w:color="CCCCCC"/>
              <w:right w:val="single" w:sz="4" w:space="0" w:color="CCCCCC"/>
            </w:tcBorders>
          </w:tcPr>
          <w:p w14:paraId="6C0C6E09" w14:textId="77777777" w:rsidR="008022C3" w:rsidRDefault="00000000">
            <w:pPr>
              <w:spacing w:before="40" w:after="40"/>
            </w:pPr>
            <w:r>
              <w:rPr>
                <w:sz w:val="20"/>
              </w:rPr>
              <w:t>Hallucination Risk</w:t>
            </w:r>
          </w:p>
        </w:tc>
        <w:tc>
          <w:tcPr>
            <w:tcW w:w="8640" w:type="dxa"/>
            <w:tcBorders>
              <w:top w:val="single" w:sz="4" w:space="0" w:color="CCCCCC"/>
              <w:left w:val="single" w:sz="4" w:space="0" w:color="CCCCCC"/>
              <w:bottom w:val="single" w:sz="4" w:space="0" w:color="CCCCCC"/>
              <w:right w:val="single" w:sz="4" w:space="0" w:color="CCCCCC"/>
            </w:tcBorders>
          </w:tcPr>
          <w:p w14:paraId="33E64DAD" w14:textId="77777777" w:rsidR="008022C3" w:rsidRDefault="00000000">
            <w:pPr>
              <w:spacing w:before="40" w:after="40"/>
            </w:pPr>
            <w:r>
              <w:rPr>
                <w:sz w:val="20"/>
              </w:rPr>
              <w:t>HIGH: LLM agents may normalise archaic spellings to MSA, destroying heritage data</w:t>
            </w:r>
          </w:p>
        </w:tc>
      </w:tr>
      <w:tr w:rsidR="008022C3" w14:paraId="112CFEE8" w14:textId="77777777">
        <w:tc>
          <w:tcPr>
            <w:tcW w:w="3600" w:type="dxa"/>
            <w:tcBorders>
              <w:top w:val="single" w:sz="4" w:space="0" w:color="CCCCCC"/>
              <w:left w:val="single" w:sz="4" w:space="0" w:color="CCCCCC"/>
              <w:bottom w:val="single" w:sz="4" w:space="0" w:color="CCCCCC"/>
              <w:right w:val="single" w:sz="4" w:space="0" w:color="CCCCCC"/>
            </w:tcBorders>
          </w:tcPr>
          <w:p w14:paraId="70053A5F" w14:textId="77777777" w:rsidR="008022C3" w:rsidRDefault="00000000">
            <w:pPr>
              <w:spacing w:before="40" w:after="40"/>
            </w:pPr>
            <w:r>
              <w:rPr>
                <w:sz w:val="20"/>
              </w:rPr>
              <w:t>Key Weakness</w:t>
            </w:r>
          </w:p>
        </w:tc>
        <w:tc>
          <w:tcPr>
            <w:tcW w:w="8640" w:type="dxa"/>
            <w:tcBorders>
              <w:top w:val="single" w:sz="4" w:space="0" w:color="CCCCCC"/>
              <w:left w:val="single" w:sz="4" w:space="0" w:color="CCCCCC"/>
              <w:bottom w:val="single" w:sz="4" w:space="0" w:color="CCCCCC"/>
              <w:right w:val="single" w:sz="4" w:space="0" w:color="CCCCCC"/>
            </w:tcBorders>
          </w:tcPr>
          <w:p w14:paraId="139D35FE" w14:textId="77777777" w:rsidR="008022C3" w:rsidRDefault="00000000">
            <w:pPr>
              <w:spacing w:before="40" w:after="40"/>
            </w:pPr>
            <w:r>
              <w:rPr>
                <w:sz w:val="20"/>
              </w:rPr>
              <w:t>Cannot handle the 8 manuscript-specific visual challenges — all require deterministic signal processing, not LLM reasoning</w:t>
            </w:r>
          </w:p>
        </w:tc>
      </w:tr>
    </w:tbl>
    <w:p w14:paraId="063BD583" w14:textId="77777777" w:rsidR="008022C3" w:rsidRDefault="008022C3"/>
    <w:p w14:paraId="407AC427" w14:textId="77777777" w:rsidR="008022C3" w:rsidRDefault="00000000">
      <w:pPr>
        <w:spacing w:before="160" w:after="40"/>
      </w:pPr>
      <w:r>
        <w:rPr>
          <w:b/>
          <w:color w:val="C08A1A"/>
        </w:rPr>
        <w:t>Option B: Hybrid Deterministic-to-Generative Pipeline (</w:t>
      </w:r>
      <w:r w:rsidRPr="009054B7">
        <w:rPr>
          <w:b/>
          <w:color w:val="548DD4" w:themeColor="text2" w:themeTint="99"/>
        </w:rPr>
        <w:t>Selected</w:t>
      </w:r>
      <w:r>
        <w:rPr>
          <w:b/>
          <w:color w:val="C08A1A"/>
        </w:rPr>
        <w:t>)</w:t>
      </w:r>
    </w:p>
    <w:tbl>
      <w:tblPr>
        <w:tblStyle w:val="TableGrid"/>
        <w:tblW w:w="0" w:type="auto"/>
        <w:tblLook w:val="04A0" w:firstRow="1" w:lastRow="0" w:firstColumn="1" w:lastColumn="0" w:noHBand="0" w:noVBand="1"/>
      </w:tblPr>
      <w:tblGrid>
        <w:gridCol w:w="2960"/>
        <w:gridCol w:w="6616"/>
      </w:tblGrid>
      <w:tr w:rsidR="008022C3" w14:paraId="3EDDF80D" w14:textId="77777777">
        <w:tc>
          <w:tcPr>
            <w:tcW w:w="3600" w:type="dxa"/>
            <w:shd w:val="clear" w:color="auto" w:fill="175A8E"/>
          </w:tcPr>
          <w:p w14:paraId="40C3E389" w14:textId="77777777" w:rsidR="008022C3" w:rsidRDefault="00000000">
            <w:pPr>
              <w:spacing w:before="40" w:after="40"/>
            </w:pPr>
            <w:r>
              <w:rPr>
                <w:b/>
                <w:color w:val="FFFFFF"/>
                <w:sz w:val="20"/>
              </w:rPr>
              <w:t>Aspect</w:t>
            </w:r>
          </w:p>
        </w:tc>
        <w:tc>
          <w:tcPr>
            <w:tcW w:w="8640" w:type="dxa"/>
            <w:shd w:val="clear" w:color="auto" w:fill="175A8E"/>
          </w:tcPr>
          <w:p w14:paraId="35FCD0AB" w14:textId="77777777" w:rsidR="008022C3" w:rsidRDefault="00000000">
            <w:pPr>
              <w:spacing w:before="40" w:after="40"/>
            </w:pPr>
            <w:r>
              <w:rPr>
                <w:b/>
                <w:color w:val="FFFFFF"/>
                <w:sz w:val="20"/>
              </w:rPr>
              <w:t>Detail</w:t>
            </w:r>
          </w:p>
        </w:tc>
      </w:tr>
      <w:tr w:rsidR="008022C3" w14:paraId="31CEBCF2" w14:textId="77777777">
        <w:tc>
          <w:tcPr>
            <w:tcW w:w="3600" w:type="dxa"/>
            <w:tcBorders>
              <w:top w:val="single" w:sz="4" w:space="0" w:color="CCCCCC"/>
              <w:left w:val="single" w:sz="4" w:space="0" w:color="CCCCCC"/>
              <w:bottom w:val="single" w:sz="4" w:space="0" w:color="CCCCCC"/>
              <w:right w:val="single" w:sz="4" w:space="0" w:color="CCCCCC"/>
            </w:tcBorders>
          </w:tcPr>
          <w:p w14:paraId="6481F2F2" w14:textId="77777777" w:rsidR="008022C3" w:rsidRDefault="00000000">
            <w:pPr>
              <w:spacing w:before="40" w:after="40"/>
            </w:pPr>
            <w:r>
              <w:rPr>
                <w:sz w:val="20"/>
              </w:rPr>
              <w:t>Concept</w:t>
            </w:r>
          </w:p>
        </w:tc>
        <w:tc>
          <w:tcPr>
            <w:tcW w:w="8640" w:type="dxa"/>
            <w:tcBorders>
              <w:top w:val="single" w:sz="4" w:space="0" w:color="CCCCCC"/>
              <w:left w:val="single" w:sz="4" w:space="0" w:color="CCCCCC"/>
              <w:bottom w:val="single" w:sz="4" w:space="0" w:color="CCCCCC"/>
              <w:right w:val="single" w:sz="4" w:space="0" w:color="CCCCCC"/>
            </w:tcBorders>
          </w:tcPr>
          <w:p w14:paraId="68522127" w14:textId="77777777" w:rsidR="008022C3" w:rsidRDefault="00000000">
            <w:pPr>
              <w:spacing w:before="40" w:after="40"/>
            </w:pPr>
            <w:r>
              <w:rPr>
                <w:sz w:val="20"/>
              </w:rPr>
              <w:t>Rigid deterministic ETL with 8-challenge preprocessing stack (Worker 1: Al-Nassikh) + Two-agent Fatat Al Arab system (Worker 2: Query &amp; Understanding Agent + Worker 3: Retrieval &amp; Synthesis Agent)</w:t>
            </w:r>
          </w:p>
        </w:tc>
      </w:tr>
      <w:tr w:rsidR="008022C3" w14:paraId="04087C5C" w14:textId="77777777">
        <w:tc>
          <w:tcPr>
            <w:tcW w:w="3600" w:type="dxa"/>
            <w:tcBorders>
              <w:top w:val="single" w:sz="4" w:space="0" w:color="CCCCCC"/>
              <w:left w:val="single" w:sz="4" w:space="0" w:color="CCCCCC"/>
              <w:bottom w:val="single" w:sz="4" w:space="0" w:color="CCCCCC"/>
              <w:right w:val="single" w:sz="4" w:space="0" w:color="CCCCCC"/>
            </w:tcBorders>
          </w:tcPr>
          <w:p w14:paraId="63335958" w14:textId="77777777" w:rsidR="008022C3" w:rsidRDefault="00000000">
            <w:pPr>
              <w:spacing w:before="40" w:after="40"/>
            </w:pPr>
            <w:r>
              <w:rPr>
                <w:sz w:val="20"/>
              </w:rPr>
              <w:t>Estimated Latency</w:t>
            </w:r>
          </w:p>
        </w:tc>
        <w:tc>
          <w:tcPr>
            <w:tcW w:w="8640" w:type="dxa"/>
            <w:tcBorders>
              <w:top w:val="single" w:sz="4" w:space="0" w:color="CCCCCC"/>
              <w:left w:val="single" w:sz="4" w:space="0" w:color="CCCCCC"/>
              <w:bottom w:val="single" w:sz="4" w:space="0" w:color="CCCCCC"/>
              <w:right w:val="single" w:sz="4" w:space="0" w:color="CCCCCC"/>
            </w:tcBorders>
          </w:tcPr>
          <w:p w14:paraId="43F75F1C" w14:textId="77777777" w:rsidR="008022C3" w:rsidRDefault="00000000">
            <w:pPr>
              <w:spacing w:before="40" w:after="40"/>
            </w:pPr>
            <w:r>
              <w:rPr>
                <w:sz w:val="20"/>
              </w:rPr>
              <w:t>1–3 seconds per query (pre-computed embeddings, single LLM synthesis call)</w:t>
            </w:r>
          </w:p>
        </w:tc>
      </w:tr>
      <w:tr w:rsidR="008022C3" w14:paraId="68515C2B" w14:textId="77777777">
        <w:tc>
          <w:tcPr>
            <w:tcW w:w="3600" w:type="dxa"/>
            <w:tcBorders>
              <w:top w:val="single" w:sz="4" w:space="0" w:color="CCCCCC"/>
              <w:left w:val="single" w:sz="4" w:space="0" w:color="CCCCCC"/>
              <w:bottom w:val="single" w:sz="4" w:space="0" w:color="CCCCCC"/>
              <w:right w:val="single" w:sz="4" w:space="0" w:color="CCCCCC"/>
            </w:tcBorders>
          </w:tcPr>
          <w:p w14:paraId="549777F7" w14:textId="77777777" w:rsidR="008022C3" w:rsidRDefault="00000000">
            <w:pPr>
              <w:spacing w:before="40" w:after="40"/>
            </w:pPr>
            <w:r>
              <w:rPr>
                <w:sz w:val="20"/>
              </w:rPr>
              <w:t>Token Cost</w:t>
            </w:r>
          </w:p>
        </w:tc>
        <w:tc>
          <w:tcPr>
            <w:tcW w:w="8640" w:type="dxa"/>
            <w:tcBorders>
              <w:top w:val="single" w:sz="4" w:space="0" w:color="CCCCCC"/>
              <w:left w:val="single" w:sz="4" w:space="0" w:color="CCCCCC"/>
              <w:bottom w:val="single" w:sz="4" w:space="0" w:color="CCCCCC"/>
              <w:right w:val="single" w:sz="4" w:space="0" w:color="CCCCCC"/>
            </w:tcBorders>
          </w:tcPr>
          <w:p w14:paraId="51E20E74" w14:textId="77777777" w:rsidR="008022C3" w:rsidRDefault="00000000">
            <w:pPr>
              <w:spacing w:before="40" w:after="40"/>
            </w:pPr>
            <w:r>
              <w:rPr>
                <w:sz w:val="20"/>
              </w:rPr>
              <w:t>~5,000–8,000 tokens per query</w:t>
            </w:r>
          </w:p>
        </w:tc>
      </w:tr>
      <w:tr w:rsidR="008022C3" w14:paraId="7E3B8913" w14:textId="77777777">
        <w:tc>
          <w:tcPr>
            <w:tcW w:w="3600" w:type="dxa"/>
            <w:tcBorders>
              <w:top w:val="single" w:sz="4" w:space="0" w:color="CCCCCC"/>
              <w:left w:val="single" w:sz="4" w:space="0" w:color="CCCCCC"/>
              <w:bottom w:val="single" w:sz="4" w:space="0" w:color="CCCCCC"/>
              <w:right w:val="single" w:sz="4" w:space="0" w:color="CCCCCC"/>
            </w:tcBorders>
          </w:tcPr>
          <w:p w14:paraId="1449CA45" w14:textId="77777777" w:rsidR="008022C3" w:rsidRDefault="00000000">
            <w:pPr>
              <w:spacing w:before="40" w:after="40"/>
            </w:pPr>
            <w:r>
              <w:rPr>
                <w:sz w:val="20"/>
              </w:rPr>
              <w:t>Hallucination Risk</w:t>
            </w:r>
          </w:p>
        </w:tc>
        <w:tc>
          <w:tcPr>
            <w:tcW w:w="8640" w:type="dxa"/>
            <w:tcBorders>
              <w:top w:val="single" w:sz="4" w:space="0" w:color="CCCCCC"/>
              <w:left w:val="single" w:sz="4" w:space="0" w:color="CCCCCC"/>
              <w:bottom w:val="single" w:sz="4" w:space="0" w:color="CCCCCC"/>
              <w:right w:val="single" w:sz="4" w:space="0" w:color="CCCCCC"/>
            </w:tcBorders>
          </w:tcPr>
          <w:p w14:paraId="6DE17B13" w14:textId="77777777" w:rsidR="008022C3" w:rsidRDefault="00000000">
            <w:pPr>
              <w:spacing w:before="40" w:after="40"/>
            </w:pPr>
            <w:r>
              <w:rPr>
                <w:sz w:val="20"/>
              </w:rPr>
              <w:t>ZERO for transcription (deterministic); CONTROLLED for RAG (CRAG + Self-RAG + mandatory citations)</w:t>
            </w:r>
          </w:p>
        </w:tc>
      </w:tr>
      <w:tr w:rsidR="008022C3" w14:paraId="6CCFEEA2" w14:textId="77777777">
        <w:tc>
          <w:tcPr>
            <w:tcW w:w="3600" w:type="dxa"/>
            <w:tcBorders>
              <w:top w:val="single" w:sz="4" w:space="0" w:color="CCCCCC"/>
              <w:left w:val="single" w:sz="4" w:space="0" w:color="CCCCCC"/>
              <w:bottom w:val="single" w:sz="4" w:space="0" w:color="CCCCCC"/>
              <w:right w:val="single" w:sz="4" w:space="0" w:color="CCCCCC"/>
            </w:tcBorders>
          </w:tcPr>
          <w:p w14:paraId="4D06A3CC" w14:textId="77777777" w:rsidR="008022C3" w:rsidRDefault="00000000">
            <w:pPr>
              <w:spacing w:before="40" w:after="40"/>
            </w:pPr>
            <w:r>
              <w:rPr>
                <w:sz w:val="20"/>
              </w:rPr>
              <w:t>Key Strength</w:t>
            </w:r>
          </w:p>
        </w:tc>
        <w:tc>
          <w:tcPr>
            <w:tcW w:w="8640" w:type="dxa"/>
            <w:tcBorders>
              <w:top w:val="single" w:sz="4" w:space="0" w:color="CCCCCC"/>
              <w:left w:val="single" w:sz="4" w:space="0" w:color="CCCCCC"/>
              <w:bottom w:val="single" w:sz="4" w:space="0" w:color="CCCCCC"/>
              <w:right w:val="single" w:sz="4" w:space="0" w:color="CCCCCC"/>
            </w:tcBorders>
          </w:tcPr>
          <w:p w14:paraId="12C6B9BB" w14:textId="77777777" w:rsidR="008022C3" w:rsidRDefault="00000000">
            <w:pPr>
              <w:spacing w:before="40" w:after="40"/>
            </w:pPr>
            <w:r>
              <w:rPr>
                <w:sz w:val="20"/>
              </w:rPr>
              <w:t>Manuscript-specific preprocessing handles the 8 visual challenges before HTR; historical integrity guaranteed; retrieval complexity is managed by dedicated agent separation</w:t>
            </w:r>
          </w:p>
        </w:tc>
      </w:tr>
    </w:tbl>
    <w:p w14:paraId="0002A36F" w14:textId="77777777" w:rsidR="008022C3" w:rsidRDefault="008022C3"/>
    <w:p w14:paraId="00448011" w14:textId="77777777" w:rsidR="008022C3" w:rsidRDefault="00000000">
      <w:pPr>
        <w:spacing w:after="80"/>
      </w:pPr>
      <w:r>
        <w:t>Option B was selected because heritage data demands deterministic guarantees, and because the 8 visual challenges identified in Section 1.7 require dedicated signal-processing solutions that LLM agents cannot provide reliably. Furthermore, the retrieval pipeline is sufficiently complex — spanning query understanding, three parallel retrieval systems, score fusion, document grading, and grounded synthesis — to warrant separation into two specialised agents rather than a single monolithic RAG agent.</w:t>
      </w:r>
    </w:p>
    <w:p w14:paraId="6DD67C0B" w14:textId="77777777" w:rsidR="009173DC" w:rsidRDefault="009173DC">
      <w:pPr>
        <w:spacing w:before="240" w:after="80"/>
        <w:rPr>
          <w:b/>
          <w:color w:val="175A8E"/>
          <w:sz w:val="26"/>
          <w:highlight w:val="yellow"/>
        </w:rPr>
      </w:pPr>
    </w:p>
    <w:p w14:paraId="36490859" w14:textId="77777777" w:rsidR="009173DC" w:rsidRDefault="009173DC">
      <w:pPr>
        <w:spacing w:before="240" w:after="80"/>
        <w:rPr>
          <w:b/>
          <w:color w:val="175A8E"/>
          <w:sz w:val="26"/>
          <w:highlight w:val="yellow"/>
        </w:rPr>
      </w:pPr>
    </w:p>
    <w:p w14:paraId="578ED1D2" w14:textId="77777777" w:rsidR="009173DC" w:rsidRDefault="009173DC">
      <w:pPr>
        <w:spacing w:before="240" w:after="80"/>
        <w:rPr>
          <w:b/>
          <w:color w:val="175A8E"/>
          <w:sz w:val="26"/>
          <w:highlight w:val="yellow"/>
        </w:rPr>
      </w:pPr>
    </w:p>
    <w:p w14:paraId="5CC79CCD" w14:textId="2AD20ECE" w:rsidR="008022C3" w:rsidRDefault="00000000">
      <w:pPr>
        <w:spacing w:before="240" w:after="80"/>
        <w:rPr>
          <w:b/>
          <w:color w:val="175A8E"/>
          <w:sz w:val="26"/>
        </w:rPr>
      </w:pPr>
      <w:r w:rsidRPr="00A650C8">
        <w:rPr>
          <w:b/>
          <w:color w:val="175A8E"/>
          <w:sz w:val="26"/>
        </w:rPr>
        <w:lastRenderedPageBreak/>
        <w:t>2.2 High-Level Architecture Overview</w:t>
      </w:r>
    </w:p>
    <w:p w14:paraId="4D541211" w14:textId="485AA66F" w:rsidR="00116E7C" w:rsidRPr="00116E7C" w:rsidRDefault="00116E7C">
      <w:pPr>
        <w:spacing w:before="240" w:after="80"/>
        <w:rPr>
          <w:bCs/>
          <w:color w:val="000000" w:themeColor="text1"/>
          <w:sz w:val="20"/>
          <w:szCs w:val="16"/>
        </w:rPr>
      </w:pPr>
      <w:r w:rsidRPr="00116E7C">
        <w:rPr>
          <w:bCs/>
          <w:color w:val="000000" w:themeColor="text1"/>
          <w:sz w:val="20"/>
          <w:szCs w:val="16"/>
        </w:rPr>
        <w:t>The user (or Scholar) can interact with the system as a contributor (adding manuscripts) or as a usual consumer of existing information</w:t>
      </w:r>
    </w:p>
    <w:p w14:paraId="26905137" w14:textId="733541CB" w:rsidR="009173DC" w:rsidRDefault="00A650C8">
      <w:pPr>
        <w:spacing w:before="240" w:after="80"/>
      </w:pPr>
      <w:r>
        <w:rPr>
          <w:noProof/>
        </w:rPr>
        <mc:AlternateContent>
          <mc:Choice Requires="wps">
            <w:drawing>
              <wp:anchor distT="0" distB="0" distL="114300" distR="114300" simplePos="0" relativeHeight="251660288" behindDoc="0" locked="0" layoutInCell="1" allowOverlap="1" wp14:anchorId="5D2A01E7" wp14:editId="388BE1D1">
                <wp:simplePos x="0" y="0"/>
                <wp:positionH relativeFrom="column">
                  <wp:posOffset>1006577</wp:posOffset>
                </wp:positionH>
                <wp:positionV relativeFrom="paragraph">
                  <wp:posOffset>2251976</wp:posOffset>
                </wp:positionV>
                <wp:extent cx="147484" cy="0"/>
                <wp:effectExtent l="0" t="63500" r="0" b="76200"/>
                <wp:wrapNone/>
                <wp:docPr id="1529475515" name="Straight Arrow Connector 6"/>
                <wp:cNvGraphicFramePr/>
                <a:graphic xmlns:a="http://schemas.openxmlformats.org/drawingml/2006/main">
                  <a:graphicData uri="http://schemas.microsoft.com/office/word/2010/wordprocessingShape">
                    <wps:wsp>
                      <wps:cNvCnPr/>
                      <wps:spPr>
                        <a:xfrm>
                          <a:off x="0" y="0"/>
                          <a:ext cx="147484" cy="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5DB620CD" id="_x0000_t32" coordsize="21600,21600" o:spt="32" o:oned="t" path="m,l21600,21600e" filled="f">
                <v:path arrowok="t" fillok="f" o:connecttype="none"/>
                <o:lock v:ext="edit" shapetype="t"/>
              </v:shapetype>
              <v:shape id="Straight Arrow Connector 6" o:spid="_x0000_s1026" type="#_x0000_t32" style="position:absolute;margin-left:79.25pt;margin-top:177.3pt;width:11.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" strokecolor="black [3213]">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3717B891" wp14:editId="71A24A52">
                <wp:simplePos x="0" y="0"/>
                <wp:positionH relativeFrom="column">
                  <wp:posOffset>353695</wp:posOffset>
                </wp:positionH>
                <wp:positionV relativeFrom="paragraph">
                  <wp:posOffset>2748403</wp:posOffset>
                </wp:positionV>
                <wp:extent cx="0" cy="438765"/>
                <wp:effectExtent l="63500" t="0" r="50800" b="31750"/>
                <wp:wrapNone/>
                <wp:docPr id="1597043644" name="Straight Arrow Connector 5"/>
                <wp:cNvGraphicFramePr/>
                <a:graphic xmlns:a="http://schemas.openxmlformats.org/drawingml/2006/main">
                  <a:graphicData uri="http://schemas.microsoft.com/office/word/2010/wordprocessingShape">
                    <wps:wsp>
                      <wps:cNvCnPr/>
                      <wps:spPr>
                        <a:xfrm>
                          <a:off x="0" y="0"/>
                          <a:ext cx="0" cy="438765"/>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F90B88E" id="Straight Arrow Connector 5" o:spid="_x0000_s1026" type="#_x0000_t32" style="position:absolute;margin-left:27.85pt;margin-top:216.4pt;width:0;height:34.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" strokecolor="black [3213]">
                <v:stroke endarrow="block"/>
              </v:shape>
            </w:pict>
          </mc:Fallback>
        </mc:AlternateContent>
      </w:r>
      <w:r w:rsidR="009173DC">
        <w:rPr>
          <w:noProof/>
        </w:rPr>
        <w:drawing>
          <wp:inline distT="0" distB="0" distL="0" distR="0" wp14:anchorId="1C8A957F" wp14:editId="7328A0A4">
            <wp:extent cx="5943600" cy="5146458"/>
            <wp:effectExtent l="0" t="0" r="0" b="0"/>
            <wp:docPr id="1017670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0654" name="Picture 1017670654"/>
                    <pic:cNvPicPr/>
                  </pic:nvPicPr>
                  <pic:blipFill rotWithShape="1">
                    <a:blip r:embed="rId19"/>
                    <a:srcRect t="12011"/>
                    <a:stretch>
                      <a:fillRect/>
                    </a:stretch>
                  </pic:blipFill>
                  <pic:spPr bwMode="auto">
                    <a:xfrm>
                      <a:off x="0" y="0"/>
                      <a:ext cx="5943600" cy="5146458"/>
                    </a:xfrm>
                    <a:prstGeom prst="rect">
                      <a:avLst/>
                    </a:prstGeom>
                    <a:ln>
                      <a:noFill/>
                    </a:ln>
                    <a:extLst>
                      <a:ext uri="{53640926-AAD7-44D8-BBD7-CCE9431645EC}">
                        <a14:shadowObscured xmlns:a14="http://schemas.microsoft.com/office/drawing/2010/main"/>
                      </a:ext>
                    </a:extLst>
                  </pic:spPr>
                </pic:pic>
              </a:graphicData>
            </a:graphic>
          </wp:inline>
        </w:drawing>
      </w:r>
    </w:p>
    <w:p w14:paraId="0711D1D8" w14:textId="77777777" w:rsidR="008022C3" w:rsidRDefault="00000000">
      <w:r>
        <w:rPr>
          <w:b/>
        </w:rPr>
        <w:t>Worker 1 — Al-</w:t>
      </w:r>
      <w:proofErr w:type="spellStart"/>
      <w:r>
        <w:rPr>
          <w:b/>
        </w:rPr>
        <w:t>Nassikh</w:t>
      </w:r>
      <w:proofErr w:type="spellEnd"/>
      <w:r>
        <w:rPr>
          <w:b/>
        </w:rPr>
        <w:t xml:space="preserve"> (The Scribe): </w:t>
      </w:r>
      <w:r>
        <w:t>A hybrid Human-in-the-Loop (HITL) and deterministic ETL pipeline. In the MVP phase, the 8-challenge-aware stack is driven by manual expert annotation in eScriptorium to generate 'gold-standard' training data, which will subsequently train the automated Kraken v5 and HTR ensemble.</w:t>
      </w:r>
    </w:p>
    <w:p w14:paraId="51AC0B75" w14:textId="77777777" w:rsidR="008022C3" w:rsidRDefault="00000000">
      <w:r>
        <w:rPr>
          <w:b/>
          <w:color w:val="175A8E"/>
        </w:rPr>
        <w:t xml:space="preserve">Worker 2 — Fatat Al Arab: Query &amp; Understanding Agent: </w:t>
      </w:r>
      <w:r>
        <w:t>A LangGraph-orchestrated agent responsible for all query-side intelligence. Accepts bilingual (AR/EN/mixed) queries, detects language and intent, translates if needed, generates 3–5 multi-query variants in both languages, produces a HyDE hypothetical Nabati verse embedding, and extracts Self-Query metadata filters (poet, manuscript ID, theme) with confidence thresholds. Passes a fully-prepared query context object to Worker 3.</w:t>
      </w:r>
    </w:p>
    <w:p w14:paraId="504065FD" w14:textId="77777777" w:rsidR="008022C3" w:rsidRDefault="00000000">
      <w:r>
        <w:rPr>
          <w:b/>
          <w:color w:val="C08A1A"/>
        </w:rPr>
        <w:lastRenderedPageBreak/>
        <w:t xml:space="preserve">Worker 3 — Fatat Al Arab: Retrieval &amp; Synthesis Agent: </w:t>
      </w:r>
      <w:r>
        <w:t>A LangGraph-orchestrated agent that receives the prepared query context from Worker 2 and executes the full retrieval-to-response pipeline: triple hybrid retrieval (BM25 + GATE-AraBERT dense + ColBERT token-level) fired in parallel, RRF fusion (k=60), Multi-Representation Resolution back to original Khaleeji text, CRAG document grading with conditional re-query loop, grounded synthesis with mandatory citation injection, Self-RAG faithfulness/relevance/completeness reflection with up to 2 retries, and final multi-variant response formatting (al-Maktub + orthographic + al-Mantuq + folio image links).</w:t>
      </w:r>
    </w:p>
    <w:p w14:paraId="5195769F" w14:textId="77777777" w:rsidR="008022C3" w:rsidRDefault="00000000">
      <w:pPr>
        <w:spacing w:after="80"/>
      </w:pPr>
      <w:r>
        <w:t>Al-Nassikh and the two Fatat Al Arab agents operate asynchronously through shared PostgreSQL and Qdrant. No direct coupling between components. Worker 2 communicates with Worker 3 through a shared LangGraph state object (query context handoff); Workers 2 and 3 have no peer agents — all external communication is with TOOLS (Qdrant, PostgreSQL, Qwen2.5-7B, GATE-AraBERT, ColBERT, BM25, langdetect) and with the USER.</w:t>
      </w:r>
    </w:p>
    <w:p w14:paraId="6DF49830" w14:textId="77777777" w:rsidR="008022C3" w:rsidRDefault="00000000">
      <w:pPr>
        <w:spacing w:before="160" w:after="40"/>
      </w:pPr>
      <w:r>
        <w:rPr>
          <w:b/>
          <w:color w:val="C08A1A"/>
        </w:rPr>
        <w:t>Agent Roster</w:t>
      </w:r>
    </w:p>
    <w:tbl>
      <w:tblPr>
        <w:tblStyle w:val="TableGrid"/>
        <w:tblW w:w="0" w:type="auto"/>
        <w:tblLook w:val="04A0" w:firstRow="1" w:lastRow="0" w:firstColumn="1" w:lastColumn="0" w:noHBand="0" w:noVBand="1"/>
      </w:tblPr>
      <w:tblGrid>
        <w:gridCol w:w="1643"/>
        <w:gridCol w:w="1447"/>
        <w:gridCol w:w="2045"/>
        <w:gridCol w:w="1868"/>
        <w:gridCol w:w="2573"/>
      </w:tblGrid>
      <w:tr w:rsidR="008022C3" w14:paraId="1EC4C41B" w14:textId="77777777">
        <w:tc>
          <w:tcPr>
            <w:tcW w:w="1872" w:type="dxa"/>
            <w:shd w:val="clear" w:color="auto" w:fill="175A8E"/>
          </w:tcPr>
          <w:p w14:paraId="5B7F4EE4" w14:textId="77777777" w:rsidR="008022C3" w:rsidRDefault="00000000">
            <w:pPr>
              <w:spacing w:before="40" w:after="40"/>
            </w:pPr>
            <w:r>
              <w:rPr>
                <w:b/>
                <w:color w:val="FFFFFF"/>
                <w:sz w:val="20"/>
              </w:rPr>
              <w:t>Agent</w:t>
            </w:r>
          </w:p>
        </w:tc>
        <w:tc>
          <w:tcPr>
            <w:tcW w:w="2016" w:type="dxa"/>
            <w:shd w:val="clear" w:color="auto" w:fill="175A8E"/>
          </w:tcPr>
          <w:p w14:paraId="3E02586B" w14:textId="77777777" w:rsidR="008022C3" w:rsidRDefault="00000000">
            <w:pPr>
              <w:spacing w:before="40" w:after="40"/>
            </w:pPr>
            <w:r>
              <w:rPr>
                <w:b/>
                <w:color w:val="FFFFFF"/>
                <w:sz w:val="20"/>
              </w:rPr>
              <w:t>Persona</w:t>
            </w:r>
          </w:p>
        </w:tc>
        <w:tc>
          <w:tcPr>
            <w:tcW w:w="2880" w:type="dxa"/>
            <w:shd w:val="clear" w:color="auto" w:fill="175A8E"/>
          </w:tcPr>
          <w:p w14:paraId="7B06E7AB" w14:textId="77777777" w:rsidR="008022C3" w:rsidRDefault="00000000">
            <w:pPr>
              <w:spacing w:before="40" w:after="40"/>
            </w:pPr>
            <w:r>
              <w:rPr>
                <w:b/>
                <w:color w:val="FFFFFF"/>
                <w:sz w:val="20"/>
              </w:rPr>
              <w:t>Scope</w:t>
            </w:r>
          </w:p>
        </w:tc>
        <w:tc>
          <w:tcPr>
            <w:tcW w:w="2592" w:type="dxa"/>
            <w:shd w:val="clear" w:color="auto" w:fill="175A8E"/>
          </w:tcPr>
          <w:p w14:paraId="52F2936A" w14:textId="77777777" w:rsidR="008022C3" w:rsidRDefault="00000000">
            <w:pPr>
              <w:spacing w:before="40" w:after="40"/>
            </w:pPr>
            <w:r>
              <w:rPr>
                <w:b/>
                <w:color w:val="FFFFFF"/>
                <w:sz w:val="20"/>
              </w:rPr>
              <w:t>Tools</w:t>
            </w:r>
          </w:p>
        </w:tc>
        <w:tc>
          <w:tcPr>
            <w:tcW w:w="3600" w:type="dxa"/>
            <w:shd w:val="clear" w:color="auto" w:fill="175A8E"/>
          </w:tcPr>
          <w:p w14:paraId="3F0E32EF" w14:textId="77777777" w:rsidR="008022C3" w:rsidRDefault="00000000">
            <w:pPr>
              <w:spacing w:before="40" w:after="40"/>
            </w:pPr>
            <w:r>
              <w:rPr>
                <w:b/>
                <w:color w:val="FFFFFF"/>
                <w:sz w:val="20"/>
              </w:rPr>
              <w:t>Communication</w:t>
            </w:r>
          </w:p>
        </w:tc>
      </w:tr>
      <w:tr w:rsidR="008022C3" w14:paraId="4D3E0AB6" w14:textId="77777777">
        <w:tc>
          <w:tcPr>
            <w:tcW w:w="1872" w:type="dxa"/>
            <w:tcBorders>
              <w:top w:val="single" w:sz="4" w:space="0" w:color="CCCCCC"/>
              <w:left w:val="single" w:sz="4" w:space="0" w:color="CCCCCC"/>
              <w:bottom w:val="single" w:sz="4" w:space="0" w:color="CCCCCC"/>
              <w:right w:val="single" w:sz="4" w:space="0" w:color="CCCCCC"/>
            </w:tcBorders>
            <w:shd w:val="clear" w:color="auto" w:fill="E8F4FD"/>
          </w:tcPr>
          <w:p w14:paraId="7DA40C02" w14:textId="77777777" w:rsidR="008022C3" w:rsidRDefault="00000000">
            <w:pPr>
              <w:spacing w:before="40" w:after="40"/>
            </w:pPr>
            <w:r>
              <w:rPr>
                <w:sz w:val="20"/>
              </w:rPr>
              <w:t>Al-Nassikh</w:t>
            </w:r>
            <w:r>
              <w:rPr>
                <w:sz w:val="20"/>
              </w:rPr>
              <w:br/>
              <w:t>(Worker 1)</w:t>
            </w:r>
          </w:p>
        </w:tc>
        <w:tc>
          <w:tcPr>
            <w:tcW w:w="2016" w:type="dxa"/>
            <w:tcBorders>
              <w:top w:val="single" w:sz="4" w:space="0" w:color="CCCCCC"/>
              <w:left w:val="single" w:sz="4" w:space="0" w:color="CCCCCC"/>
              <w:bottom w:val="single" w:sz="4" w:space="0" w:color="CCCCCC"/>
              <w:right w:val="single" w:sz="4" w:space="0" w:color="CCCCCC"/>
            </w:tcBorders>
            <w:shd w:val="clear" w:color="auto" w:fill="E8F4FD"/>
          </w:tcPr>
          <w:p w14:paraId="196D9E84" w14:textId="77777777" w:rsidR="008022C3" w:rsidRDefault="00000000">
            <w:pPr>
              <w:spacing w:before="40" w:after="40"/>
            </w:pPr>
            <w:r>
              <w:rPr>
                <w:sz w:val="20"/>
              </w:rPr>
              <w:t>The Scribe — expert HITL annotator</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1D66F61D" w14:textId="77777777" w:rsidR="008022C3" w:rsidRDefault="00000000">
            <w:pPr>
              <w:spacing w:before="40" w:after="40"/>
            </w:pPr>
            <w:r>
              <w:rPr>
                <w:sz w:val="20"/>
              </w:rPr>
              <w:t>PAGE-XML generation from handwritten manuscripts; 8-challenge preprocessing; ground truth production</w:t>
            </w:r>
          </w:p>
        </w:tc>
        <w:tc>
          <w:tcPr>
            <w:tcW w:w="2592" w:type="dxa"/>
            <w:tcBorders>
              <w:top w:val="single" w:sz="4" w:space="0" w:color="CCCCCC"/>
              <w:left w:val="single" w:sz="4" w:space="0" w:color="CCCCCC"/>
              <w:bottom w:val="single" w:sz="4" w:space="0" w:color="CCCCCC"/>
              <w:right w:val="single" w:sz="4" w:space="0" w:color="CCCCCC"/>
            </w:tcBorders>
            <w:shd w:val="clear" w:color="auto" w:fill="E8F4FD"/>
          </w:tcPr>
          <w:p w14:paraId="11FC66F1" w14:textId="77777777" w:rsidR="008022C3" w:rsidRDefault="00000000">
            <w:pPr>
              <w:spacing w:before="40" w:after="40"/>
            </w:pPr>
            <w:r>
              <w:rPr>
                <w:sz w:val="20"/>
              </w:rPr>
              <w:t>eScriptorium, Kraken v5 BLLA, Qalam, QARI-OCR, HATFormer, OpenCV, PyArud</w:t>
            </w:r>
          </w:p>
        </w:tc>
        <w:tc>
          <w:tcPr>
            <w:tcW w:w="3600" w:type="dxa"/>
            <w:tcBorders>
              <w:top w:val="single" w:sz="4" w:space="0" w:color="CCCCCC"/>
              <w:left w:val="single" w:sz="4" w:space="0" w:color="CCCCCC"/>
              <w:bottom w:val="single" w:sz="4" w:space="0" w:color="CCCCCC"/>
              <w:right w:val="single" w:sz="4" w:space="0" w:color="CCCCCC"/>
            </w:tcBorders>
            <w:shd w:val="clear" w:color="auto" w:fill="E8F4FD"/>
          </w:tcPr>
          <w:p w14:paraId="1B05EC11" w14:textId="77777777" w:rsidR="008022C3" w:rsidRDefault="00000000">
            <w:pPr>
              <w:spacing w:before="40" w:after="40"/>
            </w:pPr>
            <w:r>
              <w:rPr>
                <w:sz w:val="20"/>
              </w:rPr>
              <w:t>Outputs verified PAGE XML to shared PostgreSQL/MinIO; not an LLM agent in MVP</w:t>
            </w:r>
          </w:p>
        </w:tc>
      </w:tr>
      <w:tr w:rsidR="008022C3" w14:paraId="08662A9B" w14:textId="77777777">
        <w:tc>
          <w:tcPr>
            <w:tcW w:w="1872" w:type="dxa"/>
            <w:tcBorders>
              <w:top w:val="single" w:sz="4" w:space="0" w:color="CCCCCC"/>
              <w:left w:val="single" w:sz="4" w:space="0" w:color="CCCCCC"/>
              <w:bottom w:val="single" w:sz="4" w:space="0" w:color="CCCCCC"/>
              <w:right w:val="single" w:sz="4" w:space="0" w:color="CCCCCC"/>
            </w:tcBorders>
            <w:shd w:val="clear" w:color="auto" w:fill="E8F4FD"/>
          </w:tcPr>
          <w:p w14:paraId="602DCD58" w14:textId="77777777" w:rsidR="008022C3" w:rsidRDefault="00000000">
            <w:pPr>
              <w:spacing w:before="40" w:after="40"/>
            </w:pPr>
            <w:r>
              <w:rPr>
                <w:sz w:val="20"/>
              </w:rPr>
              <w:t>Fatat Al Arab:</w:t>
            </w:r>
            <w:r>
              <w:rPr>
                <w:sz w:val="20"/>
              </w:rPr>
              <w:br/>
              <w:t>Query &amp; Understanding</w:t>
            </w:r>
            <w:r>
              <w:rPr>
                <w:sz w:val="20"/>
              </w:rPr>
              <w:br/>
              <w:t>(Worker 2)</w:t>
            </w:r>
          </w:p>
        </w:tc>
        <w:tc>
          <w:tcPr>
            <w:tcW w:w="2016" w:type="dxa"/>
            <w:tcBorders>
              <w:top w:val="single" w:sz="4" w:space="0" w:color="CCCCCC"/>
              <w:left w:val="single" w:sz="4" w:space="0" w:color="CCCCCC"/>
              <w:bottom w:val="single" w:sz="4" w:space="0" w:color="CCCCCC"/>
              <w:right w:val="single" w:sz="4" w:space="0" w:color="CCCCCC"/>
            </w:tcBorders>
            <w:shd w:val="clear" w:color="auto" w:fill="E8F4FD"/>
          </w:tcPr>
          <w:p w14:paraId="582B9204" w14:textId="77777777" w:rsidR="008022C3" w:rsidRDefault="00000000">
            <w:pPr>
              <w:spacing w:before="40" w:after="40"/>
            </w:pPr>
            <w:r>
              <w:rPr>
                <w:sz w:val="20"/>
              </w:rPr>
              <w:t>Dialect-aware query analyst — bilingual NLP specialist</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1A8D969F" w14:textId="77777777" w:rsidR="008022C3" w:rsidRDefault="00000000">
            <w:pPr>
              <w:spacing w:before="40" w:after="40"/>
            </w:pPr>
            <w:r>
              <w:rPr>
                <w:sz w:val="20"/>
              </w:rPr>
              <w:t>Language detection, EN→AR translation, intent classification, HyDE verse generation, Self-Query metadata extraction, multi-query variant expansion</w:t>
            </w:r>
          </w:p>
        </w:tc>
        <w:tc>
          <w:tcPr>
            <w:tcW w:w="2592" w:type="dxa"/>
            <w:tcBorders>
              <w:top w:val="single" w:sz="4" w:space="0" w:color="CCCCCC"/>
              <w:left w:val="single" w:sz="4" w:space="0" w:color="CCCCCC"/>
              <w:bottom w:val="single" w:sz="4" w:space="0" w:color="CCCCCC"/>
              <w:right w:val="single" w:sz="4" w:space="0" w:color="CCCCCC"/>
            </w:tcBorders>
            <w:shd w:val="clear" w:color="auto" w:fill="E8F4FD"/>
          </w:tcPr>
          <w:p w14:paraId="44D80C35" w14:textId="77777777" w:rsidR="008022C3" w:rsidRDefault="00000000">
            <w:pPr>
              <w:spacing w:before="40" w:after="40"/>
            </w:pPr>
            <w:r>
              <w:rPr>
                <w:sz w:val="20"/>
              </w:rPr>
              <w:t>langdetect, Qwen2.5-7B (translation + HyDE + function calling), GATE-AraBERT (embedding)</w:t>
            </w:r>
          </w:p>
        </w:tc>
        <w:tc>
          <w:tcPr>
            <w:tcW w:w="3600" w:type="dxa"/>
            <w:tcBorders>
              <w:top w:val="single" w:sz="4" w:space="0" w:color="CCCCCC"/>
              <w:left w:val="single" w:sz="4" w:space="0" w:color="CCCCCC"/>
              <w:bottom w:val="single" w:sz="4" w:space="0" w:color="CCCCCC"/>
              <w:right w:val="single" w:sz="4" w:space="0" w:color="CCCCCC"/>
            </w:tcBorders>
            <w:shd w:val="clear" w:color="auto" w:fill="E8F4FD"/>
          </w:tcPr>
          <w:p w14:paraId="2F591ACE" w14:textId="77777777" w:rsidR="008022C3" w:rsidRDefault="00000000">
            <w:pPr>
              <w:spacing w:before="40" w:after="40"/>
            </w:pPr>
            <w:r>
              <w:rPr>
                <w:sz w:val="20"/>
              </w:rPr>
              <w:t>Receives user query; passes QueryContext state object to Worker 3; communicates with USER for clarification if intent is ambiguous</w:t>
            </w:r>
          </w:p>
        </w:tc>
      </w:tr>
      <w:tr w:rsidR="008022C3" w14:paraId="0D460310" w14:textId="77777777">
        <w:tc>
          <w:tcPr>
            <w:tcW w:w="1872" w:type="dxa"/>
            <w:tcBorders>
              <w:top w:val="single" w:sz="4" w:space="0" w:color="CCCCCC"/>
              <w:left w:val="single" w:sz="4" w:space="0" w:color="CCCCCC"/>
              <w:bottom w:val="single" w:sz="4" w:space="0" w:color="CCCCCC"/>
              <w:right w:val="single" w:sz="4" w:space="0" w:color="CCCCCC"/>
            </w:tcBorders>
            <w:shd w:val="clear" w:color="auto" w:fill="FEF9E7"/>
          </w:tcPr>
          <w:p w14:paraId="527D20A6" w14:textId="77777777" w:rsidR="008022C3" w:rsidRDefault="00000000">
            <w:pPr>
              <w:spacing w:before="40" w:after="40"/>
            </w:pPr>
            <w:r>
              <w:rPr>
                <w:sz w:val="20"/>
              </w:rPr>
              <w:t>Fatat Al Arab:</w:t>
            </w:r>
            <w:r>
              <w:rPr>
                <w:sz w:val="20"/>
              </w:rPr>
              <w:br/>
              <w:t>Retrieval &amp; Synthesis</w:t>
            </w:r>
            <w:r>
              <w:rPr>
                <w:sz w:val="20"/>
              </w:rPr>
              <w:br/>
              <w:t>(Worker 3)</w:t>
            </w:r>
          </w:p>
        </w:tc>
        <w:tc>
          <w:tcPr>
            <w:tcW w:w="2016" w:type="dxa"/>
            <w:tcBorders>
              <w:top w:val="single" w:sz="4" w:space="0" w:color="CCCCCC"/>
              <w:left w:val="single" w:sz="4" w:space="0" w:color="CCCCCC"/>
              <w:bottom w:val="single" w:sz="4" w:space="0" w:color="CCCCCC"/>
              <w:right w:val="single" w:sz="4" w:space="0" w:color="CCCCCC"/>
            </w:tcBorders>
            <w:shd w:val="clear" w:color="auto" w:fill="FEF9E7"/>
          </w:tcPr>
          <w:p w14:paraId="255A5DD1" w14:textId="77777777" w:rsidR="008022C3" w:rsidRDefault="00000000">
            <w:pPr>
              <w:spacing w:before="40" w:after="40"/>
            </w:pPr>
            <w:r>
              <w:rPr>
                <w:sz w:val="20"/>
              </w:rPr>
              <w:t>Heritage retrieval specialist — grounded synthesis engine</w:t>
            </w:r>
          </w:p>
        </w:tc>
        <w:tc>
          <w:tcPr>
            <w:tcW w:w="2880" w:type="dxa"/>
            <w:tcBorders>
              <w:top w:val="single" w:sz="4" w:space="0" w:color="CCCCCC"/>
              <w:left w:val="single" w:sz="4" w:space="0" w:color="CCCCCC"/>
              <w:bottom w:val="single" w:sz="4" w:space="0" w:color="CCCCCC"/>
              <w:right w:val="single" w:sz="4" w:space="0" w:color="CCCCCC"/>
            </w:tcBorders>
            <w:shd w:val="clear" w:color="auto" w:fill="FEF9E7"/>
          </w:tcPr>
          <w:p w14:paraId="16CDE8C7" w14:textId="77777777" w:rsidR="008022C3" w:rsidRDefault="00000000">
            <w:pPr>
              <w:spacing w:before="40" w:after="40"/>
            </w:pPr>
            <w:r>
              <w:rPr>
                <w:sz w:val="20"/>
              </w:rPr>
              <w:t>Triple hybrid retrieval, RRF fusion, Multi-Rep resolution, CRAG grading, conditional re-query, grounded synthesis with mandatory citations, Self-RAG reflection, multi-variant response</w:t>
            </w:r>
          </w:p>
        </w:tc>
        <w:tc>
          <w:tcPr>
            <w:tcW w:w="2592" w:type="dxa"/>
            <w:tcBorders>
              <w:top w:val="single" w:sz="4" w:space="0" w:color="CCCCCC"/>
              <w:left w:val="single" w:sz="4" w:space="0" w:color="CCCCCC"/>
              <w:bottom w:val="single" w:sz="4" w:space="0" w:color="CCCCCC"/>
              <w:right w:val="single" w:sz="4" w:space="0" w:color="CCCCCC"/>
            </w:tcBorders>
            <w:shd w:val="clear" w:color="auto" w:fill="FEF9E7"/>
          </w:tcPr>
          <w:p w14:paraId="7467E990" w14:textId="77777777" w:rsidR="008022C3" w:rsidRDefault="00000000">
            <w:pPr>
              <w:spacing w:before="40" w:after="40"/>
            </w:pPr>
            <w:r>
              <w:rPr>
                <w:sz w:val="20"/>
              </w:rPr>
              <w:t>Qdrant (BM25 + HNSW + ColBERT), GATE-AraBERT, ColBERT, Qwen2.5-7B-Chat (synthesis + grading + reflection), Mistral-7B (fallback), PostgreSQL</w:t>
            </w:r>
          </w:p>
        </w:tc>
        <w:tc>
          <w:tcPr>
            <w:tcW w:w="3600" w:type="dxa"/>
            <w:tcBorders>
              <w:top w:val="single" w:sz="4" w:space="0" w:color="CCCCCC"/>
              <w:left w:val="single" w:sz="4" w:space="0" w:color="CCCCCC"/>
              <w:bottom w:val="single" w:sz="4" w:space="0" w:color="CCCCCC"/>
              <w:right w:val="single" w:sz="4" w:space="0" w:color="CCCCCC"/>
            </w:tcBorders>
            <w:shd w:val="clear" w:color="auto" w:fill="FEF9E7"/>
          </w:tcPr>
          <w:p w14:paraId="51784042" w14:textId="77777777" w:rsidR="008022C3" w:rsidRDefault="00000000">
            <w:pPr>
              <w:spacing w:before="40" w:after="40"/>
            </w:pPr>
            <w:r>
              <w:rPr>
                <w:sz w:val="20"/>
              </w:rPr>
              <w:t>Receives QueryContext from Worker 2; returns final grounded response to USER; logs all decisions to observability pipeline</w:t>
            </w:r>
          </w:p>
        </w:tc>
      </w:tr>
    </w:tbl>
    <w:p w14:paraId="51F0438B" w14:textId="77777777" w:rsidR="008022C3" w:rsidRDefault="008022C3"/>
    <w:p w14:paraId="0A63DFD9" w14:textId="77777777" w:rsidR="00116E7C" w:rsidRDefault="00116E7C">
      <w:pPr>
        <w:spacing w:before="240" w:after="80"/>
        <w:rPr>
          <w:b/>
          <w:color w:val="175A8E"/>
          <w:sz w:val="26"/>
        </w:rPr>
      </w:pPr>
    </w:p>
    <w:p w14:paraId="095C1752" w14:textId="5A6C5E20" w:rsidR="008022C3" w:rsidRDefault="00000000">
      <w:pPr>
        <w:spacing w:before="240" w:after="80"/>
      </w:pPr>
      <w:r>
        <w:rPr>
          <w:b/>
          <w:color w:val="175A8E"/>
          <w:sz w:val="26"/>
        </w:rPr>
        <w:lastRenderedPageBreak/>
        <w:t>2.3 Worker 1 — Al-</w:t>
      </w:r>
      <w:proofErr w:type="spellStart"/>
      <w:r>
        <w:rPr>
          <w:b/>
          <w:color w:val="175A8E"/>
          <w:sz w:val="26"/>
        </w:rPr>
        <w:t>Nassikh</w:t>
      </w:r>
      <w:proofErr w:type="spellEnd"/>
      <w:r>
        <w:rPr>
          <w:b/>
          <w:color w:val="175A8E"/>
          <w:sz w:val="26"/>
        </w:rPr>
        <w:t xml:space="preserve"> HITL Pipeline (8-Challenge-Aware + Phase-4 Selective Merge)</w:t>
      </w:r>
    </w:p>
    <w:p w14:paraId="2CF766E1" w14:textId="77777777" w:rsidR="008022C3" w:rsidRDefault="00000000">
      <w:pPr>
        <w:spacing w:after="80"/>
      </w:pPr>
      <w:r>
        <w:t>Al-Nassikh now incorporates tackling every visual challenge documented in Section 1.7, in stages. The MVP delivers Al-Nassikh as a Human-in-the-Loop ETL pipeline, not an agent. The 8-challenge-aware stages below are therefore executed by the human expert operating on PAGE-XML produced by direct manual transcription.</w:t>
      </w:r>
    </w:p>
    <w:p w14:paraId="2A328128" w14:textId="77777777" w:rsidR="008022C3" w:rsidRDefault="00000000">
      <w:pPr>
        <w:spacing w:before="120" w:after="60"/>
      </w:pPr>
      <w:r>
        <w:rPr>
          <w:b/>
          <w:color w:val="1F1F1F"/>
        </w:rPr>
        <w:t xml:space="preserve">Stage 0 — Human-Guided Page Quality Triage: </w:t>
      </w:r>
      <w:r>
        <w:t>In the MVP phase, each incoming page undergoes manual visual assessment for extreme physical degradation (ink loss, geometric warping). Pages below the required quality are marked a DEGRADED status, ensuring the HTR training set remains noise-free.</w:t>
      </w:r>
    </w:p>
    <w:p w14:paraId="6E91B6F1" w14:textId="77777777" w:rsidR="008022C3" w:rsidRDefault="00000000">
      <w:pPr>
        <w:spacing w:before="120" w:after="60"/>
      </w:pPr>
      <w:r>
        <w:rPr>
          <w:b/>
          <w:color w:val="1F1F1F"/>
        </w:rPr>
        <w:t xml:space="preserve">Stage 1 — Bleed-Through Management (HITL Phase): </w:t>
      </w:r>
      <w:r>
        <w:t>High-bleed pages (Challenge 2) are manually identified. During transcription in eScriptorium, the annotator performs 'Visual Filtering', transcribing only the primary ink layer and ignoring ghost text to create noise-free ground truth.</w:t>
      </w:r>
    </w:p>
    <w:p w14:paraId="67242C77" w14:textId="77777777" w:rsidR="008022C3" w:rsidRDefault="00000000">
      <w:pPr>
        <w:spacing w:before="120" w:after="60"/>
      </w:pPr>
      <w:r>
        <w:rPr>
          <w:b/>
          <w:color w:val="1F1F1F"/>
        </w:rPr>
        <w:t xml:space="preserve">Stage 2 — Image Standardisation: </w:t>
      </w:r>
      <w:r>
        <w:t>Standardisation to 300 DPI grayscale and basic deskewing is applied during ingestion into eScriptorium. Selective sharpening (Challenge 8) is compensated for by the expert annotator's contextual recognition of faded diacritics.</w:t>
      </w:r>
    </w:p>
    <w:p w14:paraId="71CAC73D" w14:textId="77777777" w:rsidR="008022C3" w:rsidRDefault="00000000">
      <w:pPr>
        <w:spacing w:before="120" w:after="60"/>
      </w:pPr>
      <w:r>
        <w:rPr>
          <w:b/>
          <w:color w:val="1F1F1F"/>
        </w:rPr>
        <w:t xml:space="preserve">Stage 3 — Manual Intrusion Masking (addresses Challenge 7): </w:t>
      </w:r>
      <w:r>
        <w:t>Non-textual artifacts (stamps, commercial labels) are manually bypassed. The annotator ensures no baselines or text tokens are generated for these regions, effectively 'masking' them in the exported PAGE XML.</w:t>
      </w:r>
    </w:p>
    <w:p w14:paraId="0B4A7297" w14:textId="77777777" w:rsidR="008022C3" w:rsidRDefault="00000000">
      <w:pPr>
        <w:spacing w:before="120" w:after="60"/>
      </w:pPr>
      <w:r>
        <w:rPr>
          <w:b/>
          <w:color w:val="1F1F1F"/>
        </w:rPr>
        <w:t xml:space="preserve">Stage 4 — Manual Style Profiling (addresses Challenge 6): </w:t>
      </w:r>
      <w:r>
        <w:t>Each manuscript is manually tagged with its stylistic profile (e.g., NASKH_COMPRESSED). This metadata is stored alongside the PAGE XML to enable style-specific fine-tuning of the HTR ensemble later.</w:t>
      </w:r>
    </w:p>
    <w:p w14:paraId="421AAEE5" w14:textId="77777777" w:rsidR="008022C3" w:rsidRDefault="00000000">
      <w:pPr>
        <w:spacing w:before="120" w:after="60"/>
      </w:pPr>
      <w:r>
        <w:rPr>
          <w:b/>
          <w:color w:val="1F1F1F"/>
        </w:rPr>
        <w:t xml:space="preserve">Stage 5 — Manual Zone Classification (addresses Challenges 1, 4, 5): </w:t>
      </w:r>
      <w:r>
        <w:t>The annotator uses eScriptorium ontology tools to manually define regions: TWO_COLUMN_POETRY, PROSE_ATTRIBUTION, etc. Column gaps for poetry are enforced by manual baseline splitting (The Scalpel Tool).</w:t>
      </w:r>
    </w:p>
    <w:p w14:paraId="14B46F32" w14:textId="77777777" w:rsidR="008022C3" w:rsidRDefault="00000000">
      <w:pPr>
        <w:spacing w:before="120" w:after="60"/>
      </w:pPr>
      <w:r>
        <w:rPr>
          <w:b/>
          <w:color w:val="1F1F1F"/>
        </w:rPr>
        <w:t xml:space="preserve">Stage 6 — Corrected Segmentation: </w:t>
      </w:r>
      <w:r>
        <w:t>Kraken v5 BLLA is used as a draft segmenter. The annotator then performs 100% manual correction of all baselines and masks to ensure perfect structural alignment for the training set.</w:t>
      </w:r>
    </w:p>
    <w:p w14:paraId="691A8922" w14:textId="77777777" w:rsidR="008022C3" w:rsidRDefault="00000000">
      <w:pPr>
        <w:spacing w:before="120" w:after="60"/>
      </w:pPr>
      <w:r>
        <w:rPr>
          <w:b/>
          <w:color w:val="1F1F1F"/>
        </w:rPr>
        <w:t xml:space="preserve">Stage 7 — Ground Truth Transcription: </w:t>
      </w:r>
      <w:r>
        <w:t>The annotator provides 'Gold Standard' transcriptions. For ambiguous lines, the annotator uses poetic meter and dialectal knowledge to ensure 100% accuracy, providing the 'Target' data for the future Qalam and QARI models.</w:t>
      </w:r>
    </w:p>
    <w:p w14:paraId="3A0BD17E" w14:textId="77777777" w:rsidR="008022C3" w:rsidRDefault="00000000">
      <w:pPr>
        <w:spacing w:before="120" w:after="60"/>
      </w:pPr>
      <w:r>
        <w:rPr>
          <w:b/>
          <w:color w:val="1F1F1F"/>
        </w:rPr>
        <w:t xml:space="preserve">Stage 8 — Quality Assurance (The Jury): </w:t>
      </w:r>
      <w:r>
        <w:t>Final verification of the 50-page MVP set. Any line with a self-reported confidence below 1.0 (manual uncertainty) is re-reviewed by the expert, ensuring the training set is a 'True Gold' reference.</w:t>
      </w:r>
    </w:p>
    <w:p w14:paraId="72709714" w14:textId="77777777" w:rsidR="008022C3" w:rsidRDefault="00000000">
      <w:pPr>
        <w:spacing w:before="120" w:after="60"/>
      </w:pPr>
      <w:r>
        <w:rPr>
          <w:b/>
          <w:color w:val="1F1F1F"/>
        </w:rPr>
        <w:t xml:space="preserve">Stage 9 — Phase-4 Selective Source Merge (TOC pages only): </w:t>
      </w:r>
      <w:r>
        <w:t xml:space="preserve">Phase 4 TOC pages are exported from eScriptorium twice: a manual transcription and a Kraken OCR pass that shares line-IDs with the manual export. Lines are paired by shared ID and each source is independently scored with a deterministic (no-LLM) function. The higher-scoring line wins and is stamped with provenance in a </w:t>
      </w:r>
      <w:r>
        <w:lastRenderedPageBreak/>
        <w:t>merged PAGE-XML. Output: anchor_registry_phase4.json — 1,502 RAG-ready dictionary entries with 100% poet_name fill, 60.2% page_number fill. Every decision is traceable in phase4_merge_</w:t>
      </w:r>
      <w:proofErr w:type="gramStart"/>
      <w:r>
        <w:t>audit.json</w:t>
      </w:r>
      <w:proofErr w:type="gramEnd"/>
      <w:r>
        <w:t>.</w:t>
      </w:r>
    </w:p>
    <w:p w14:paraId="14057C39" w14:textId="633E2EB5" w:rsidR="00116E7C" w:rsidRDefault="00116E7C" w:rsidP="00116E7C">
      <w:pPr>
        <w:spacing w:before="120" w:after="60"/>
        <w:jc w:val="center"/>
      </w:pPr>
      <w:r>
        <w:rPr>
          <w:noProof/>
        </w:rPr>
        <w:drawing>
          <wp:inline distT="0" distB="0" distL="0" distR="0" wp14:anchorId="6392C937" wp14:editId="18EDA61F">
            <wp:extent cx="3151563" cy="6482186"/>
            <wp:effectExtent l="0" t="0" r="0" b="0"/>
            <wp:docPr id="1431124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4325" name="Picture 1431124325"/>
                    <pic:cNvPicPr/>
                  </pic:nvPicPr>
                  <pic:blipFill>
                    <a:blip r:embed="rId20"/>
                    <a:stretch>
                      <a:fillRect/>
                    </a:stretch>
                  </pic:blipFill>
                  <pic:spPr>
                    <a:xfrm>
                      <a:off x="0" y="0"/>
                      <a:ext cx="3175192" cy="6530787"/>
                    </a:xfrm>
                    <a:prstGeom prst="rect">
                      <a:avLst/>
                    </a:prstGeom>
                  </pic:spPr>
                </pic:pic>
              </a:graphicData>
            </a:graphic>
          </wp:inline>
        </w:drawing>
      </w:r>
    </w:p>
    <w:p w14:paraId="76FFAA91" w14:textId="701E141A" w:rsidR="00116E7C" w:rsidRDefault="00116E7C">
      <w:pPr>
        <w:spacing w:before="120" w:after="60"/>
        <w:rPr>
          <w:noProof/>
        </w:rPr>
      </w:pPr>
    </w:p>
    <w:p w14:paraId="19D9A05E" w14:textId="77777777" w:rsidR="007C2E34" w:rsidRDefault="007C2E34">
      <w:pPr>
        <w:spacing w:before="120" w:after="60"/>
        <w:rPr>
          <w:noProof/>
        </w:rPr>
      </w:pPr>
    </w:p>
    <w:p w14:paraId="6DAB1698" w14:textId="77777777" w:rsidR="007C2E34" w:rsidRDefault="007C2E34">
      <w:pPr>
        <w:spacing w:before="120" w:after="60"/>
      </w:pPr>
    </w:p>
    <w:p w14:paraId="6460BEF8" w14:textId="77777777" w:rsidR="008022C3" w:rsidRDefault="00000000">
      <w:pPr>
        <w:spacing w:before="240" w:after="80"/>
        <w:rPr>
          <w:b/>
          <w:color w:val="175A8E"/>
          <w:sz w:val="26"/>
        </w:rPr>
      </w:pPr>
      <w:r>
        <w:rPr>
          <w:b/>
          <w:color w:val="175A8E"/>
          <w:sz w:val="26"/>
        </w:rPr>
        <w:lastRenderedPageBreak/>
        <w:t>2.4 Worker 2 — Fatat Al Arab: Query &amp; Understanding Agent</w:t>
      </w:r>
    </w:p>
    <w:p w14:paraId="41DD3E18" w14:textId="26993792" w:rsidR="00116E7C" w:rsidRDefault="00116E7C">
      <w:pPr>
        <w:spacing w:before="240" w:after="80"/>
      </w:pPr>
      <w:r w:rsidRPr="00116E7C">
        <w:drawing>
          <wp:inline distT="0" distB="0" distL="0" distR="0" wp14:anchorId="5EF5A671" wp14:editId="360ABBA8">
            <wp:extent cx="5943600" cy="994410"/>
            <wp:effectExtent l="0" t="0" r="0" b="0"/>
            <wp:docPr id="203965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55073" name=""/>
                    <pic:cNvPicPr/>
                  </pic:nvPicPr>
                  <pic:blipFill>
                    <a:blip r:embed="rId21"/>
                    <a:stretch>
                      <a:fillRect/>
                    </a:stretch>
                  </pic:blipFill>
                  <pic:spPr>
                    <a:xfrm>
                      <a:off x="0" y="0"/>
                      <a:ext cx="5943600" cy="994410"/>
                    </a:xfrm>
                    <a:prstGeom prst="rect">
                      <a:avLst/>
                    </a:prstGeom>
                  </pic:spPr>
                </pic:pic>
              </a:graphicData>
            </a:graphic>
          </wp:inline>
        </w:drawing>
      </w:r>
    </w:p>
    <w:p w14:paraId="6E8B0EBA" w14:textId="77777777" w:rsidR="008022C3" w:rsidRDefault="00000000">
      <w:pPr>
        <w:shd w:val="clear" w:color="auto" w:fill="E8F4FD"/>
        <w:spacing w:before="80" w:after="80"/>
        <w:ind w:left="288" w:right="288"/>
      </w:pPr>
      <w:r>
        <w:rPr>
          <w:i/>
          <w:sz w:val="20"/>
        </w:rPr>
        <w:t>This is Agent 1 of the two-agent Fatat Al Arab system. Its sole responsibility is to transform a raw user query into a fully-specified QueryContext object — enriched with language detection, Arabic translation, multi-query variants, HyDE embedding, and Self-Query metadata filters — and hand it off to the Retrieval &amp; Synthesis Agent (Worker 3).</w:t>
      </w:r>
    </w:p>
    <w:p w14:paraId="67C0DF38" w14:textId="77777777" w:rsidR="008022C3" w:rsidRDefault="00000000">
      <w:pPr>
        <w:spacing w:after="80"/>
      </w:pPr>
      <w:r>
        <w:t>Fatat Al Arab — Query &amp; Understanding Agent is named after Ousha bint Khalifa, the legendary Emirati poetess. This agent is a LangGraph state machine responsible for all query-side intelligence before any retrieval is attempted. It ensures that by the time Worker 3 receives the query, it is maximally enriched and ready for parallel retrieval execution.</w:t>
      </w:r>
    </w:p>
    <w:p w14:paraId="6D404587" w14:textId="77777777" w:rsidR="008022C3" w:rsidRDefault="00000000">
      <w:pPr>
        <w:spacing w:before="120" w:after="60"/>
      </w:pPr>
      <w:r>
        <w:rPr>
          <w:b/>
          <w:color w:val="1F1F1F"/>
        </w:rPr>
        <w:t xml:space="preserve">Stage 1 — Bilingual Query Analysis: </w:t>
      </w:r>
      <w:r>
        <w:t>Detect query language (Arabic / English / mixed). If English: translate to Arabic via Qwen2.5 before proceeding. Parse intent (factual/semantic/interpretive); detect Khaleeji dialect features; extract search params. Route: PostgreSQL for factual, Qdrant for semantic/interpretive.</w:t>
      </w:r>
    </w:p>
    <w:p w14:paraId="55B8323F" w14:textId="77777777" w:rsidR="008022C3" w:rsidRDefault="00000000">
      <w:pPr>
        <w:spacing w:before="120" w:after="60"/>
      </w:pPr>
      <w:r>
        <w:rPr>
          <w:b/>
          <w:color w:val="1F1F1F"/>
        </w:rPr>
        <w:t xml:space="preserve">Stage 2 — Bilingual Multi-Query + HyDE: </w:t>
      </w:r>
      <w:r>
        <w:t>Generate 3–5 query variants in BOTH Arabic and English simultaneously (e.g., 'longing' → غياب، اشتياق، حنين + English rephrases). For semantic queries, generate hypothetical Nabati verse (HyDE) from the Arabic translation — bridges query-poetry embedding gap. Run parallel retrieval on all variants; merge results via RRF.</w:t>
      </w:r>
    </w:p>
    <w:p w14:paraId="166C6B70" w14:textId="77777777" w:rsidR="008022C3" w:rsidRDefault="00000000">
      <w:pPr>
        <w:spacing w:before="120" w:after="60"/>
      </w:pPr>
      <w:r>
        <w:rPr>
          <w:b/>
          <w:color w:val="1F1F1F"/>
        </w:rPr>
        <w:t xml:space="preserve">Stage 3 — Self-Query Extraction: </w:t>
      </w:r>
      <w:r>
        <w:t>Extract structured metadata filters (poet, manuscript ID, theme) as hard pre-filters. Tool: Qwen2.5-7B function-calling against a typed schema (poet str?, manuscript_id str?, theme str?, verse_min/max int?, page_min/max int?). Decision rule: any field extracted with confidence ≥ 0.7 becomes a hard Qdrant pre-filter; weaker extractions are demoted to a soft boost. Fallback: on extraction error or LLM timeout, route all retrieval to unfiltered dense search (no pre-filter), ensuring the query never dead-ends.</w:t>
      </w:r>
    </w:p>
    <w:p w14:paraId="3BB91722" w14:textId="46B94732" w:rsidR="00116E7C" w:rsidRDefault="00000000" w:rsidP="00116E7C">
      <w:pPr>
        <w:spacing w:after="80"/>
      </w:pPr>
      <w:r>
        <w:t>Output of Agent 1: a QueryContext state object containing query_lang, query_ar, query_en, detected_intent, detected_dialect, bilingual_variants (3–5 AR + 3–5 EN paraphrases), hyde_embedding, and metadata_filters. This object is passed to Worker 3.</w:t>
      </w:r>
    </w:p>
    <w:p w14:paraId="430A960A" w14:textId="77777777" w:rsidR="00116E7C" w:rsidRDefault="00116E7C">
      <w:pPr>
        <w:spacing w:before="240" w:after="80"/>
        <w:rPr>
          <w:b/>
          <w:color w:val="175A8E"/>
          <w:sz w:val="26"/>
        </w:rPr>
      </w:pPr>
    </w:p>
    <w:p w14:paraId="70E6541D" w14:textId="77777777" w:rsidR="00116E7C" w:rsidRDefault="00116E7C">
      <w:pPr>
        <w:spacing w:before="240" w:after="80"/>
        <w:rPr>
          <w:b/>
          <w:color w:val="175A8E"/>
          <w:sz w:val="26"/>
        </w:rPr>
      </w:pPr>
    </w:p>
    <w:p w14:paraId="60313287" w14:textId="77777777" w:rsidR="00116E7C" w:rsidRDefault="00116E7C">
      <w:pPr>
        <w:spacing w:before="240" w:after="80"/>
        <w:rPr>
          <w:b/>
          <w:color w:val="175A8E"/>
          <w:sz w:val="26"/>
        </w:rPr>
      </w:pPr>
    </w:p>
    <w:p w14:paraId="51D43A78" w14:textId="4F35DB77" w:rsidR="008022C3" w:rsidRDefault="00000000">
      <w:pPr>
        <w:spacing w:before="240" w:after="80"/>
        <w:rPr>
          <w:b/>
          <w:color w:val="175A8E"/>
          <w:sz w:val="26"/>
        </w:rPr>
      </w:pPr>
      <w:r>
        <w:rPr>
          <w:b/>
          <w:color w:val="175A8E"/>
          <w:sz w:val="26"/>
        </w:rPr>
        <w:t>2.5 Worker 3 — Fatat Al Arab: Retrieval &amp; Synthesis Agent</w:t>
      </w:r>
    </w:p>
    <w:p w14:paraId="7864AB76" w14:textId="64A4CA6B" w:rsidR="00116E7C" w:rsidRDefault="00116E7C">
      <w:pPr>
        <w:spacing w:before="240" w:after="80"/>
      </w:pPr>
      <w:r w:rsidRPr="00116E7C">
        <w:lastRenderedPageBreak/>
        <w:drawing>
          <wp:inline distT="0" distB="0" distL="0" distR="0" wp14:anchorId="20F6690D" wp14:editId="4F3FFB1F">
            <wp:extent cx="5943600" cy="1273810"/>
            <wp:effectExtent l="0" t="0" r="0" b="0"/>
            <wp:docPr id="6000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50781" name=""/>
                    <pic:cNvPicPr/>
                  </pic:nvPicPr>
                  <pic:blipFill>
                    <a:blip r:embed="rId22"/>
                    <a:stretch>
                      <a:fillRect/>
                    </a:stretch>
                  </pic:blipFill>
                  <pic:spPr>
                    <a:xfrm>
                      <a:off x="0" y="0"/>
                      <a:ext cx="5943600" cy="1273810"/>
                    </a:xfrm>
                    <a:prstGeom prst="rect">
                      <a:avLst/>
                    </a:prstGeom>
                  </pic:spPr>
                </pic:pic>
              </a:graphicData>
            </a:graphic>
          </wp:inline>
        </w:drawing>
      </w:r>
    </w:p>
    <w:p w14:paraId="55D3FA17" w14:textId="77777777" w:rsidR="008022C3" w:rsidRDefault="00000000">
      <w:pPr>
        <w:shd w:val="clear" w:color="auto" w:fill="FEF9E7"/>
        <w:spacing w:before="80" w:after="80"/>
        <w:ind w:left="288" w:right="288"/>
      </w:pPr>
      <w:r>
        <w:rPr>
          <w:i/>
          <w:sz w:val="20"/>
        </w:rPr>
        <w:t>This is Agent 2 of the two-agent Fatat Al Arab system. It receives the QueryContext from Agent 1 and executes the full retrieval-to-response pipeline: three parallel retrievers, score fusion, document grading with conditional re-query, grounded synthesis, faithfulness reflection, and multi-variant response formatting.</w:t>
      </w:r>
    </w:p>
    <w:p w14:paraId="402E1ECB" w14:textId="77777777" w:rsidR="008022C3" w:rsidRDefault="00000000">
      <w:pPr>
        <w:spacing w:before="120" w:after="60"/>
      </w:pPr>
      <w:r>
        <w:rPr>
          <w:b/>
          <w:color w:val="1F1F1F"/>
        </w:rPr>
        <w:t xml:space="preserve">Stage 4 — Triple Hybrid Retrieval: </w:t>
      </w:r>
      <w:r>
        <w:t>Parallel: BM25 sparse + GATE-AraBERT dense + ColBERT token-level. Apply Self-Query filters. Top-20 from each. Three retrievers fired in parallel against the same Qdrant collection — BM25 over the Khaleeji surface tokens, GATE-AraBERT-v1 dense over MSA summaries and verses, ColBERT-v2 late-interaction over per-token embeddings. Decision rule: no retriever is allowed to short-circuit the others; all three lists are carried forward to RRF because each captures a different failure mode (BM25 for rare-token dialect, dense for paraphrase, ColBERT for in-verse evidence). Fallback: if any retriever times out (&gt; 800 ms) the agent proceeds with the remaining two and logs the drop.</w:t>
      </w:r>
    </w:p>
    <w:p w14:paraId="446034CD" w14:textId="77777777" w:rsidR="008022C3" w:rsidRDefault="00000000">
      <w:pPr>
        <w:spacing w:before="120" w:after="60"/>
      </w:pPr>
      <w:r>
        <w:rPr>
          <w:b/>
          <w:color w:val="1F1F1F"/>
        </w:rPr>
        <w:t xml:space="preserve">Stage 5 — RRF Fusion: </w:t>
      </w:r>
      <w:r>
        <w:t>Merge three lists: score = sum(1/(k+rank)) with k=60. Select top-5. Reciprocal Rank Fusion with k=60, a choice supported by Cormack et al. (2009) as stable across heterogeneous scorers without requiring score calibration.</w:t>
      </w:r>
    </w:p>
    <w:p w14:paraId="39D67B42" w14:textId="77777777" w:rsidR="008022C3" w:rsidRDefault="00000000">
      <w:pPr>
        <w:spacing w:before="120" w:after="60"/>
      </w:pPr>
      <w:r>
        <w:rPr>
          <w:b/>
          <w:color w:val="1F1F1F"/>
        </w:rPr>
        <w:t xml:space="preserve">Stage 6 — Multi-Representation Resolution: </w:t>
      </w:r>
      <w:r>
        <w:t>MSA summary matches resolve to original Khaleeji text. Scholar receives heritage text, not MSA proxy. A deterministic lookup in the Qdrant payload swaps every MSA-summary hit for its heritage-text parent before the LLM ever sees the passage.</w:t>
      </w:r>
    </w:p>
    <w:p w14:paraId="74436432" w14:textId="77777777" w:rsidR="008022C3" w:rsidRDefault="00000000">
      <w:pPr>
        <w:spacing w:before="120" w:after="60"/>
      </w:pPr>
      <w:r>
        <w:rPr>
          <w:b/>
          <w:color w:val="1F1F1F"/>
        </w:rPr>
        <w:t xml:space="preserve">Stage 7 — CRAG Document Grading: </w:t>
      </w:r>
      <w:r>
        <w:t>Grade each passage: Correct/Ambiguous/Incorrect. If all Incorrect, Multi-Query re-write and re-retrieve. Qwen2.5-7B in grader prompt. Decision rule: at least one Correct passage is required to proceed to synthesis. All-Incorrect triggers the Multi-Query re-write loop (bounded to one re-try). Fallback: if the re-query also returns all-Incorrect, the agent surfaces a scoped 'not found in corpus' answer citing the Phase 4 coverage boundary, instead of hallucinating.</w:t>
      </w:r>
    </w:p>
    <w:p w14:paraId="5867CE78" w14:textId="77777777" w:rsidR="008022C3" w:rsidRDefault="00000000">
      <w:pPr>
        <w:spacing w:before="120" w:after="60"/>
      </w:pPr>
      <w:r>
        <w:rPr>
          <w:b/>
          <w:color w:val="1F1F1F"/>
        </w:rPr>
        <w:t xml:space="preserve">Stage 8 — Grounded Synthesis: </w:t>
      </w:r>
      <w:r>
        <w:t>LLM with CRAG-approved passages, query, and conversation history. Mandatory citations. Qwen2.5-7B-Chat under a grounded-synthesis system prompt that hard-requires a citation tag after every factual claim and disallows any verse text not present verbatim in the passage set. Fallback: uncited claims fail validation and the draft is sent back with an explicit 'cite or remove' instruction; persistent failure hands off to Mistral-7B.</w:t>
      </w:r>
    </w:p>
    <w:p w14:paraId="2168B89F" w14:textId="77777777" w:rsidR="008022C3" w:rsidRDefault="00000000">
      <w:pPr>
        <w:spacing w:before="120" w:after="60"/>
      </w:pPr>
      <w:r>
        <w:rPr>
          <w:b/>
          <w:color w:val="1F1F1F"/>
        </w:rPr>
        <w:t xml:space="preserve">Stage 9 — Self-RAG Reflection: </w:t>
      </w:r>
      <w:r>
        <w:t>Self-evaluate: faithfulness, relevance, completeness. Retry up to 2x. Expert flag after 2 failures. Qwen2.5-7B in critic mode, scoring three orthogonal axes — faithfulness (no claim outside the passage set), relevance (answers the actual question), completeness (covers every sub-part of multi-part questions). Decision rule: pass requires all three axes ≥ 0.8; one failure triggers a single retry with an axis-specific correction prompt.</w:t>
      </w:r>
    </w:p>
    <w:p w14:paraId="497F7C3C" w14:textId="77777777" w:rsidR="008022C3" w:rsidRDefault="00000000">
      <w:pPr>
        <w:spacing w:before="120" w:after="60"/>
      </w:pPr>
      <w:r>
        <w:rPr>
          <w:b/>
          <w:color w:val="1F1F1F"/>
        </w:rPr>
        <w:lastRenderedPageBreak/>
        <w:t xml:space="preserve">Stage 10 — Multi-Variant Response: </w:t>
      </w:r>
      <w:r>
        <w:t>Format al-Maktub + orthographic + al-Mantuq with folio links and manuscript image links. A deterministic formatter — no LLM — that lays the three variants side-by-side (al-Maktub as written, orthographic MSA, al-Mantuq dialectal) and appends a citation block with a computer-resolvable link to the source page image and bounding box.</w:t>
      </w:r>
    </w:p>
    <w:p w14:paraId="3ACDE6C9" w14:textId="77777777" w:rsidR="008022C3" w:rsidRDefault="00000000">
      <w:pPr>
        <w:spacing w:before="240" w:after="80"/>
      </w:pPr>
      <w:r>
        <w:rPr>
          <w:b/>
          <w:color w:val="175A8E"/>
          <w:sz w:val="26"/>
        </w:rPr>
        <w:t>2.6 Orchestration: LangGraph State Machines</w:t>
      </w:r>
    </w:p>
    <w:p w14:paraId="081B7075" w14:textId="77777777" w:rsidR="008022C3" w:rsidRDefault="00000000">
      <w:pPr>
        <w:spacing w:after="80"/>
      </w:pPr>
      <w:r>
        <w:t>Both Fatat Al Arab agents are typed LangGraph state graphs. The QueryContext state is the contract between them. Agent 1 state includes: query, query_lang (ar/en/mixed), query_ar (Arabic translation if EN input), query_en, detected_intent, detected_dialect, bilingual_variants (3–5 AR + 3–5 EN), hyde_embedding, metadata_filters. Agent 2 state includes: all Agent 1 fields (passed via QueryContext) plus retrieved_passages, crag_grades, synthesis_prompt, generated_response, self_rag_scores, citations, source_images, response_lang. Conditional edges: factual → metadata lookup; interpretive → bilingual expand + HyDE + hybrid + CRAG + Self-RAG; ambiguous → clarification node. Response is always returned in the same language the user queried in.</w:t>
      </w:r>
    </w:p>
    <w:tbl>
      <w:tblPr>
        <w:tblStyle w:val="TableGrid"/>
        <w:tblW w:w="0" w:type="auto"/>
        <w:tblLook w:val="04A0" w:firstRow="1" w:lastRow="0" w:firstColumn="1" w:lastColumn="0" w:noHBand="0" w:noVBand="1"/>
      </w:tblPr>
      <w:tblGrid>
        <w:gridCol w:w="2059"/>
        <w:gridCol w:w="1052"/>
        <w:gridCol w:w="3409"/>
        <w:gridCol w:w="3056"/>
      </w:tblGrid>
      <w:tr w:rsidR="008022C3" w14:paraId="0BF939A7" w14:textId="77777777">
        <w:tc>
          <w:tcPr>
            <w:tcW w:w="2160" w:type="dxa"/>
            <w:shd w:val="clear" w:color="auto" w:fill="175A8E"/>
          </w:tcPr>
          <w:p w14:paraId="1FB5FE44" w14:textId="77777777" w:rsidR="008022C3" w:rsidRDefault="00000000">
            <w:pPr>
              <w:spacing w:before="40" w:after="40"/>
            </w:pPr>
            <w:r>
              <w:rPr>
                <w:b/>
                <w:color w:val="FFFFFF"/>
                <w:sz w:val="20"/>
              </w:rPr>
              <w:t>State field</w:t>
            </w:r>
          </w:p>
        </w:tc>
        <w:tc>
          <w:tcPr>
            <w:tcW w:w="1440" w:type="dxa"/>
            <w:shd w:val="clear" w:color="auto" w:fill="175A8E"/>
          </w:tcPr>
          <w:p w14:paraId="23E82E4D" w14:textId="77777777" w:rsidR="008022C3" w:rsidRDefault="00000000">
            <w:pPr>
              <w:spacing w:before="40" w:after="40"/>
            </w:pPr>
            <w:r>
              <w:rPr>
                <w:b/>
                <w:color w:val="FFFFFF"/>
                <w:sz w:val="20"/>
              </w:rPr>
              <w:t>Lives in</w:t>
            </w:r>
          </w:p>
        </w:tc>
        <w:tc>
          <w:tcPr>
            <w:tcW w:w="2880" w:type="dxa"/>
            <w:shd w:val="clear" w:color="auto" w:fill="175A8E"/>
          </w:tcPr>
          <w:p w14:paraId="1D451146" w14:textId="77777777" w:rsidR="008022C3" w:rsidRDefault="00000000">
            <w:pPr>
              <w:spacing w:before="40" w:after="40"/>
            </w:pPr>
            <w:r>
              <w:rPr>
                <w:b/>
                <w:color w:val="FFFFFF"/>
                <w:sz w:val="20"/>
              </w:rPr>
              <w:t>Purpose</w:t>
            </w:r>
          </w:p>
        </w:tc>
        <w:tc>
          <w:tcPr>
            <w:tcW w:w="5040" w:type="dxa"/>
            <w:shd w:val="clear" w:color="auto" w:fill="175A8E"/>
          </w:tcPr>
          <w:p w14:paraId="7DB460F9" w14:textId="77777777" w:rsidR="008022C3" w:rsidRDefault="00000000">
            <w:pPr>
              <w:spacing w:before="40" w:after="40"/>
            </w:pPr>
            <w:r>
              <w:rPr>
                <w:b/>
                <w:color w:val="FFFFFF"/>
                <w:sz w:val="20"/>
              </w:rPr>
              <w:t>Why it lives in state</w:t>
            </w:r>
          </w:p>
        </w:tc>
      </w:tr>
      <w:tr w:rsidR="008022C3" w14:paraId="65385D11" w14:textId="77777777">
        <w:tc>
          <w:tcPr>
            <w:tcW w:w="2160" w:type="dxa"/>
            <w:tcBorders>
              <w:top w:val="single" w:sz="4" w:space="0" w:color="CCCCCC"/>
              <w:left w:val="single" w:sz="4" w:space="0" w:color="CCCCCC"/>
              <w:bottom w:val="single" w:sz="4" w:space="0" w:color="CCCCCC"/>
              <w:right w:val="single" w:sz="4" w:space="0" w:color="CCCCCC"/>
            </w:tcBorders>
            <w:shd w:val="clear" w:color="auto" w:fill="E8F4FD"/>
          </w:tcPr>
          <w:p w14:paraId="7325859F" w14:textId="77777777" w:rsidR="008022C3" w:rsidRDefault="00000000">
            <w:pPr>
              <w:spacing w:before="40" w:after="40"/>
            </w:pPr>
            <w:r>
              <w:rPr>
                <w:sz w:val="20"/>
              </w:rPr>
              <w:t>query, query_lang</w:t>
            </w:r>
          </w:p>
        </w:tc>
        <w:tc>
          <w:tcPr>
            <w:tcW w:w="1440" w:type="dxa"/>
            <w:tcBorders>
              <w:top w:val="single" w:sz="4" w:space="0" w:color="CCCCCC"/>
              <w:left w:val="single" w:sz="4" w:space="0" w:color="CCCCCC"/>
              <w:bottom w:val="single" w:sz="4" w:space="0" w:color="CCCCCC"/>
              <w:right w:val="single" w:sz="4" w:space="0" w:color="CCCCCC"/>
            </w:tcBorders>
            <w:shd w:val="clear" w:color="auto" w:fill="E8F4FD"/>
          </w:tcPr>
          <w:p w14:paraId="01840952" w14:textId="77777777" w:rsidR="008022C3" w:rsidRDefault="00000000">
            <w:pPr>
              <w:spacing w:before="40" w:after="40"/>
            </w:pPr>
            <w:r>
              <w:rPr>
                <w:sz w:val="20"/>
              </w:rPr>
              <w:t>Agent 1 &amp; 2</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41663920" w14:textId="77777777" w:rsidR="008022C3" w:rsidRDefault="00000000">
            <w:pPr>
              <w:spacing w:before="40" w:after="40"/>
            </w:pPr>
            <w:r>
              <w:rPr>
                <w:sz w:val="20"/>
              </w:rPr>
              <w:t>Raw user query and detected language</w:t>
            </w:r>
          </w:p>
        </w:tc>
        <w:tc>
          <w:tcPr>
            <w:tcW w:w="5040" w:type="dxa"/>
            <w:tcBorders>
              <w:top w:val="single" w:sz="4" w:space="0" w:color="CCCCCC"/>
              <w:left w:val="single" w:sz="4" w:space="0" w:color="CCCCCC"/>
              <w:bottom w:val="single" w:sz="4" w:space="0" w:color="CCCCCC"/>
              <w:right w:val="single" w:sz="4" w:space="0" w:color="CCCCCC"/>
            </w:tcBorders>
            <w:shd w:val="clear" w:color="auto" w:fill="E8F4FD"/>
          </w:tcPr>
          <w:p w14:paraId="09AA4C28" w14:textId="77777777" w:rsidR="008022C3" w:rsidRDefault="00000000">
            <w:pPr>
              <w:spacing w:before="40" w:after="40"/>
            </w:pPr>
            <w:r>
              <w:rPr>
                <w:sz w:val="20"/>
              </w:rPr>
              <w:t>Every downstream node needs the original phrasing for faithful synthesis and final-response language matching</w:t>
            </w:r>
          </w:p>
        </w:tc>
      </w:tr>
      <w:tr w:rsidR="008022C3" w14:paraId="4B6C2D0D" w14:textId="77777777">
        <w:tc>
          <w:tcPr>
            <w:tcW w:w="2160" w:type="dxa"/>
            <w:tcBorders>
              <w:top w:val="single" w:sz="4" w:space="0" w:color="CCCCCC"/>
              <w:left w:val="single" w:sz="4" w:space="0" w:color="CCCCCC"/>
              <w:bottom w:val="single" w:sz="4" w:space="0" w:color="CCCCCC"/>
              <w:right w:val="single" w:sz="4" w:space="0" w:color="CCCCCC"/>
            </w:tcBorders>
            <w:shd w:val="clear" w:color="auto" w:fill="E8F4FD"/>
          </w:tcPr>
          <w:p w14:paraId="3E573A68" w14:textId="77777777" w:rsidR="008022C3" w:rsidRDefault="00000000">
            <w:pPr>
              <w:spacing w:before="40" w:after="40"/>
            </w:pPr>
            <w:r>
              <w:rPr>
                <w:sz w:val="20"/>
              </w:rPr>
              <w:t>query_ar, query_en</w:t>
            </w:r>
          </w:p>
        </w:tc>
        <w:tc>
          <w:tcPr>
            <w:tcW w:w="1440" w:type="dxa"/>
            <w:tcBorders>
              <w:top w:val="single" w:sz="4" w:space="0" w:color="CCCCCC"/>
              <w:left w:val="single" w:sz="4" w:space="0" w:color="CCCCCC"/>
              <w:bottom w:val="single" w:sz="4" w:space="0" w:color="CCCCCC"/>
              <w:right w:val="single" w:sz="4" w:space="0" w:color="CCCCCC"/>
            </w:tcBorders>
            <w:shd w:val="clear" w:color="auto" w:fill="E8F4FD"/>
          </w:tcPr>
          <w:p w14:paraId="33686A78" w14:textId="77777777" w:rsidR="008022C3" w:rsidRDefault="00000000">
            <w:pPr>
              <w:spacing w:before="40" w:after="40"/>
            </w:pPr>
            <w:r>
              <w:rPr>
                <w:sz w:val="20"/>
              </w:rPr>
              <w:t>Agent 1 &amp; 2</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47C94A65" w14:textId="77777777" w:rsidR="008022C3" w:rsidRDefault="00000000">
            <w:pPr>
              <w:spacing w:before="40" w:after="40"/>
            </w:pPr>
            <w:r>
              <w:rPr>
                <w:sz w:val="20"/>
              </w:rPr>
              <w:t>Translated query pair for bilingual users</w:t>
            </w:r>
          </w:p>
        </w:tc>
        <w:tc>
          <w:tcPr>
            <w:tcW w:w="5040" w:type="dxa"/>
            <w:tcBorders>
              <w:top w:val="single" w:sz="4" w:space="0" w:color="CCCCCC"/>
              <w:left w:val="single" w:sz="4" w:space="0" w:color="CCCCCC"/>
              <w:bottom w:val="single" w:sz="4" w:space="0" w:color="CCCCCC"/>
              <w:right w:val="single" w:sz="4" w:space="0" w:color="CCCCCC"/>
            </w:tcBorders>
            <w:shd w:val="clear" w:color="auto" w:fill="E8F4FD"/>
          </w:tcPr>
          <w:p w14:paraId="1037E581" w14:textId="77777777" w:rsidR="008022C3" w:rsidRDefault="00000000">
            <w:pPr>
              <w:spacing w:before="40" w:after="40"/>
            </w:pPr>
            <w:r>
              <w:rPr>
                <w:sz w:val="20"/>
              </w:rPr>
              <w:t>Retrieval runs in Arabic; response must render in user's input language. Both needed for post-hoc audit</w:t>
            </w:r>
          </w:p>
        </w:tc>
      </w:tr>
      <w:tr w:rsidR="008022C3" w14:paraId="594811E4" w14:textId="77777777">
        <w:tc>
          <w:tcPr>
            <w:tcW w:w="2160" w:type="dxa"/>
            <w:tcBorders>
              <w:top w:val="single" w:sz="4" w:space="0" w:color="CCCCCC"/>
              <w:left w:val="single" w:sz="4" w:space="0" w:color="CCCCCC"/>
              <w:bottom w:val="single" w:sz="4" w:space="0" w:color="CCCCCC"/>
              <w:right w:val="single" w:sz="4" w:space="0" w:color="CCCCCC"/>
            </w:tcBorders>
            <w:shd w:val="clear" w:color="auto" w:fill="E8F4FD"/>
          </w:tcPr>
          <w:p w14:paraId="1009257D" w14:textId="77777777" w:rsidR="008022C3" w:rsidRDefault="00000000">
            <w:pPr>
              <w:spacing w:before="40" w:after="40"/>
            </w:pPr>
            <w:r>
              <w:rPr>
                <w:sz w:val="20"/>
              </w:rPr>
              <w:t>detected_intent, detected_dialect</w:t>
            </w:r>
          </w:p>
        </w:tc>
        <w:tc>
          <w:tcPr>
            <w:tcW w:w="1440" w:type="dxa"/>
            <w:tcBorders>
              <w:top w:val="single" w:sz="4" w:space="0" w:color="CCCCCC"/>
              <w:left w:val="single" w:sz="4" w:space="0" w:color="CCCCCC"/>
              <w:bottom w:val="single" w:sz="4" w:space="0" w:color="CCCCCC"/>
              <w:right w:val="single" w:sz="4" w:space="0" w:color="CCCCCC"/>
            </w:tcBorders>
            <w:shd w:val="clear" w:color="auto" w:fill="E8F4FD"/>
          </w:tcPr>
          <w:p w14:paraId="49EFF71D" w14:textId="77777777" w:rsidR="008022C3" w:rsidRDefault="00000000">
            <w:pPr>
              <w:spacing w:before="40" w:after="40"/>
            </w:pPr>
            <w:r>
              <w:rPr>
                <w:sz w:val="20"/>
              </w:rPr>
              <w:t>Agent 1</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15E7F10C" w14:textId="77777777" w:rsidR="008022C3" w:rsidRDefault="00000000">
            <w:pPr>
              <w:spacing w:before="40" w:after="40"/>
            </w:pPr>
            <w:r>
              <w:rPr>
                <w:sz w:val="20"/>
              </w:rPr>
              <w:t>Classifier outputs steering retrieval route</w:t>
            </w:r>
          </w:p>
        </w:tc>
        <w:tc>
          <w:tcPr>
            <w:tcW w:w="5040" w:type="dxa"/>
            <w:tcBorders>
              <w:top w:val="single" w:sz="4" w:space="0" w:color="CCCCCC"/>
              <w:left w:val="single" w:sz="4" w:space="0" w:color="CCCCCC"/>
              <w:bottom w:val="single" w:sz="4" w:space="0" w:color="CCCCCC"/>
              <w:right w:val="single" w:sz="4" w:space="0" w:color="CCCCCC"/>
            </w:tcBorders>
            <w:shd w:val="clear" w:color="auto" w:fill="E8F4FD"/>
          </w:tcPr>
          <w:p w14:paraId="7E172735" w14:textId="77777777" w:rsidR="008022C3" w:rsidRDefault="00000000">
            <w:pPr>
              <w:spacing w:before="40" w:after="40"/>
            </w:pPr>
            <w:r>
              <w:rPr>
                <w:sz w:val="20"/>
              </w:rPr>
              <w:t>Drives the factual-vs-interpretive routing edge and the dialect-aware BM25 weighting</w:t>
            </w:r>
          </w:p>
        </w:tc>
      </w:tr>
      <w:tr w:rsidR="008022C3" w14:paraId="263A3F63" w14:textId="77777777">
        <w:tc>
          <w:tcPr>
            <w:tcW w:w="2160" w:type="dxa"/>
            <w:tcBorders>
              <w:top w:val="single" w:sz="4" w:space="0" w:color="CCCCCC"/>
              <w:left w:val="single" w:sz="4" w:space="0" w:color="CCCCCC"/>
              <w:bottom w:val="single" w:sz="4" w:space="0" w:color="CCCCCC"/>
              <w:right w:val="single" w:sz="4" w:space="0" w:color="CCCCCC"/>
            </w:tcBorders>
            <w:shd w:val="clear" w:color="auto" w:fill="E8F4FD"/>
          </w:tcPr>
          <w:p w14:paraId="3CE33869" w14:textId="77777777" w:rsidR="008022C3" w:rsidRDefault="00000000">
            <w:pPr>
              <w:spacing w:before="40" w:after="40"/>
            </w:pPr>
            <w:r>
              <w:rPr>
                <w:sz w:val="20"/>
              </w:rPr>
              <w:t>bilingual_variants, hyde_embedding</w:t>
            </w:r>
          </w:p>
        </w:tc>
        <w:tc>
          <w:tcPr>
            <w:tcW w:w="1440" w:type="dxa"/>
            <w:tcBorders>
              <w:top w:val="single" w:sz="4" w:space="0" w:color="CCCCCC"/>
              <w:left w:val="single" w:sz="4" w:space="0" w:color="CCCCCC"/>
              <w:bottom w:val="single" w:sz="4" w:space="0" w:color="CCCCCC"/>
              <w:right w:val="single" w:sz="4" w:space="0" w:color="CCCCCC"/>
            </w:tcBorders>
            <w:shd w:val="clear" w:color="auto" w:fill="E8F4FD"/>
          </w:tcPr>
          <w:p w14:paraId="73F7F327" w14:textId="77777777" w:rsidR="008022C3" w:rsidRDefault="00000000">
            <w:pPr>
              <w:spacing w:before="40" w:after="40"/>
            </w:pPr>
            <w:r>
              <w:rPr>
                <w:sz w:val="20"/>
              </w:rPr>
              <w:t>Agent 1</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0A38054D" w14:textId="77777777" w:rsidR="008022C3" w:rsidRDefault="00000000">
            <w:pPr>
              <w:spacing w:before="40" w:after="40"/>
            </w:pPr>
            <w:r>
              <w:rPr>
                <w:sz w:val="20"/>
              </w:rPr>
              <w:t>3–5 AR + 3–5 EN paraphrases and a HyDE hypothetical passage embedding</w:t>
            </w:r>
          </w:p>
        </w:tc>
        <w:tc>
          <w:tcPr>
            <w:tcW w:w="5040" w:type="dxa"/>
            <w:tcBorders>
              <w:top w:val="single" w:sz="4" w:space="0" w:color="CCCCCC"/>
              <w:left w:val="single" w:sz="4" w:space="0" w:color="CCCCCC"/>
              <w:bottom w:val="single" w:sz="4" w:space="0" w:color="CCCCCC"/>
              <w:right w:val="single" w:sz="4" w:space="0" w:color="CCCCCC"/>
            </w:tcBorders>
            <w:shd w:val="clear" w:color="auto" w:fill="E8F4FD"/>
          </w:tcPr>
          <w:p w14:paraId="222FFE44" w14:textId="77777777" w:rsidR="008022C3" w:rsidRDefault="00000000">
            <w:pPr>
              <w:spacing w:before="40" w:after="40"/>
            </w:pPr>
            <w:r>
              <w:rPr>
                <w:sz w:val="20"/>
              </w:rPr>
              <w:t>Loop 1 evidence; re-used by the CRAG re-query node if the first retrieval fails the grading gate</w:t>
            </w:r>
          </w:p>
        </w:tc>
      </w:tr>
      <w:tr w:rsidR="008022C3" w14:paraId="5A7EC01D" w14:textId="77777777">
        <w:tc>
          <w:tcPr>
            <w:tcW w:w="2160" w:type="dxa"/>
            <w:tcBorders>
              <w:top w:val="single" w:sz="4" w:space="0" w:color="CCCCCC"/>
              <w:left w:val="single" w:sz="4" w:space="0" w:color="CCCCCC"/>
              <w:bottom w:val="single" w:sz="4" w:space="0" w:color="CCCCCC"/>
              <w:right w:val="single" w:sz="4" w:space="0" w:color="CCCCCC"/>
            </w:tcBorders>
            <w:shd w:val="clear" w:color="auto" w:fill="E8F4FD"/>
          </w:tcPr>
          <w:p w14:paraId="239E73C9" w14:textId="77777777" w:rsidR="008022C3" w:rsidRDefault="00000000">
            <w:pPr>
              <w:spacing w:before="40" w:after="40"/>
            </w:pPr>
            <w:r>
              <w:rPr>
                <w:sz w:val="20"/>
              </w:rPr>
              <w:t>metadata_filters</w:t>
            </w:r>
          </w:p>
        </w:tc>
        <w:tc>
          <w:tcPr>
            <w:tcW w:w="1440" w:type="dxa"/>
            <w:tcBorders>
              <w:top w:val="single" w:sz="4" w:space="0" w:color="CCCCCC"/>
              <w:left w:val="single" w:sz="4" w:space="0" w:color="CCCCCC"/>
              <w:bottom w:val="single" w:sz="4" w:space="0" w:color="CCCCCC"/>
              <w:right w:val="single" w:sz="4" w:space="0" w:color="CCCCCC"/>
            </w:tcBorders>
            <w:shd w:val="clear" w:color="auto" w:fill="E8F4FD"/>
          </w:tcPr>
          <w:p w14:paraId="10CCB00D" w14:textId="77777777" w:rsidR="008022C3" w:rsidRDefault="00000000">
            <w:pPr>
              <w:spacing w:before="40" w:after="40"/>
            </w:pPr>
            <w:r>
              <w:rPr>
                <w:sz w:val="20"/>
              </w:rPr>
              <w:t>Agent 1</w:t>
            </w:r>
          </w:p>
        </w:tc>
        <w:tc>
          <w:tcPr>
            <w:tcW w:w="2880" w:type="dxa"/>
            <w:tcBorders>
              <w:top w:val="single" w:sz="4" w:space="0" w:color="CCCCCC"/>
              <w:left w:val="single" w:sz="4" w:space="0" w:color="CCCCCC"/>
              <w:bottom w:val="single" w:sz="4" w:space="0" w:color="CCCCCC"/>
              <w:right w:val="single" w:sz="4" w:space="0" w:color="CCCCCC"/>
            </w:tcBorders>
            <w:shd w:val="clear" w:color="auto" w:fill="E8F4FD"/>
          </w:tcPr>
          <w:p w14:paraId="178AA7E2" w14:textId="77777777" w:rsidR="008022C3" w:rsidRDefault="00000000">
            <w:pPr>
              <w:spacing w:before="40" w:after="40"/>
            </w:pPr>
            <w:r>
              <w:rPr>
                <w:sz w:val="20"/>
              </w:rPr>
              <w:t>Self-Query extracted poet/manuscript/page filters with confidences</w:t>
            </w:r>
          </w:p>
        </w:tc>
        <w:tc>
          <w:tcPr>
            <w:tcW w:w="5040" w:type="dxa"/>
            <w:tcBorders>
              <w:top w:val="single" w:sz="4" w:space="0" w:color="CCCCCC"/>
              <w:left w:val="single" w:sz="4" w:space="0" w:color="CCCCCC"/>
              <w:bottom w:val="single" w:sz="4" w:space="0" w:color="CCCCCC"/>
              <w:right w:val="single" w:sz="4" w:space="0" w:color="CCCCCC"/>
            </w:tcBorders>
            <w:shd w:val="clear" w:color="auto" w:fill="E8F4FD"/>
          </w:tcPr>
          <w:p w14:paraId="3D5755AE" w14:textId="77777777" w:rsidR="008022C3" w:rsidRDefault="00000000">
            <w:pPr>
              <w:spacing w:before="40" w:after="40"/>
            </w:pPr>
            <w:r>
              <w:rPr>
                <w:sz w:val="20"/>
              </w:rPr>
              <w:t>Needed by the retrieval node (Agent 2) and by the citation formatter to surface scope-of-corpus caveats</w:t>
            </w:r>
          </w:p>
        </w:tc>
      </w:tr>
      <w:tr w:rsidR="008022C3" w14:paraId="039BA672" w14:textId="77777777">
        <w:tc>
          <w:tcPr>
            <w:tcW w:w="2160" w:type="dxa"/>
            <w:tcBorders>
              <w:top w:val="single" w:sz="4" w:space="0" w:color="CCCCCC"/>
              <w:left w:val="single" w:sz="4" w:space="0" w:color="CCCCCC"/>
              <w:bottom w:val="single" w:sz="4" w:space="0" w:color="CCCCCC"/>
              <w:right w:val="single" w:sz="4" w:space="0" w:color="CCCCCC"/>
            </w:tcBorders>
            <w:shd w:val="clear" w:color="auto" w:fill="FEF9E7"/>
          </w:tcPr>
          <w:p w14:paraId="4B9CF273" w14:textId="77777777" w:rsidR="008022C3" w:rsidRDefault="00000000">
            <w:pPr>
              <w:spacing w:before="40" w:after="40"/>
            </w:pPr>
            <w:r>
              <w:rPr>
                <w:sz w:val="20"/>
              </w:rPr>
              <w:t>retrieved_passages, crag_grades</w:t>
            </w:r>
          </w:p>
        </w:tc>
        <w:tc>
          <w:tcPr>
            <w:tcW w:w="1440" w:type="dxa"/>
            <w:tcBorders>
              <w:top w:val="single" w:sz="4" w:space="0" w:color="CCCCCC"/>
              <w:left w:val="single" w:sz="4" w:space="0" w:color="CCCCCC"/>
              <w:bottom w:val="single" w:sz="4" w:space="0" w:color="CCCCCC"/>
              <w:right w:val="single" w:sz="4" w:space="0" w:color="CCCCCC"/>
            </w:tcBorders>
            <w:shd w:val="clear" w:color="auto" w:fill="FEF9E7"/>
          </w:tcPr>
          <w:p w14:paraId="5F0DFE6A" w14:textId="77777777" w:rsidR="008022C3" w:rsidRDefault="00000000">
            <w:pPr>
              <w:spacing w:before="40" w:after="40"/>
            </w:pPr>
            <w:r>
              <w:rPr>
                <w:sz w:val="20"/>
              </w:rPr>
              <w:t>Agent 2</w:t>
            </w:r>
          </w:p>
        </w:tc>
        <w:tc>
          <w:tcPr>
            <w:tcW w:w="2880" w:type="dxa"/>
            <w:tcBorders>
              <w:top w:val="single" w:sz="4" w:space="0" w:color="CCCCCC"/>
              <w:left w:val="single" w:sz="4" w:space="0" w:color="CCCCCC"/>
              <w:bottom w:val="single" w:sz="4" w:space="0" w:color="CCCCCC"/>
              <w:right w:val="single" w:sz="4" w:space="0" w:color="CCCCCC"/>
            </w:tcBorders>
            <w:shd w:val="clear" w:color="auto" w:fill="FEF9E7"/>
          </w:tcPr>
          <w:p w14:paraId="36E62424" w14:textId="77777777" w:rsidR="008022C3" w:rsidRDefault="00000000">
            <w:pPr>
              <w:spacing w:before="40" w:after="40"/>
            </w:pPr>
            <w:r>
              <w:rPr>
                <w:sz w:val="20"/>
              </w:rPr>
              <w:t>Top-5 fused passages and their Correct/Ambiguous/Incorrect grades</w:t>
            </w:r>
          </w:p>
        </w:tc>
        <w:tc>
          <w:tcPr>
            <w:tcW w:w="5040" w:type="dxa"/>
            <w:tcBorders>
              <w:top w:val="single" w:sz="4" w:space="0" w:color="CCCCCC"/>
              <w:left w:val="single" w:sz="4" w:space="0" w:color="CCCCCC"/>
              <w:bottom w:val="single" w:sz="4" w:space="0" w:color="CCCCCC"/>
              <w:right w:val="single" w:sz="4" w:space="0" w:color="CCCCCC"/>
            </w:tcBorders>
            <w:shd w:val="clear" w:color="auto" w:fill="FEF9E7"/>
          </w:tcPr>
          <w:p w14:paraId="360547AE" w14:textId="77777777" w:rsidR="008022C3" w:rsidRDefault="00000000">
            <w:pPr>
              <w:spacing w:before="40" w:after="40"/>
            </w:pPr>
            <w:r>
              <w:rPr>
                <w:sz w:val="20"/>
              </w:rPr>
              <w:t>Loop 2 evidence; controls the conditional edge into synthesis vs. re-query</w:t>
            </w:r>
          </w:p>
        </w:tc>
      </w:tr>
      <w:tr w:rsidR="008022C3" w14:paraId="7FA859E5" w14:textId="77777777">
        <w:tc>
          <w:tcPr>
            <w:tcW w:w="2160" w:type="dxa"/>
            <w:tcBorders>
              <w:top w:val="single" w:sz="4" w:space="0" w:color="CCCCCC"/>
              <w:left w:val="single" w:sz="4" w:space="0" w:color="CCCCCC"/>
              <w:bottom w:val="single" w:sz="4" w:space="0" w:color="CCCCCC"/>
              <w:right w:val="single" w:sz="4" w:space="0" w:color="CCCCCC"/>
            </w:tcBorders>
            <w:shd w:val="clear" w:color="auto" w:fill="FEF9E7"/>
          </w:tcPr>
          <w:p w14:paraId="054D1ACA" w14:textId="77777777" w:rsidR="008022C3" w:rsidRDefault="00000000">
            <w:pPr>
              <w:spacing w:before="40" w:after="40"/>
            </w:pPr>
            <w:r>
              <w:rPr>
                <w:sz w:val="20"/>
              </w:rPr>
              <w:t>generated_response, self_rag_scores</w:t>
            </w:r>
          </w:p>
        </w:tc>
        <w:tc>
          <w:tcPr>
            <w:tcW w:w="1440" w:type="dxa"/>
            <w:tcBorders>
              <w:top w:val="single" w:sz="4" w:space="0" w:color="CCCCCC"/>
              <w:left w:val="single" w:sz="4" w:space="0" w:color="CCCCCC"/>
              <w:bottom w:val="single" w:sz="4" w:space="0" w:color="CCCCCC"/>
              <w:right w:val="single" w:sz="4" w:space="0" w:color="CCCCCC"/>
            </w:tcBorders>
            <w:shd w:val="clear" w:color="auto" w:fill="FEF9E7"/>
          </w:tcPr>
          <w:p w14:paraId="7A0973C6" w14:textId="77777777" w:rsidR="008022C3" w:rsidRDefault="00000000">
            <w:pPr>
              <w:spacing w:before="40" w:after="40"/>
            </w:pPr>
            <w:r>
              <w:rPr>
                <w:sz w:val="20"/>
              </w:rPr>
              <w:t>Agent 2</w:t>
            </w:r>
          </w:p>
        </w:tc>
        <w:tc>
          <w:tcPr>
            <w:tcW w:w="2880" w:type="dxa"/>
            <w:tcBorders>
              <w:top w:val="single" w:sz="4" w:space="0" w:color="CCCCCC"/>
              <w:left w:val="single" w:sz="4" w:space="0" w:color="CCCCCC"/>
              <w:bottom w:val="single" w:sz="4" w:space="0" w:color="CCCCCC"/>
              <w:right w:val="single" w:sz="4" w:space="0" w:color="CCCCCC"/>
            </w:tcBorders>
            <w:shd w:val="clear" w:color="auto" w:fill="FEF9E7"/>
          </w:tcPr>
          <w:p w14:paraId="57AB5C34" w14:textId="77777777" w:rsidR="008022C3" w:rsidRDefault="00000000">
            <w:pPr>
              <w:spacing w:before="40" w:after="40"/>
            </w:pPr>
            <w:r>
              <w:rPr>
                <w:sz w:val="20"/>
              </w:rPr>
              <w:t>Draft answer plus faithfulness/relevance/completeness scores</w:t>
            </w:r>
          </w:p>
        </w:tc>
        <w:tc>
          <w:tcPr>
            <w:tcW w:w="5040" w:type="dxa"/>
            <w:tcBorders>
              <w:top w:val="single" w:sz="4" w:space="0" w:color="CCCCCC"/>
              <w:left w:val="single" w:sz="4" w:space="0" w:color="CCCCCC"/>
              <w:bottom w:val="single" w:sz="4" w:space="0" w:color="CCCCCC"/>
              <w:right w:val="single" w:sz="4" w:space="0" w:color="CCCCCC"/>
            </w:tcBorders>
            <w:shd w:val="clear" w:color="auto" w:fill="FEF9E7"/>
          </w:tcPr>
          <w:p w14:paraId="63FD18AC" w14:textId="77777777" w:rsidR="008022C3" w:rsidRDefault="00000000">
            <w:pPr>
              <w:spacing w:before="40" w:after="40"/>
            </w:pPr>
            <w:r>
              <w:rPr>
                <w:sz w:val="20"/>
              </w:rPr>
              <w:t>Loop 3 evidence; drives the reflection-retry edge; retained for observability and evaluation</w:t>
            </w:r>
          </w:p>
        </w:tc>
      </w:tr>
      <w:tr w:rsidR="008022C3" w14:paraId="2A75C4D8" w14:textId="77777777">
        <w:tc>
          <w:tcPr>
            <w:tcW w:w="2160" w:type="dxa"/>
            <w:tcBorders>
              <w:top w:val="single" w:sz="4" w:space="0" w:color="CCCCCC"/>
              <w:left w:val="single" w:sz="4" w:space="0" w:color="CCCCCC"/>
              <w:bottom w:val="single" w:sz="4" w:space="0" w:color="CCCCCC"/>
              <w:right w:val="single" w:sz="4" w:space="0" w:color="CCCCCC"/>
            </w:tcBorders>
            <w:shd w:val="clear" w:color="auto" w:fill="FEF9E7"/>
          </w:tcPr>
          <w:p w14:paraId="788D971B" w14:textId="77777777" w:rsidR="008022C3" w:rsidRDefault="00000000">
            <w:pPr>
              <w:spacing w:before="40" w:after="40"/>
            </w:pPr>
            <w:r>
              <w:rPr>
                <w:sz w:val="20"/>
              </w:rPr>
              <w:t>citations, source_images</w:t>
            </w:r>
          </w:p>
        </w:tc>
        <w:tc>
          <w:tcPr>
            <w:tcW w:w="1440" w:type="dxa"/>
            <w:tcBorders>
              <w:top w:val="single" w:sz="4" w:space="0" w:color="CCCCCC"/>
              <w:left w:val="single" w:sz="4" w:space="0" w:color="CCCCCC"/>
              <w:bottom w:val="single" w:sz="4" w:space="0" w:color="CCCCCC"/>
              <w:right w:val="single" w:sz="4" w:space="0" w:color="CCCCCC"/>
            </w:tcBorders>
            <w:shd w:val="clear" w:color="auto" w:fill="FEF9E7"/>
          </w:tcPr>
          <w:p w14:paraId="6AEADCD2" w14:textId="77777777" w:rsidR="008022C3" w:rsidRDefault="00000000">
            <w:pPr>
              <w:spacing w:before="40" w:after="40"/>
            </w:pPr>
            <w:r>
              <w:rPr>
                <w:sz w:val="20"/>
              </w:rPr>
              <w:t>Agent 2</w:t>
            </w:r>
          </w:p>
        </w:tc>
        <w:tc>
          <w:tcPr>
            <w:tcW w:w="2880" w:type="dxa"/>
            <w:tcBorders>
              <w:top w:val="single" w:sz="4" w:space="0" w:color="CCCCCC"/>
              <w:left w:val="single" w:sz="4" w:space="0" w:color="CCCCCC"/>
              <w:bottom w:val="single" w:sz="4" w:space="0" w:color="CCCCCC"/>
              <w:right w:val="single" w:sz="4" w:space="0" w:color="CCCCCC"/>
            </w:tcBorders>
            <w:shd w:val="clear" w:color="auto" w:fill="FEF9E7"/>
          </w:tcPr>
          <w:p w14:paraId="4F26416D" w14:textId="77777777" w:rsidR="008022C3" w:rsidRDefault="00000000">
            <w:pPr>
              <w:spacing w:before="40" w:after="40"/>
            </w:pPr>
            <w:r>
              <w:rPr>
                <w:sz w:val="20"/>
              </w:rPr>
              <w:t>Anchor-registry citation tags and source_image_path + bbox pointers</w:t>
            </w:r>
          </w:p>
        </w:tc>
        <w:tc>
          <w:tcPr>
            <w:tcW w:w="5040" w:type="dxa"/>
            <w:tcBorders>
              <w:top w:val="single" w:sz="4" w:space="0" w:color="CCCCCC"/>
              <w:left w:val="single" w:sz="4" w:space="0" w:color="CCCCCC"/>
              <w:bottom w:val="single" w:sz="4" w:space="0" w:color="CCCCCC"/>
              <w:right w:val="single" w:sz="4" w:space="0" w:color="CCCCCC"/>
            </w:tcBorders>
            <w:shd w:val="clear" w:color="auto" w:fill="FEF9E7"/>
          </w:tcPr>
          <w:p w14:paraId="09A8C40C" w14:textId="77777777" w:rsidR="008022C3" w:rsidRDefault="00000000">
            <w:pPr>
              <w:spacing w:before="40" w:after="40"/>
            </w:pPr>
            <w:r>
              <w:rPr>
                <w:sz w:val="20"/>
              </w:rPr>
              <w:t>Required by the multi-variant formatter (Stage 10) and by the guardrail that blocks uncited sentences</w:t>
            </w:r>
          </w:p>
        </w:tc>
      </w:tr>
    </w:tbl>
    <w:p w14:paraId="030D6D10" w14:textId="77777777" w:rsidR="008022C3" w:rsidRDefault="008022C3"/>
    <w:p w14:paraId="351DA314" w14:textId="77777777" w:rsidR="008022C3" w:rsidRDefault="00000000">
      <w:pPr>
        <w:spacing w:before="240" w:after="80"/>
      </w:pPr>
      <w:r>
        <w:rPr>
          <w:b/>
          <w:color w:val="175A8E"/>
          <w:sz w:val="26"/>
        </w:rPr>
        <w:t>2.7 Why Multiple Components Are Necessary</w:t>
      </w:r>
    </w:p>
    <w:p w14:paraId="4D060CCF" w14:textId="77777777" w:rsidR="008022C3" w:rsidRDefault="00000000">
      <w:pPr>
        <w:spacing w:after="80"/>
      </w:pPr>
      <w:r>
        <w:lastRenderedPageBreak/>
        <w:t>Al-Nassikh faces a signal-processing problem with 8 documented visual challenges requiring a 'Deterministic' part during the MVP; that is enforced by Expert Human Annotation, which provides the verified baseline that no LLM can currently achieve for Nabati manuscripts. Fatat Al Arab — Query &amp; Understanding Agent faces a linguistic reasoning problem: dialect detection, intent classification, bilingual expansion, and HyDE generation all require LLM capabilities but produce no grounded output themselves — they prepare the query. Fatat Al Arab — Retrieval &amp; Synthesis Agent faces a knowledge retrieval and grounded generation problem: three parallel retrieval systems must be orchestrated, their results fused and graded, and synthesis must be constrained to only what is in the verified corpus. Separating these concerns ensures each agent can be independently evaluated, debugged, and scaled without coupling language understanding to retrieval latency.</w:t>
      </w:r>
    </w:p>
    <w:p w14:paraId="7C264A2C" w14:textId="77777777" w:rsidR="008022C3" w:rsidRDefault="00000000">
      <w:pPr>
        <w:spacing w:before="240" w:after="80"/>
      </w:pPr>
      <w:r>
        <w:rPr>
          <w:b/>
          <w:color w:val="175A8E"/>
          <w:sz w:val="26"/>
        </w:rPr>
        <w:t>2.8 Failure Handling</w:t>
      </w:r>
    </w:p>
    <w:p w14:paraId="63F8662E" w14:textId="77777777" w:rsidR="008022C3" w:rsidRDefault="00000000">
      <w:pPr>
        <w:spacing w:after="80"/>
      </w:pPr>
      <w:r>
        <w:t>Al-Nassikh: minutes. Primary failure recovery currently is the Expert Feedback Loop. If the 50-page training set produces high Error Rates (CER), the system triggers a 'Refining Labelling' stage in eScriptorium to fix the ground truth before retraining. DEGRADED pages bypass HTR (Challenge 3 response). HTR model crash removes it from ensemble; 2+ crashes escalate page to HITL.</w:t>
      </w:r>
    </w:p>
    <w:p w14:paraId="4B74D7A4" w14:textId="77777777" w:rsidR="008022C3" w:rsidRDefault="00000000">
      <w:pPr>
        <w:spacing w:after="80"/>
      </w:pPr>
      <w:r>
        <w:t>Fatat Al Arab — Query &amp; Understanding Agent: LLM translation timeout falls back to raw query passed directly to Agent 2; Self-Query extraction error routes to unfiltered retrieval. Fatat Al Arab — Retrieval &amp; Synthesis Agent: CRAG catches irrelevant retrieval; Self-RAG catches hallucinations; Qdrant timeouts buffer in PostgreSQL; LLM rate limits trigger exponential backoff with keyword-only fallback after 5 failures.</w:t>
      </w:r>
    </w:p>
    <w:p w14:paraId="5C817BC1" w14:textId="77777777" w:rsidR="008022C3" w:rsidRDefault="00000000">
      <w:pPr>
        <w:shd w:val="clear" w:color="auto" w:fill="FFF3CD"/>
        <w:spacing w:before="80" w:after="80"/>
        <w:ind w:left="288" w:right="288"/>
      </w:pPr>
      <w:r>
        <w:rPr>
          <w:i/>
          <w:sz w:val="20"/>
        </w:rPr>
        <w:t>Failure budget — every recovery path above is bounded so the agents can never loop indefinitely.</w:t>
      </w:r>
    </w:p>
    <w:tbl>
      <w:tblPr>
        <w:tblStyle w:val="TableGrid"/>
        <w:tblW w:w="0" w:type="auto"/>
        <w:tblLook w:val="04A0" w:firstRow="1" w:lastRow="0" w:firstColumn="1" w:lastColumn="0" w:noHBand="0" w:noVBand="1"/>
      </w:tblPr>
      <w:tblGrid>
        <w:gridCol w:w="2709"/>
        <w:gridCol w:w="1759"/>
        <w:gridCol w:w="1136"/>
        <w:gridCol w:w="1236"/>
        <w:gridCol w:w="2736"/>
      </w:tblGrid>
      <w:tr w:rsidR="008022C3" w14:paraId="56347097" w14:textId="77777777">
        <w:tc>
          <w:tcPr>
            <w:tcW w:w="2880" w:type="dxa"/>
            <w:shd w:val="clear" w:color="auto" w:fill="175A8E"/>
          </w:tcPr>
          <w:p w14:paraId="6E757866" w14:textId="77777777" w:rsidR="008022C3" w:rsidRDefault="00000000">
            <w:pPr>
              <w:spacing w:before="40" w:after="40"/>
            </w:pPr>
            <w:r>
              <w:rPr>
                <w:b/>
                <w:color w:val="FFFFFF"/>
                <w:sz w:val="20"/>
              </w:rPr>
              <w:t>Loop / failure</w:t>
            </w:r>
          </w:p>
        </w:tc>
        <w:tc>
          <w:tcPr>
            <w:tcW w:w="1872" w:type="dxa"/>
            <w:shd w:val="clear" w:color="auto" w:fill="175A8E"/>
          </w:tcPr>
          <w:p w14:paraId="2B98C05D" w14:textId="77777777" w:rsidR="008022C3" w:rsidRDefault="00000000">
            <w:pPr>
              <w:spacing w:before="40" w:after="40"/>
            </w:pPr>
            <w:r>
              <w:rPr>
                <w:b/>
                <w:color w:val="FFFFFF"/>
                <w:sz w:val="20"/>
              </w:rPr>
              <w:t>Agent</w:t>
            </w:r>
          </w:p>
        </w:tc>
        <w:tc>
          <w:tcPr>
            <w:tcW w:w="1152" w:type="dxa"/>
            <w:shd w:val="clear" w:color="auto" w:fill="175A8E"/>
          </w:tcPr>
          <w:p w14:paraId="1E188B6D" w14:textId="77777777" w:rsidR="008022C3" w:rsidRDefault="00000000">
            <w:pPr>
              <w:spacing w:before="40" w:after="40"/>
            </w:pPr>
            <w:r>
              <w:rPr>
                <w:b/>
                <w:color w:val="FFFFFF"/>
                <w:sz w:val="20"/>
              </w:rPr>
              <w:t>Max retries</w:t>
            </w:r>
          </w:p>
        </w:tc>
        <w:tc>
          <w:tcPr>
            <w:tcW w:w="1296" w:type="dxa"/>
            <w:shd w:val="clear" w:color="auto" w:fill="175A8E"/>
          </w:tcPr>
          <w:p w14:paraId="2EA98DB2" w14:textId="77777777" w:rsidR="008022C3" w:rsidRDefault="00000000">
            <w:pPr>
              <w:spacing w:before="40" w:after="40"/>
            </w:pPr>
            <w:r>
              <w:rPr>
                <w:b/>
                <w:color w:val="FFFFFF"/>
                <w:sz w:val="20"/>
              </w:rPr>
              <w:t>Wall-clock cap</w:t>
            </w:r>
          </w:p>
        </w:tc>
        <w:tc>
          <w:tcPr>
            <w:tcW w:w="2880" w:type="dxa"/>
            <w:shd w:val="clear" w:color="auto" w:fill="175A8E"/>
          </w:tcPr>
          <w:p w14:paraId="39ADA8E0" w14:textId="77777777" w:rsidR="008022C3" w:rsidRDefault="00000000">
            <w:pPr>
              <w:spacing w:before="40" w:after="40"/>
            </w:pPr>
            <w:r>
              <w:rPr>
                <w:b/>
                <w:color w:val="FFFFFF"/>
                <w:sz w:val="20"/>
              </w:rPr>
              <w:t>Budget-exhausted action</w:t>
            </w:r>
          </w:p>
        </w:tc>
      </w:tr>
      <w:tr w:rsidR="008022C3" w14:paraId="104BB337" w14:textId="77777777">
        <w:tc>
          <w:tcPr>
            <w:tcW w:w="2880" w:type="dxa"/>
            <w:tcBorders>
              <w:top w:val="single" w:sz="4" w:space="0" w:color="CCCCCC"/>
              <w:left w:val="single" w:sz="4" w:space="0" w:color="CCCCCC"/>
              <w:bottom w:val="single" w:sz="4" w:space="0" w:color="CCCCCC"/>
              <w:right w:val="single" w:sz="4" w:space="0" w:color="CCCCCC"/>
            </w:tcBorders>
          </w:tcPr>
          <w:p w14:paraId="34D03B2E" w14:textId="77777777" w:rsidR="008022C3" w:rsidRDefault="00000000">
            <w:pPr>
              <w:spacing w:before="40" w:after="40"/>
            </w:pPr>
            <w:r>
              <w:rPr>
                <w:sz w:val="20"/>
              </w:rPr>
              <w:t>Loop 1 — HyDE expansion</w:t>
            </w:r>
          </w:p>
        </w:tc>
        <w:tc>
          <w:tcPr>
            <w:tcW w:w="1872" w:type="dxa"/>
            <w:tcBorders>
              <w:top w:val="single" w:sz="4" w:space="0" w:color="CCCCCC"/>
              <w:left w:val="single" w:sz="4" w:space="0" w:color="CCCCCC"/>
              <w:bottom w:val="single" w:sz="4" w:space="0" w:color="CCCCCC"/>
              <w:right w:val="single" w:sz="4" w:space="0" w:color="CCCCCC"/>
            </w:tcBorders>
          </w:tcPr>
          <w:p w14:paraId="337B23E3" w14:textId="77777777" w:rsidR="008022C3" w:rsidRDefault="00000000">
            <w:pPr>
              <w:spacing w:before="40" w:after="40"/>
            </w:pPr>
            <w:r>
              <w:rPr>
                <w:sz w:val="20"/>
              </w:rPr>
              <w:t>Agent 1 (Q&amp;U)</w:t>
            </w:r>
          </w:p>
        </w:tc>
        <w:tc>
          <w:tcPr>
            <w:tcW w:w="1152" w:type="dxa"/>
            <w:tcBorders>
              <w:top w:val="single" w:sz="4" w:space="0" w:color="CCCCCC"/>
              <w:left w:val="single" w:sz="4" w:space="0" w:color="CCCCCC"/>
              <w:bottom w:val="single" w:sz="4" w:space="0" w:color="CCCCCC"/>
              <w:right w:val="single" w:sz="4" w:space="0" w:color="CCCCCC"/>
            </w:tcBorders>
          </w:tcPr>
          <w:p w14:paraId="161C7C95" w14:textId="77777777" w:rsidR="008022C3" w:rsidRDefault="00000000">
            <w:pPr>
              <w:spacing w:before="40" w:after="40"/>
            </w:pPr>
            <w:r>
              <w:rPr>
                <w:sz w:val="20"/>
              </w:rPr>
              <w:t>1</w:t>
            </w:r>
          </w:p>
        </w:tc>
        <w:tc>
          <w:tcPr>
            <w:tcW w:w="1296" w:type="dxa"/>
            <w:tcBorders>
              <w:top w:val="single" w:sz="4" w:space="0" w:color="CCCCCC"/>
              <w:left w:val="single" w:sz="4" w:space="0" w:color="CCCCCC"/>
              <w:bottom w:val="single" w:sz="4" w:space="0" w:color="CCCCCC"/>
              <w:right w:val="single" w:sz="4" w:space="0" w:color="CCCCCC"/>
            </w:tcBorders>
          </w:tcPr>
          <w:p w14:paraId="5DE40DAF" w14:textId="77777777" w:rsidR="008022C3" w:rsidRDefault="00000000">
            <w:pPr>
              <w:spacing w:before="40" w:after="40"/>
            </w:pPr>
            <w:r>
              <w:rPr>
                <w:sz w:val="20"/>
              </w:rPr>
              <w:t>3 s</w:t>
            </w:r>
          </w:p>
        </w:tc>
        <w:tc>
          <w:tcPr>
            <w:tcW w:w="2880" w:type="dxa"/>
            <w:tcBorders>
              <w:top w:val="single" w:sz="4" w:space="0" w:color="CCCCCC"/>
              <w:left w:val="single" w:sz="4" w:space="0" w:color="CCCCCC"/>
              <w:bottom w:val="single" w:sz="4" w:space="0" w:color="CCCCCC"/>
              <w:right w:val="single" w:sz="4" w:space="0" w:color="CCCCCC"/>
            </w:tcBorders>
          </w:tcPr>
          <w:p w14:paraId="10EDDD33" w14:textId="77777777" w:rsidR="008022C3" w:rsidRDefault="00000000">
            <w:pPr>
              <w:spacing w:before="40" w:after="40"/>
            </w:pPr>
            <w:r>
              <w:rPr>
                <w:sz w:val="20"/>
              </w:rPr>
              <w:t>Proceed with raw query + Self-Query only; flag coverage as low-confidence</w:t>
            </w:r>
          </w:p>
        </w:tc>
      </w:tr>
      <w:tr w:rsidR="008022C3" w14:paraId="7C3DF6DF" w14:textId="77777777">
        <w:tc>
          <w:tcPr>
            <w:tcW w:w="2880" w:type="dxa"/>
            <w:tcBorders>
              <w:top w:val="single" w:sz="4" w:space="0" w:color="CCCCCC"/>
              <w:left w:val="single" w:sz="4" w:space="0" w:color="CCCCCC"/>
              <w:bottom w:val="single" w:sz="4" w:space="0" w:color="CCCCCC"/>
              <w:right w:val="single" w:sz="4" w:space="0" w:color="CCCCCC"/>
            </w:tcBorders>
          </w:tcPr>
          <w:p w14:paraId="4326F59C" w14:textId="77777777" w:rsidR="008022C3" w:rsidRDefault="00000000">
            <w:pPr>
              <w:spacing w:before="40" w:after="40"/>
            </w:pPr>
            <w:r>
              <w:rPr>
                <w:sz w:val="20"/>
              </w:rPr>
              <w:t>Loop 2 — CRAG re-query</w:t>
            </w:r>
          </w:p>
        </w:tc>
        <w:tc>
          <w:tcPr>
            <w:tcW w:w="1872" w:type="dxa"/>
            <w:tcBorders>
              <w:top w:val="single" w:sz="4" w:space="0" w:color="CCCCCC"/>
              <w:left w:val="single" w:sz="4" w:space="0" w:color="CCCCCC"/>
              <w:bottom w:val="single" w:sz="4" w:space="0" w:color="CCCCCC"/>
              <w:right w:val="single" w:sz="4" w:space="0" w:color="CCCCCC"/>
            </w:tcBorders>
          </w:tcPr>
          <w:p w14:paraId="48A93717" w14:textId="77777777" w:rsidR="008022C3" w:rsidRDefault="00000000">
            <w:pPr>
              <w:spacing w:before="40" w:after="40"/>
            </w:pPr>
            <w:r>
              <w:rPr>
                <w:sz w:val="20"/>
              </w:rPr>
              <w:t>Agent 2 (R&amp;S)</w:t>
            </w:r>
          </w:p>
        </w:tc>
        <w:tc>
          <w:tcPr>
            <w:tcW w:w="1152" w:type="dxa"/>
            <w:tcBorders>
              <w:top w:val="single" w:sz="4" w:space="0" w:color="CCCCCC"/>
              <w:left w:val="single" w:sz="4" w:space="0" w:color="CCCCCC"/>
              <w:bottom w:val="single" w:sz="4" w:space="0" w:color="CCCCCC"/>
              <w:right w:val="single" w:sz="4" w:space="0" w:color="CCCCCC"/>
            </w:tcBorders>
          </w:tcPr>
          <w:p w14:paraId="1EB349E5" w14:textId="77777777" w:rsidR="008022C3" w:rsidRDefault="00000000">
            <w:pPr>
              <w:spacing w:before="40" w:after="40"/>
            </w:pPr>
            <w:r>
              <w:rPr>
                <w:sz w:val="20"/>
              </w:rPr>
              <w:t>1</w:t>
            </w:r>
          </w:p>
        </w:tc>
        <w:tc>
          <w:tcPr>
            <w:tcW w:w="1296" w:type="dxa"/>
            <w:tcBorders>
              <w:top w:val="single" w:sz="4" w:space="0" w:color="CCCCCC"/>
              <w:left w:val="single" w:sz="4" w:space="0" w:color="CCCCCC"/>
              <w:bottom w:val="single" w:sz="4" w:space="0" w:color="CCCCCC"/>
              <w:right w:val="single" w:sz="4" w:space="0" w:color="CCCCCC"/>
            </w:tcBorders>
          </w:tcPr>
          <w:p w14:paraId="5F26962E" w14:textId="77777777" w:rsidR="008022C3" w:rsidRDefault="00000000">
            <w:pPr>
              <w:spacing w:before="40" w:after="40"/>
            </w:pPr>
            <w:r>
              <w:rPr>
                <w:sz w:val="20"/>
              </w:rPr>
              <w:t>6 s</w:t>
            </w:r>
          </w:p>
        </w:tc>
        <w:tc>
          <w:tcPr>
            <w:tcW w:w="2880" w:type="dxa"/>
            <w:tcBorders>
              <w:top w:val="single" w:sz="4" w:space="0" w:color="CCCCCC"/>
              <w:left w:val="single" w:sz="4" w:space="0" w:color="CCCCCC"/>
              <w:bottom w:val="single" w:sz="4" w:space="0" w:color="CCCCCC"/>
              <w:right w:val="single" w:sz="4" w:space="0" w:color="CCCCCC"/>
            </w:tcBorders>
          </w:tcPr>
          <w:p w14:paraId="665C4132" w14:textId="77777777" w:rsidR="008022C3" w:rsidRDefault="00000000">
            <w:pPr>
              <w:spacing w:before="40" w:after="40"/>
            </w:pPr>
            <w:r>
              <w:rPr>
                <w:sz w:val="20"/>
              </w:rPr>
              <w:t>Return scoped "not found in corpus" answer with the Phase-4 coverage caveat and a direct link to the nearest page image</w:t>
            </w:r>
          </w:p>
        </w:tc>
      </w:tr>
      <w:tr w:rsidR="008022C3" w14:paraId="4969B0C7" w14:textId="77777777">
        <w:tc>
          <w:tcPr>
            <w:tcW w:w="2880" w:type="dxa"/>
            <w:tcBorders>
              <w:top w:val="single" w:sz="4" w:space="0" w:color="CCCCCC"/>
              <w:left w:val="single" w:sz="4" w:space="0" w:color="CCCCCC"/>
              <w:bottom w:val="single" w:sz="4" w:space="0" w:color="CCCCCC"/>
              <w:right w:val="single" w:sz="4" w:space="0" w:color="CCCCCC"/>
            </w:tcBorders>
          </w:tcPr>
          <w:p w14:paraId="7034D5CD" w14:textId="77777777" w:rsidR="008022C3" w:rsidRDefault="00000000">
            <w:pPr>
              <w:spacing w:before="40" w:after="40"/>
            </w:pPr>
            <w:r>
              <w:rPr>
                <w:sz w:val="20"/>
              </w:rPr>
              <w:t>Loop 3 — Self-RAG retry</w:t>
            </w:r>
          </w:p>
        </w:tc>
        <w:tc>
          <w:tcPr>
            <w:tcW w:w="1872" w:type="dxa"/>
            <w:tcBorders>
              <w:top w:val="single" w:sz="4" w:space="0" w:color="CCCCCC"/>
              <w:left w:val="single" w:sz="4" w:space="0" w:color="CCCCCC"/>
              <w:bottom w:val="single" w:sz="4" w:space="0" w:color="CCCCCC"/>
              <w:right w:val="single" w:sz="4" w:space="0" w:color="CCCCCC"/>
            </w:tcBorders>
          </w:tcPr>
          <w:p w14:paraId="35FAFF00" w14:textId="77777777" w:rsidR="008022C3" w:rsidRDefault="00000000">
            <w:pPr>
              <w:spacing w:before="40" w:after="40"/>
            </w:pPr>
            <w:r>
              <w:rPr>
                <w:sz w:val="20"/>
              </w:rPr>
              <w:t>Agent 2 (R&amp;S)</w:t>
            </w:r>
          </w:p>
        </w:tc>
        <w:tc>
          <w:tcPr>
            <w:tcW w:w="1152" w:type="dxa"/>
            <w:tcBorders>
              <w:top w:val="single" w:sz="4" w:space="0" w:color="CCCCCC"/>
              <w:left w:val="single" w:sz="4" w:space="0" w:color="CCCCCC"/>
              <w:bottom w:val="single" w:sz="4" w:space="0" w:color="CCCCCC"/>
              <w:right w:val="single" w:sz="4" w:space="0" w:color="CCCCCC"/>
            </w:tcBorders>
          </w:tcPr>
          <w:p w14:paraId="791581A2" w14:textId="77777777" w:rsidR="008022C3" w:rsidRDefault="00000000">
            <w:pPr>
              <w:spacing w:before="40" w:after="40"/>
            </w:pPr>
            <w:r>
              <w:rPr>
                <w:sz w:val="20"/>
              </w:rPr>
              <w:t>2</w:t>
            </w:r>
          </w:p>
        </w:tc>
        <w:tc>
          <w:tcPr>
            <w:tcW w:w="1296" w:type="dxa"/>
            <w:tcBorders>
              <w:top w:val="single" w:sz="4" w:space="0" w:color="CCCCCC"/>
              <w:left w:val="single" w:sz="4" w:space="0" w:color="CCCCCC"/>
              <w:bottom w:val="single" w:sz="4" w:space="0" w:color="CCCCCC"/>
              <w:right w:val="single" w:sz="4" w:space="0" w:color="CCCCCC"/>
            </w:tcBorders>
          </w:tcPr>
          <w:p w14:paraId="491B0D80" w14:textId="77777777" w:rsidR="008022C3" w:rsidRDefault="00000000">
            <w:pPr>
              <w:spacing w:before="40" w:after="40"/>
            </w:pPr>
            <w:r>
              <w:rPr>
                <w:sz w:val="20"/>
              </w:rPr>
              <w:t>4 s</w:t>
            </w:r>
          </w:p>
        </w:tc>
        <w:tc>
          <w:tcPr>
            <w:tcW w:w="2880" w:type="dxa"/>
            <w:tcBorders>
              <w:top w:val="single" w:sz="4" w:space="0" w:color="CCCCCC"/>
              <w:left w:val="single" w:sz="4" w:space="0" w:color="CCCCCC"/>
              <w:bottom w:val="single" w:sz="4" w:space="0" w:color="CCCCCC"/>
              <w:right w:val="single" w:sz="4" w:space="0" w:color="CCCCCC"/>
            </w:tcBorders>
          </w:tcPr>
          <w:p w14:paraId="2DE1C5B0" w14:textId="77777777" w:rsidR="008022C3" w:rsidRDefault="00000000">
            <w:pPr>
              <w:spacing w:before="40" w:after="40"/>
            </w:pPr>
            <w:r>
              <w:rPr>
                <w:sz w:val="20"/>
              </w:rPr>
              <w:t>Ship response tagged "expert review needed" with the failing axis (faithfulness / relevance / completeness) shown</w:t>
            </w:r>
          </w:p>
        </w:tc>
      </w:tr>
      <w:tr w:rsidR="008022C3" w14:paraId="642C1015" w14:textId="77777777">
        <w:tc>
          <w:tcPr>
            <w:tcW w:w="2880" w:type="dxa"/>
            <w:tcBorders>
              <w:top w:val="single" w:sz="4" w:space="0" w:color="CCCCCC"/>
              <w:left w:val="single" w:sz="4" w:space="0" w:color="CCCCCC"/>
              <w:bottom w:val="single" w:sz="4" w:space="0" w:color="CCCCCC"/>
              <w:right w:val="single" w:sz="4" w:space="0" w:color="CCCCCC"/>
            </w:tcBorders>
          </w:tcPr>
          <w:p w14:paraId="76AF92D6" w14:textId="77777777" w:rsidR="008022C3" w:rsidRDefault="00000000">
            <w:pPr>
              <w:spacing w:before="40" w:after="40"/>
            </w:pPr>
            <w:r>
              <w:rPr>
                <w:sz w:val="20"/>
              </w:rPr>
              <w:t>Retriever timeout</w:t>
            </w:r>
          </w:p>
        </w:tc>
        <w:tc>
          <w:tcPr>
            <w:tcW w:w="1872" w:type="dxa"/>
            <w:tcBorders>
              <w:top w:val="single" w:sz="4" w:space="0" w:color="CCCCCC"/>
              <w:left w:val="single" w:sz="4" w:space="0" w:color="CCCCCC"/>
              <w:bottom w:val="single" w:sz="4" w:space="0" w:color="CCCCCC"/>
              <w:right w:val="single" w:sz="4" w:space="0" w:color="CCCCCC"/>
            </w:tcBorders>
          </w:tcPr>
          <w:p w14:paraId="48A1260F" w14:textId="77777777" w:rsidR="008022C3" w:rsidRDefault="00000000">
            <w:pPr>
              <w:spacing w:before="40" w:after="40"/>
            </w:pPr>
            <w:r>
              <w:rPr>
                <w:sz w:val="20"/>
              </w:rPr>
              <w:t>Agent 2 (R&amp;S)</w:t>
            </w:r>
          </w:p>
        </w:tc>
        <w:tc>
          <w:tcPr>
            <w:tcW w:w="1152" w:type="dxa"/>
            <w:tcBorders>
              <w:top w:val="single" w:sz="4" w:space="0" w:color="CCCCCC"/>
              <w:left w:val="single" w:sz="4" w:space="0" w:color="CCCCCC"/>
              <w:bottom w:val="single" w:sz="4" w:space="0" w:color="CCCCCC"/>
              <w:right w:val="single" w:sz="4" w:space="0" w:color="CCCCCC"/>
            </w:tcBorders>
          </w:tcPr>
          <w:p w14:paraId="693DF320" w14:textId="77777777" w:rsidR="008022C3" w:rsidRDefault="00000000">
            <w:pPr>
              <w:spacing w:before="40" w:after="40"/>
            </w:pPr>
            <w:r>
              <w:rPr>
                <w:sz w:val="20"/>
              </w:rPr>
              <w:t>—</w:t>
            </w:r>
          </w:p>
        </w:tc>
        <w:tc>
          <w:tcPr>
            <w:tcW w:w="1296" w:type="dxa"/>
            <w:tcBorders>
              <w:top w:val="single" w:sz="4" w:space="0" w:color="CCCCCC"/>
              <w:left w:val="single" w:sz="4" w:space="0" w:color="CCCCCC"/>
              <w:bottom w:val="single" w:sz="4" w:space="0" w:color="CCCCCC"/>
              <w:right w:val="single" w:sz="4" w:space="0" w:color="CCCCCC"/>
            </w:tcBorders>
          </w:tcPr>
          <w:p w14:paraId="08A4FF20" w14:textId="77777777" w:rsidR="008022C3" w:rsidRDefault="00000000">
            <w:pPr>
              <w:spacing w:before="40" w:after="40"/>
            </w:pPr>
            <w:r>
              <w:rPr>
                <w:sz w:val="20"/>
              </w:rPr>
              <w:t>800 ms</w:t>
            </w:r>
          </w:p>
        </w:tc>
        <w:tc>
          <w:tcPr>
            <w:tcW w:w="2880" w:type="dxa"/>
            <w:tcBorders>
              <w:top w:val="single" w:sz="4" w:space="0" w:color="CCCCCC"/>
              <w:left w:val="single" w:sz="4" w:space="0" w:color="CCCCCC"/>
              <w:bottom w:val="single" w:sz="4" w:space="0" w:color="CCCCCC"/>
              <w:right w:val="single" w:sz="4" w:space="0" w:color="CCCCCC"/>
            </w:tcBorders>
          </w:tcPr>
          <w:p w14:paraId="3CDC22B3" w14:textId="77777777" w:rsidR="008022C3" w:rsidRDefault="00000000">
            <w:pPr>
              <w:spacing w:before="40" w:after="40"/>
            </w:pPr>
            <w:r>
              <w:rPr>
                <w:sz w:val="20"/>
              </w:rPr>
              <w:t>Drop the slow retriever; proceed with the remaining two and log the drop for observability</w:t>
            </w:r>
          </w:p>
        </w:tc>
      </w:tr>
      <w:tr w:rsidR="008022C3" w14:paraId="4448D0D0" w14:textId="77777777">
        <w:tc>
          <w:tcPr>
            <w:tcW w:w="2880" w:type="dxa"/>
            <w:tcBorders>
              <w:top w:val="single" w:sz="4" w:space="0" w:color="CCCCCC"/>
              <w:left w:val="single" w:sz="4" w:space="0" w:color="CCCCCC"/>
              <w:bottom w:val="single" w:sz="4" w:space="0" w:color="CCCCCC"/>
              <w:right w:val="single" w:sz="4" w:space="0" w:color="CCCCCC"/>
            </w:tcBorders>
          </w:tcPr>
          <w:p w14:paraId="0971D46B" w14:textId="77777777" w:rsidR="008022C3" w:rsidRDefault="00000000">
            <w:pPr>
              <w:spacing w:before="40" w:after="40"/>
            </w:pPr>
            <w:r>
              <w:rPr>
                <w:sz w:val="20"/>
              </w:rPr>
              <w:t>LLM (Qwen2.5) failure</w:t>
            </w:r>
          </w:p>
        </w:tc>
        <w:tc>
          <w:tcPr>
            <w:tcW w:w="1872" w:type="dxa"/>
            <w:tcBorders>
              <w:top w:val="single" w:sz="4" w:space="0" w:color="CCCCCC"/>
              <w:left w:val="single" w:sz="4" w:space="0" w:color="CCCCCC"/>
              <w:bottom w:val="single" w:sz="4" w:space="0" w:color="CCCCCC"/>
              <w:right w:val="single" w:sz="4" w:space="0" w:color="CCCCCC"/>
            </w:tcBorders>
          </w:tcPr>
          <w:p w14:paraId="6EEEB7BA" w14:textId="77777777" w:rsidR="008022C3" w:rsidRDefault="00000000">
            <w:pPr>
              <w:spacing w:before="40" w:after="40"/>
            </w:pPr>
            <w:r>
              <w:rPr>
                <w:sz w:val="20"/>
              </w:rPr>
              <w:t>Agent 1 or 2</w:t>
            </w:r>
          </w:p>
        </w:tc>
        <w:tc>
          <w:tcPr>
            <w:tcW w:w="1152" w:type="dxa"/>
            <w:tcBorders>
              <w:top w:val="single" w:sz="4" w:space="0" w:color="CCCCCC"/>
              <w:left w:val="single" w:sz="4" w:space="0" w:color="CCCCCC"/>
              <w:bottom w:val="single" w:sz="4" w:space="0" w:color="CCCCCC"/>
              <w:right w:val="single" w:sz="4" w:space="0" w:color="CCCCCC"/>
            </w:tcBorders>
          </w:tcPr>
          <w:p w14:paraId="570B56E0" w14:textId="77777777" w:rsidR="008022C3" w:rsidRDefault="00000000">
            <w:pPr>
              <w:spacing w:before="40" w:after="40"/>
            </w:pPr>
            <w:r>
              <w:rPr>
                <w:sz w:val="20"/>
              </w:rPr>
              <w:t>2 (backoff)</w:t>
            </w:r>
          </w:p>
        </w:tc>
        <w:tc>
          <w:tcPr>
            <w:tcW w:w="1296" w:type="dxa"/>
            <w:tcBorders>
              <w:top w:val="single" w:sz="4" w:space="0" w:color="CCCCCC"/>
              <w:left w:val="single" w:sz="4" w:space="0" w:color="CCCCCC"/>
              <w:bottom w:val="single" w:sz="4" w:space="0" w:color="CCCCCC"/>
              <w:right w:val="single" w:sz="4" w:space="0" w:color="CCCCCC"/>
            </w:tcBorders>
          </w:tcPr>
          <w:p w14:paraId="6910B666" w14:textId="77777777" w:rsidR="008022C3" w:rsidRDefault="00000000">
            <w:pPr>
              <w:spacing w:before="40" w:after="40"/>
            </w:pPr>
            <w:r>
              <w:rPr>
                <w:sz w:val="20"/>
              </w:rPr>
              <w:t>12 s</w:t>
            </w:r>
          </w:p>
        </w:tc>
        <w:tc>
          <w:tcPr>
            <w:tcW w:w="2880" w:type="dxa"/>
            <w:tcBorders>
              <w:top w:val="single" w:sz="4" w:space="0" w:color="CCCCCC"/>
              <w:left w:val="single" w:sz="4" w:space="0" w:color="CCCCCC"/>
              <w:bottom w:val="single" w:sz="4" w:space="0" w:color="CCCCCC"/>
              <w:right w:val="single" w:sz="4" w:space="0" w:color="CCCCCC"/>
            </w:tcBorders>
          </w:tcPr>
          <w:p w14:paraId="41325DE4" w14:textId="77777777" w:rsidR="008022C3" w:rsidRDefault="00000000">
            <w:pPr>
              <w:spacing w:before="40" w:after="40"/>
            </w:pPr>
            <w:r>
              <w:rPr>
                <w:sz w:val="20"/>
              </w:rPr>
              <w:t xml:space="preserve">Hand off to Mistral-7B fallback; if both fail, degrade to keyword-only BM25 plus </w:t>
            </w:r>
            <w:r>
              <w:rPr>
                <w:sz w:val="20"/>
              </w:rPr>
              <w:lastRenderedPageBreak/>
              <w:t>anchor citation (no synthesis)</w:t>
            </w:r>
          </w:p>
        </w:tc>
      </w:tr>
      <w:tr w:rsidR="008022C3" w14:paraId="4D48946E" w14:textId="77777777">
        <w:tc>
          <w:tcPr>
            <w:tcW w:w="2880" w:type="dxa"/>
            <w:tcBorders>
              <w:top w:val="single" w:sz="4" w:space="0" w:color="CCCCCC"/>
              <w:left w:val="single" w:sz="4" w:space="0" w:color="CCCCCC"/>
              <w:bottom w:val="single" w:sz="4" w:space="0" w:color="CCCCCC"/>
              <w:right w:val="single" w:sz="4" w:space="0" w:color="CCCCCC"/>
            </w:tcBorders>
          </w:tcPr>
          <w:p w14:paraId="387FA55D" w14:textId="77777777" w:rsidR="008022C3" w:rsidRDefault="00000000">
            <w:pPr>
              <w:spacing w:before="40" w:after="40"/>
            </w:pPr>
            <w:r>
              <w:rPr>
                <w:sz w:val="20"/>
              </w:rPr>
              <w:t>Qdrant unavailable</w:t>
            </w:r>
          </w:p>
        </w:tc>
        <w:tc>
          <w:tcPr>
            <w:tcW w:w="1872" w:type="dxa"/>
            <w:tcBorders>
              <w:top w:val="single" w:sz="4" w:space="0" w:color="CCCCCC"/>
              <w:left w:val="single" w:sz="4" w:space="0" w:color="CCCCCC"/>
              <w:bottom w:val="single" w:sz="4" w:space="0" w:color="CCCCCC"/>
              <w:right w:val="single" w:sz="4" w:space="0" w:color="CCCCCC"/>
            </w:tcBorders>
          </w:tcPr>
          <w:p w14:paraId="13F7A68C" w14:textId="77777777" w:rsidR="008022C3" w:rsidRDefault="00000000">
            <w:pPr>
              <w:spacing w:before="40" w:after="40"/>
            </w:pPr>
            <w:r>
              <w:rPr>
                <w:sz w:val="20"/>
              </w:rPr>
              <w:t>Agent 2 (R&amp;S)</w:t>
            </w:r>
          </w:p>
        </w:tc>
        <w:tc>
          <w:tcPr>
            <w:tcW w:w="1152" w:type="dxa"/>
            <w:tcBorders>
              <w:top w:val="single" w:sz="4" w:space="0" w:color="CCCCCC"/>
              <w:left w:val="single" w:sz="4" w:space="0" w:color="CCCCCC"/>
              <w:bottom w:val="single" w:sz="4" w:space="0" w:color="CCCCCC"/>
              <w:right w:val="single" w:sz="4" w:space="0" w:color="CCCCCC"/>
            </w:tcBorders>
          </w:tcPr>
          <w:p w14:paraId="1EBD0075" w14:textId="77777777" w:rsidR="008022C3" w:rsidRDefault="00000000">
            <w:pPr>
              <w:spacing w:before="40" w:after="40"/>
            </w:pPr>
            <w:r>
              <w:rPr>
                <w:sz w:val="20"/>
              </w:rPr>
              <w:t>—</w:t>
            </w:r>
          </w:p>
        </w:tc>
        <w:tc>
          <w:tcPr>
            <w:tcW w:w="1296" w:type="dxa"/>
            <w:tcBorders>
              <w:top w:val="single" w:sz="4" w:space="0" w:color="CCCCCC"/>
              <w:left w:val="single" w:sz="4" w:space="0" w:color="CCCCCC"/>
              <w:bottom w:val="single" w:sz="4" w:space="0" w:color="CCCCCC"/>
              <w:right w:val="single" w:sz="4" w:space="0" w:color="CCCCCC"/>
            </w:tcBorders>
          </w:tcPr>
          <w:p w14:paraId="53C759CD" w14:textId="77777777" w:rsidR="008022C3" w:rsidRDefault="00000000">
            <w:pPr>
              <w:spacing w:before="40" w:after="40"/>
            </w:pPr>
            <w:r>
              <w:rPr>
                <w:sz w:val="20"/>
              </w:rPr>
              <w:t>2 s</w:t>
            </w:r>
          </w:p>
        </w:tc>
        <w:tc>
          <w:tcPr>
            <w:tcW w:w="2880" w:type="dxa"/>
            <w:tcBorders>
              <w:top w:val="single" w:sz="4" w:space="0" w:color="CCCCCC"/>
              <w:left w:val="single" w:sz="4" w:space="0" w:color="CCCCCC"/>
              <w:bottom w:val="single" w:sz="4" w:space="0" w:color="CCCCCC"/>
              <w:right w:val="single" w:sz="4" w:space="0" w:color="CCCCCC"/>
            </w:tcBorders>
          </w:tcPr>
          <w:p w14:paraId="21CCEA63" w14:textId="77777777" w:rsidR="008022C3" w:rsidRDefault="00000000">
            <w:pPr>
              <w:spacing w:before="40" w:after="40"/>
            </w:pPr>
            <w:r>
              <w:rPr>
                <w:sz w:val="20"/>
              </w:rPr>
              <w:t>Buffer query to PostgreSQL queue; return a polite notice that retrieval is briefly offline while the anchor metadata the user can still browse</w:t>
            </w:r>
          </w:p>
        </w:tc>
      </w:tr>
    </w:tbl>
    <w:p w14:paraId="74733033" w14:textId="77777777" w:rsidR="008022C3" w:rsidRDefault="008022C3"/>
    <w:p w14:paraId="020D187B" w14:textId="77777777" w:rsidR="008022C3" w:rsidRDefault="00000000">
      <w:pPr>
        <w:spacing w:before="240" w:after="80"/>
      </w:pPr>
      <w:r>
        <w:rPr>
          <w:b/>
          <w:color w:val="175A8E"/>
          <w:sz w:val="26"/>
        </w:rPr>
        <w:t>2.9 Agent Capability Surface</w:t>
      </w:r>
    </w:p>
    <w:p w14:paraId="4B70D537" w14:textId="77777777" w:rsidR="008022C3" w:rsidRDefault="00000000">
      <w:pPr>
        <w:spacing w:after="80"/>
      </w:pPr>
      <w:r>
        <w:t>This section is the auditor's contract for the Fatat Al Arab two-agent system — the tools each agent is permitted to call, what it is allowed to decide on its own, and the guardrails that constrain those decisions.</w:t>
      </w:r>
    </w:p>
    <w:p w14:paraId="42B0711B" w14:textId="77777777" w:rsidR="008022C3" w:rsidRDefault="00000000">
      <w:pPr>
        <w:spacing w:before="160" w:after="40"/>
      </w:pPr>
      <w:r>
        <w:rPr>
          <w:b/>
          <w:color w:val="C08A1A"/>
        </w:rPr>
        <w:t>Agent 1 — Query &amp; Understanding: Tool Registry</w:t>
      </w:r>
    </w:p>
    <w:p w14:paraId="05EFE64A" w14:textId="77777777" w:rsidR="008022C3" w:rsidRDefault="00000000">
      <w:pPr>
        <w:spacing w:after="80"/>
      </w:pPr>
      <w:r>
        <w:t>translate_query(text, src_lang) → {ar, en}; extract_filters(query) → {poet?, manuscript_id?, theme?, page_range?, confidences}; hyde_passage(query) → embedding; expand_bilingual(query_ar, query_en) → variants_list. No retrieval tools are available to Agent 1. It cannot access Qdrant or PostgreSQL directly.</w:t>
      </w:r>
    </w:p>
    <w:p w14:paraId="5F625150" w14:textId="77777777" w:rsidR="008022C3" w:rsidRDefault="00000000">
      <w:pPr>
        <w:spacing w:before="160" w:after="40"/>
      </w:pPr>
      <w:r>
        <w:rPr>
          <w:b/>
          <w:color w:val="C08A1A"/>
        </w:rPr>
        <w:t>Agent 2 — Retrieval &amp; Synthesis: Tool Registry</w:t>
      </w:r>
    </w:p>
    <w:p w14:paraId="59D65F40" w14:textId="77777777" w:rsidR="008022C3" w:rsidRDefault="00000000">
      <w:pPr>
        <w:spacing w:after="80"/>
      </w:pPr>
      <w:r>
        <w:t>retrieve_triple(query, filters, k=20) → [bm25, dense, colbert]; rrf_fuse(lists, k=60) → top5; resolve_heritage(chunks) → chunks'; crag_grade(query, chunks) → grades; synthesise(query, approved, history) → draft; reflect(draft, approved, query) → {faith, rel, comp}; format_multi_variant(response, anchors) → final. No query-expansion tools are available to Agent 2. Query variants are consumed, not generated, here.</w:t>
      </w:r>
    </w:p>
    <w:p w14:paraId="1010F764" w14:textId="77777777" w:rsidR="008022C3" w:rsidRDefault="00000000">
      <w:pPr>
        <w:spacing w:before="160" w:after="40"/>
      </w:pPr>
      <w:r>
        <w:rPr>
          <w:b/>
          <w:color w:val="C08A1A"/>
        </w:rPr>
        <w:t>Guardrails (enforced in code, not in prompts)</w:t>
      </w:r>
    </w:p>
    <w:p w14:paraId="75EF6256" w14:textId="77777777" w:rsidR="008022C3" w:rsidRDefault="00000000">
      <w:pPr>
        <w:pStyle w:val="ListBullet"/>
        <w:spacing w:after="60"/>
      </w:pPr>
      <w:r>
        <w:t>(a) Every factual sentence in the final response must carry a citation resolvable to an anchor_registry entry — uncited sentences block emission.</w:t>
      </w:r>
    </w:p>
    <w:p w14:paraId="7B9C611E" w14:textId="77777777" w:rsidR="008022C3" w:rsidRDefault="00000000">
      <w:pPr>
        <w:pStyle w:val="ListBullet"/>
        <w:spacing w:after="60"/>
      </w:pPr>
      <w:r>
        <w:t>(b) No verse text is allowed in the output that is not verbatim in the approved passage set — paraphrase detection on Arabic surface tokens is run before emission.</w:t>
      </w:r>
    </w:p>
    <w:p w14:paraId="3946C10C" w14:textId="77777777" w:rsidR="008022C3" w:rsidRDefault="00000000">
      <w:pPr>
        <w:pStyle w:val="ListBullet"/>
        <w:spacing w:after="60"/>
      </w:pPr>
      <w:r>
        <w:t>(c) When the Self-Query layer lacks confident filters and CRAG returns empty, Agent 2 is forbidden from speculating and must return the scoped 'not found in corpus' template with the Phase-4 coverage caveat.</w:t>
      </w:r>
    </w:p>
    <w:p w14:paraId="4ECD9BF1" w14:textId="05B2F468" w:rsidR="008022C3" w:rsidRDefault="00000000" w:rsidP="00116E7C">
      <w:r>
        <w:rPr>
          <w:b/>
          <w:color w:val="175A8E"/>
          <w:sz w:val="32"/>
        </w:rPr>
        <w:t>Section 3: Component Design Specification</w:t>
      </w:r>
    </w:p>
    <w:p w14:paraId="40E44F62" w14:textId="77777777" w:rsidR="008022C3" w:rsidRDefault="00000000">
      <w:pPr>
        <w:spacing w:before="240" w:after="80"/>
      </w:pPr>
      <w:r>
        <w:rPr>
          <w:b/>
          <w:color w:val="175A8E"/>
          <w:sz w:val="26"/>
        </w:rPr>
        <w:t>3.1 Al-Nassikh Pipeline Components (MVP Phase)</w:t>
      </w:r>
    </w:p>
    <w:tbl>
      <w:tblPr>
        <w:tblStyle w:val="TableGrid"/>
        <w:tblW w:w="0" w:type="auto"/>
        <w:tblLook w:val="04A0" w:firstRow="1" w:lastRow="0" w:firstColumn="1" w:lastColumn="0" w:noHBand="0" w:noVBand="1"/>
      </w:tblPr>
      <w:tblGrid>
        <w:gridCol w:w="1526"/>
        <w:gridCol w:w="1565"/>
        <w:gridCol w:w="1252"/>
        <w:gridCol w:w="1576"/>
        <w:gridCol w:w="1544"/>
        <w:gridCol w:w="2113"/>
      </w:tblGrid>
      <w:tr w:rsidR="008022C3" w14:paraId="03BBDE63" w14:textId="77777777">
        <w:tc>
          <w:tcPr>
            <w:tcW w:w="1728" w:type="dxa"/>
            <w:shd w:val="clear" w:color="auto" w:fill="175A8E"/>
          </w:tcPr>
          <w:p w14:paraId="11C62C7C" w14:textId="77777777" w:rsidR="008022C3" w:rsidRDefault="00000000">
            <w:pPr>
              <w:spacing w:before="40" w:after="40"/>
            </w:pPr>
            <w:r>
              <w:rPr>
                <w:b/>
                <w:color w:val="FFFFFF"/>
                <w:sz w:val="20"/>
              </w:rPr>
              <w:t>Component</w:t>
            </w:r>
          </w:p>
        </w:tc>
        <w:tc>
          <w:tcPr>
            <w:tcW w:w="1728" w:type="dxa"/>
            <w:shd w:val="clear" w:color="auto" w:fill="175A8E"/>
          </w:tcPr>
          <w:p w14:paraId="7AA54844" w14:textId="77777777" w:rsidR="008022C3" w:rsidRDefault="00000000">
            <w:pPr>
              <w:spacing w:before="40" w:after="40"/>
            </w:pPr>
            <w:r>
              <w:rPr>
                <w:b/>
                <w:color w:val="FFFFFF"/>
                <w:sz w:val="20"/>
              </w:rPr>
              <w:t>Role</w:t>
            </w:r>
          </w:p>
        </w:tc>
        <w:tc>
          <w:tcPr>
            <w:tcW w:w="1296" w:type="dxa"/>
            <w:shd w:val="clear" w:color="auto" w:fill="175A8E"/>
          </w:tcPr>
          <w:p w14:paraId="31D253E3" w14:textId="77777777" w:rsidR="008022C3" w:rsidRDefault="00000000">
            <w:pPr>
              <w:spacing w:before="40" w:after="40"/>
            </w:pPr>
            <w:r>
              <w:rPr>
                <w:b/>
                <w:color w:val="FFFFFF"/>
                <w:sz w:val="20"/>
              </w:rPr>
              <w:t>Input</w:t>
            </w:r>
          </w:p>
        </w:tc>
        <w:tc>
          <w:tcPr>
            <w:tcW w:w="1584" w:type="dxa"/>
            <w:shd w:val="clear" w:color="auto" w:fill="175A8E"/>
          </w:tcPr>
          <w:p w14:paraId="6CE8F69E" w14:textId="77777777" w:rsidR="008022C3" w:rsidRDefault="00000000">
            <w:pPr>
              <w:spacing w:before="40" w:after="40"/>
            </w:pPr>
            <w:r>
              <w:rPr>
                <w:b/>
                <w:color w:val="FFFFFF"/>
                <w:sz w:val="20"/>
              </w:rPr>
              <w:t>Output</w:t>
            </w:r>
          </w:p>
        </w:tc>
        <w:tc>
          <w:tcPr>
            <w:tcW w:w="1728" w:type="dxa"/>
            <w:shd w:val="clear" w:color="auto" w:fill="175A8E"/>
          </w:tcPr>
          <w:p w14:paraId="4049EC5B" w14:textId="77777777" w:rsidR="008022C3" w:rsidRDefault="00000000">
            <w:pPr>
              <w:spacing w:before="40" w:after="40"/>
            </w:pPr>
            <w:r>
              <w:rPr>
                <w:b/>
                <w:color w:val="FFFFFF"/>
                <w:sz w:val="20"/>
              </w:rPr>
              <w:t>Tools (MVP)</w:t>
            </w:r>
          </w:p>
        </w:tc>
        <w:tc>
          <w:tcPr>
            <w:tcW w:w="2736" w:type="dxa"/>
            <w:shd w:val="clear" w:color="auto" w:fill="175A8E"/>
          </w:tcPr>
          <w:p w14:paraId="6EFD3A8B" w14:textId="77777777" w:rsidR="008022C3" w:rsidRDefault="00000000">
            <w:pPr>
              <w:spacing w:before="40" w:after="40"/>
            </w:pPr>
            <w:r>
              <w:rPr>
                <w:b/>
                <w:color w:val="FFFFFF"/>
                <w:sz w:val="20"/>
              </w:rPr>
              <w:t>Decision Strategy</w:t>
            </w:r>
          </w:p>
        </w:tc>
      </w:tr>
      <w:tr w:rsidR="008022C3" w14:paraId="1D3F5CA1" w14:textId="77777777">
        <w:tc>
          <w:tcPr>
            <w:tcW w:w="1728" w:type="dxa"/>
            <w:tcBorders>
              <w:top w:val="single" w:sz="4" w:space="0" w:color="CCCCCC"/>
              <w:left w:val="single" w:sz="4" w:space="0" w:color="CCCCCC"/>
              <w:bottom w:val="single" w:sz="4" w:space="0" w:color="CCCCCC"/>
              <w:right w:val="single" w:sz="4" w:space="0" w:color="CCCCCC"/>
            </w:tcBorders>
          </w:tcPr>
          <w:p w14:paraId="594F210E" w14:textId="77777777" w:rsidR="008022C3" w:rsidRDefault="00000000">
            <w:pPr>
              <w:spacing w:before="40" w:after="40"/>
            </w:pPr>
            <w:r>
              <w:rPr>
                <w:sz w:val="20"/>
              </w:rPr>
              <w:t>Page Quality Triage</w:t>
            </w:r>
          </w:p>
        </w:tc>
        <w:tc>
          <w:tcPr>
            <w:tcW w:w="1728" w:type="dxa"/>
            <w:tcBorders>
              <w:top w:val="single" w:sz="4" w:space="0" w:color="CCCCCC"/>
              <w:left w:val="single" w:sz="4" w:space="0" w:color="CCCCCC"/>
              <w:bottom w:val="single" w:sz="4" w:space="0" w:color="CCCCCC"/>
              <w:right w:val="single" w:sz="4" w:space="0" w:color="CCCCCC"/>
            </w:tcBorders>
          </w:tcPr>
          <w:p w14:paraId="4BB3EC8E" w14:textId="77777777" w:rsidR="008022C3" w:rsidRDefault="00000000">
            <w:pPr>
              <w:spacing w:before="40" w:after="40"/>
            </w:pPr>
            <w:r>
              <w:rPr>
                <w:sz w:val="20"/>
              </w:rPr>
              <w:t>Pre-HTR quality gating</w:t>
            </w:r>
          </w:p>
        </w:tc>
        <w:tc>
          <w:tcPr>
            <w:tcW w:w="1296" w:type="dxa"/>
            <w:tcBorders>
              <w:top w:val="single" w:sz="4" w:space="0" w:color="CCCCCC"/>
              <w:left w:val="single" w:sz="4" w:space="0" w:color="CCCCCC"/>
              <w:bottom w:val="single" w:sz="4" w:space="0" w:color="CCCCCC"/>
              <w:right w:val="single" w:sz="4" w:space="0" w:color="CCCCCC"/>
            </w:tcBorders>
          </w:tcPr>
          <w:p w14:paraId="5086CE97" w14:textId="77777777" w:rsidR="008022C3" w:rsidRDefault="00000000">
            <w:pPr>
              <w:spacing w:before="40" w:after="40"/>
            </w:pPr>
            <w:r>
              <w:rPr>
                <w:sz w:val="20"/>
              </w:rPr>
              <w:t>Raw page images</w:t>
            </w:r>
          </w:p>
        </w:tc>
        <w:tc>
          <w:tcPr>
            <w:tcW w:w="1584" w:type="dxa"/>
            <w:tcBorders>
              <w:top w:val="single" w:sz="4" w:space="0" w:color="CCCCCC"/>
              <w:left w:val="single" w:sz="4" w:space="0" w:color="CCCCCC"/>
              <w:bottom w:val="single" w:sz="4" w:space="0" w:color="CCCCCC"/>
              <w:right w:val="single" w:sz="4" w:space="0" w:color="CCCCCC"/>
            </w:tcBorders>
          </w:tcPr>
          <w:p w14:paraId="5EB049E0" w14:textId="77777777" w:rsidR="008022C3" w:rsidRDefault="00000000">
            <w:pPr>
              <w:spacing w:before="40" w:after="40"/>
            </w:pPr>
            <w:r>
              <w:rPr>
                <w:sz w:val="20"/>
              </w:rPr>
              <w:t>NORMAL / DEGRADED flag</w:t>
            </w:r>
          </w:p>
        </w:tc>
        <w:tc>
          <w:tcPr>
            <w:tcW w:w="1728" w:type="dxa"/>
            <w:tcBorders>
              <w:top w:val="single" w:sz="4" w:space="0" w:color="CCCCCC"/>
              <w:left w:val="single" w:sz="4" w:space="0" w:color="CCCCCC"/>
              <w:bottom w:val="single" w:sz="4" w:space="0" w:color="CCCCCC"/>
              <w:right w:val="single" w:sz="4" w:space="0" w:color="CCCCCC"/>
            </w:tcBorders>
          </w:tcPr>
          <w:p w14:paraId="2C0EFA1B" w14:textId="77777777" w:rsidR="008022C3" w:rsidRDefault="00000000">
            <w:pPr>
              <w:spacing w:before="40" w:after="40"/>
            </w:pPr>
            <w:r>
              <w:rPr>
                <w:sz w:val="20"/>
              </w:rPr>
              <w:t>Visual Expert Review</w:t>
            </w:r>
          </w:p>
        </w:tc>
        <w:tc>
          <w:tcPr>
            <w:tcW w:w="2736" w:type="dxa"/>
            <w:tcBorders>
              <w:top w:val="single" w:sz="4" w:space="0" w:color="CCCCCC"/>
              <w:left w:val="single" w:sz="4" w:space="0" w:color="CCCCCC"/>
              <w:bottom w:val="single" w:sz="4" w:space="0" w:color="CCCCCC"/>
              <w:right w:val="single" w:sz="4" w:space="0" w:color="CCCCCC"/>
            </w:tcBorders>
          </w:tcPr>
          <w:p w14:paraId="559DAE95" w14:textId="77777777" w:rsidR="008022C3" w:rsidRDefault="00000000">
            <w:pPr>
              <w:spacing w:before="40" w:after="40"/>
            </w:pPr>
            <w:r>
              <w:rPr>
                <w:sz w:val="20"/>
              </w:rPr>
              <w:t>Manually route ms09/degraded pages to specialist track</w:t>
            </w:r>
          </w:p>
        </w:tc>
      </w:tr>
      <w:tr w:rsidR="008022C3" w14:paraId="47FCB649" w14:textId="77777777">
        <w:tc>
          <w:tcPr>
            <w:tcW w:w="1728" w:type="dxa"/>
            <w:tcBorders>
              <w:top w:val="single" w:sz="4" w:space="0" w:color="CCCCCC"/>
              <w:left w:val="single" w:sz="4" w:space="0" w:color="CCCCCC"/>
              <w:bottom w:val="single" w:sz="4" w:space="0" w:color="CCCCCC"/>
              <w:right w:val="single" w:sz="4" w:space="0" w:color="CCCCCC"/>
            </w:tcBorders>
          </w:tcPr>
          <w:p w14:paraId="22D13F71" w14:textId="77777777" w:rsidR="008022C3" w:rsidRDefault="00000000">
            <w:pPr>
              <w:spacing w:before="40" w:after="40"/>
            </w:pPr>
            <w:r>
              <w:rPr>
                <w:sz w:val="20"/>
              </w:rPr>
              <w:t xml:space="preserve">Bleed </w:t>
            </w:r>
            <w:r>
              <w:rPr>
                <w:sz w:val="20"/>
              </w:rPr>
              <w:lastRenderedPageBreak/>
              <w:t>Suppressor</w:t>
            </w:r>
          </w:p>
        </w:tc>
        <w:tc>
          <w:tcPr>
            <w:tcW w:w="1728" w:type="dxa"/>
            <w:tcBorders>
              <w:top w:val="single" w:sz="4" w:space="0" w:color="CCCCCC"/>
              <w:left w:val="single" w:sz="4" w:space="0" w:color="CCCCCC"/>
              <w:bottom w:val="single" w:sz="4" w:space="0" w:color="CCCCCC"/>
              <w:right w:val="single" w:sz="4" w:space="0" w:color="CCCCCC"/>
            </w:tcBorders>
          </w:tcPr>
          <w:p w14:paraId="507B994F" w14:textId="77777777" w:rsidR="008022C3" w:rsidRDefault="00000000">
            <w:pPr>
              <w:spacing w:before="40" w:after="40"/>
            </w:pPr>
            <w:r>
              <w:rPr>
                <w:sz w:val="20"/>
              </w:rPr>
              <w:lastRenderedPageBreak/>
              <w:t xml:space="preserve">Remove </w:t>
            </w:r>
            <w:r>
              <w:rPr>
                <w:sz w:val="20"/>
              </w:rPr>
              <w:lastRenderedPageBreak/>
              <w:t>reverse-page ink</w:t>
            </w:r>
          </w:p>
        </w:tc>
        <w:tc>
          <w:tcPr>
            <w:tcW w:w="1296" w:type="dxa"/>
            <w:tcBorders>
              <w:top w:val="single" w:sz="4" w:space="0" w:color="CCCCCC"/>
              <w:left w:val="single" w:sz="4" w:space="0" w:color="CCCCCC"/>
              <w:bottom w:val="single" w:sz="4" w:space="0" w:color="CCCCCC"/>
              <w:right w:val="single" w:sz="4" w:space="0" w:color="CCCCCC"/>
            </w:tcBorders>
          </w:tcPr>
          <w:p w14:paraId="30B53B93" w14:textId="77777777" w:rsidR="008022C3" w:rsidRDefault="00000000">
            <w:pPr>
              <w:spacing w:before="40" w:after="40"/>
            </w:pPr>
            <w:r>
              <w:rPr>
                <w:sz w:val="20"/>
              </w:rPr>
              <w:lastRenderedPageBreak/>
              <w:t xml:space="preserve">Grey page </w:t>
            </w:r>
            <w:r>
              <w:rPr>
                <w:sz w:val="20"/>
              </w:rPr>
              <w:lastRenderedPageBreak/>
              <w:t>image</w:t>
            </w:r>
          </w:p>
        </w:tc>
        <w:tc>
          <w:tcPr>
            <w:tcW w:w="1584" w:type="dxa"/>
            <w:tcBorders>
              <w:top w:val="single" w:sz="4" w:space="0" w:color="CCCCCC"/>
              <w:left w:val="single" w:sz="4" w:space="0" w:color="CCCCCC"/>
              <w:bottom w:val="single" w:sz="4" w:space="0" w:color="CCCCCC"/>
              <w:right w:val="single" w:sz="4" w:space="0" w:color="CCCCCC"/>
            </w:tcBorders>
          </w:tcPr>
          <w:p w14:paraId="33BB4202" w14:textId="77777777" w:rsidR="008022C3" w:rsidRDefault="00000000">
            <w:pPr>
              <w:spacing w:before="40" w:after="40"/>
            </w:pPr>
            <w:r>
              <w:rPr>
                <w:sz w:val="20"/>
              </w:rPr>
              <w:lastRenderedPageBreak/>
              <w:t>Bleed-</w:t>
            </w:r>
            <w:r>
              <w:rPr>
                <w:sz w:val="20"/>
              </w:rPr>
              <w:lastRenderedPageBreak/>
              <w:t>suppressed image</w:t>
            </w:r>
          </w:p>
        </w:tc>
        <w:tc>
          <w:tcPr>
            <w:tcW w:w="1728" w:type="dxa"/>
            <w:tcBorders>
              <w:top w:val="single" w:sz="4" w:space="0" w:color="CCCCCC"/>
              <w:left w:val="single" w:sz="4" w:space="0" w:color="CCCCCC"/>
              <w:bottom w:val="single" w:sz="4" w:space="0" w:color="CCCCCC"/>
              <w:right w:val="single" w:sz="4" w:space="0" w:color="CCCCCC"/>
            </w:tcBorders>
          </w:tcPr>
          <w:p w14:paraId="31E004C5" w14:textId="77777777" w:rsidR="008022C3" w:rsidRDefault="00000000">
            <w:pPr>
              <w:spacing w:before="40" w:after="40"/>
            </w:pPr>
            <w:r>
              <w:rPr>
                <w:sz w:val="20"/>
              </w:rPr>
              <w:lastRenderedPageBreak/>
              <w:t xml:space="preserve">Annotator </w:t>
            </w:r>
            <w:r>
              <w:rPr>
                <w:sz w:val="20"/>
              </w:rPr>
              <w:lastRenderedPageBreak/>
              <w:t>Visual Filtering</w:t>
            </w:r>
          </w:p>
        </w:tc>
        <w:tc>
          <w:tcPr>
            <w:tcW w:w="2736" w:type="dxa"/>
            <w:tcBorders>
              <w:top w:val="single" w:sz="4" w:space="0" w:color="CCCCCC"/>
              <w:left w:val="single" w:sz="4" w:space="0" w:color="CCCCCC"/>
              <w:bottom w:val="single" w:sz="4" w:space="0" w:color="CCCCCC"/>
              <w:right w:val="single" w:sz="4" w:space="0" w:color="CCCCCC"/>
            </w:tcBorders>
          </w:tcPr>
          <w:p w14:paraId="7A23BC53" w14:textId="77777777" w:rsidR="008022C3" w:rsidRDefault="00000000">
            <w:pPr>
              <w:spacing w:before="40" w:after="40"/>
            </w:pPr>
            <w:r>
              <w:rPr>
                <w:sz w:val="20"/>
              </w:rPr>
              <w:lastRenderedPageBreak/>
              <w:t xml:space="preserve">Ignore ghost ink </w:t>
            </w:r>
            <w:r>
              <w:rPr>
                <w:sz w:val="20"/>
              </w:rPr>
              <w:lastRenderedPageBreak/>
              <w:t>during transcription in eScriptorium</w:t>
            </w:r>
          </w:p>
        </w:tc>
      </w:tr>
      <w:tr w:rsidR="008022C3" w14:paraId="4055FF1A" w14:textId="77777777">
        <w:tc>
          <w:tcPr>
            <w:tcW w:w="1728" w:type="dxa"/>
            <w:tcBorders>
              <w:top w:val="single" w:sz="4" w:space="0" w:color="CCCCCC"/>
              <w:left w:val="single" w:sz="4" w:space="0" w:color="CCCCCC"/>
              <w:bottom w:val="single" w:sz="4" w:space="0" w:color="CCCCCC"/>
              <w:right w:val="single" w:sz="4" w:space="0" w:color="CCCCCC"/>
            </w:tcBorders>
          </w:tcPr>
          <w:p w14:paraId="44E9EB35" w14:textId="77777777" w:rsidR="008022C3" w:rsidRDefault="00000000">
            <w:pPr>
              <w:spacing w:before="40" w:after="40"/>
            </w:pPr>
            <w:r>
              <w:rPr>
                <w:sz w:val="20"/>
              </w:rPr>
              <w:t>Preprocessor</w:t>
            </w:r>
          </w:p>
        </w:tc>
        <w:tc>
          <w:tcPr>
            <w:tcW w:w="1728" w:type="dxa"/>
            <w:tcBorders>
              <w:top w:val="single" w:sz="4" w:space="0" w:color="CCCCCC"/>
              <w:left w:val="single" w:sz="4" w:space="0" w:color="CCCCCC"/>
              <w:bottom w:val="single" w:sz="4" w:space="0" w:color="CCCCCC"/>
              <w:right w:val="single" w:sz="4" w:space="0" w:color="CCCCCC"/>
            </w:tcBorders>
          </w:tcPr>
          <w:p w14:paraId="5CF11E2E" w14:textId="77777777" w:rsidR="008022C3" w:rsidRDefault="00000000">
            <w:pPr>
              <w:spacing w:before="40" w:after="40"/>
            </w:pPr>
            <w:r>
              <w:rPr>
                <w:sz w:val="20"/>
              </w:rPr>
              <w:t>Image enhancement</w:t>
            </w:r>
          </w:p>
        </w:tc>
        <w:tc>
          <w:tcPr>
            <w:tcW w:w="1296" w:type="dxa"/>
            <w:tcBorders>
              <w:top w:val="single" w:sz="4" w:space="0" w:color="CCCCCC"/>
              <w:left w:val="single" w:sz="4" w:space="0" w:color="CCCCCC"/>
              <w:bottom w:val="single" w:sz="4" w:space="0" w:color="CCCCCC"/>
              <w:right w:val="single" w:sz="4" w:space="0" w:color="CCCCCC"/>
            </w:tcBorders>
          </w:tcPr>
          <w:p w14:paraId="291FA0F5" w14:textId="77777777" w:rsidR="008022C3" w:rsidRDefault="00000000">
            <w:pPr>
              <w:spacing w:before="40" w:after="40"/>
            </w:pPr>
            <w:r>
              <w:rPr>
                <w:sz w:val="20"/>
              </w:rPr>
              <w:t>Page images</w:t>
            </w:r>
          </w:p>
        </w:tc>
        <w:tc>
          <w:tcPr>
            <w:tcW w:w="1584" w:type="dxa"/>
            <w:tcBorders>
              <w:top w:val="single" w:sz="4" w:space="0" w:color="CCCCCC"/>
              <w:left w:val="single" w:sz="4" w:space="0" w:color="CCCCCC"/>
              <w:bottom w:val="single" w:sz="4" w:space="0" w:color="CCCCCC"/>
              <w:right w:val="single" w:sz="4" w:space="0" w:color="CCCCCC"/>
            </w:tcBorders>
          </w:tcPr>
          <w:p w14:paraId="3D6E8D1A" w14:textId="77777777" w:rsidR="008022C3" w:rsidRDefault="00000000">
            <w:pPr>
              <w:spacing w:before="40" w:after="40"/>
            </w:pPr>
            <w:r>
              <w:rPr>
                <w:sz w:val="20"/>
              </w:rPr>
              <w:t>Deskewed, binarised images</w:t>
            </w:r>
          </w:p>
        </w:tc>
        <w:tc>
          <w:tcPr>
            <w:tcW w:w="1728" w:type="dxa"/>
            <w:tcBorders>
              <w:top w:val="single" w:sz="4" w:space="0" w:color="CCCCCC"/>
              <w:left w:val="single" w:sz="4" w:space="0" w:color="CCCCCC"/>
              <w:bottom w:val="single" w:sz="4" w:space="0" w:color="CCCCCC"/>
              <w:right w:val="single" w:sz="4" w:space="0" w:color="CCCCCC"/>
            </w:tcBorders>
          </w:tcPr>
          <w:p w14:paraId="5527FDD4" w14:textId="77777777" w:rsidR="008022C3" w:rsidRDefault="00000000">
            <w:pPr>
              <w:spacing w:before="40" w:after="40"/>
            </w:pPr>
            <w:r>
              <w:rPr>
                <w:sz w:val="20"/>
              </w:rPr>
              <w:t>OpenCV + Manual Sharpening</w:t>
            </w:r>
          </w:p>
        </w:tc>
        <w:tc>
          <w:tcPr>
            <w:tcW w:w="2736" w:type="dxa"/>
            <w:tcBorders>
              <w:top w:val="single" w:sz="4" w:space="0" w:color="CCCCCC"/>
              <w:left w:val="single" w:sz="4" w:space="0" w:color="CCCCCC"/>
              <w:bottom w:val="single" w:sz="4" w:space="0" w:color="CCCCCC"/>
              <w:right w:val="single" w:sz="4" w:space="0" w:color="CCCCCC"/>
            </w:tcBorders>
          </w:tcPr>
          <w:p w14:paraId="7A41909E" w14:textId="77777777" w:rsidR="008022C3" w:rsidRDefault="00000000">
            <w:pPr>
              <w:spacing w:before="40" w:after="40"/>
            </w:pPr>
            <w:r>
              <w:rPr>
                <w:sz w:val="20"/>
              </w:rPr>
              <w:t>Standard pipeline; context-aware recovery for Challenge 8</w:t>
            </w:r>
          </w:p>
        </w:tc>
      </w:tr>
      <w:tr w:rsidR="008022C3" w14:paraId="798EC3A7" w14:textId="77777777">
        <w:tc>
          <w:tcPr>
            <w:tcW w:w="1728" w:type="dxa"/>
            <w:tcBorders>
              <w:top w:val="single" w:sz="4" w:space="0" w:color="CCCCCC"/>
              <w:left w:val="single" w:sz="4" w:space="0" w:color="CCCCCC"/>
              <w:bottom w:val="single" w:sz="4" w:space="0" w:color="CCCCCC"/>
              <w:right w:val="single" w:sz="4" w:space="0" w:color="CCCCCC"/>
            </w:tcBorders>
          </w:tcPr>
          <w:p w14:paraId="3E284C1B" w14:textId="77777777" w:rsidR="008022C3" w:rsidRDefault="00000000">
            <w:pPr>
              <w:spacing w:before="40" w:after="40"/>
            </w:pPr>
            <w:r>
              <w:rPr>
                <w:sz w:val="20"/>
              </w:rPr>
              <w:t>Intrusion Detector</w:t>
            </w:r>
          </w:p>
        </w:tc>
        <w:tc>
          <w:tcPr>
            <w:tcW w:w="1728" w:type="dxa"/>
            <w:tcBorders>
              <w:top w:val="single" w:sz="4" w:space="0" w:color="CCCCCC"/>
              <w:left w:val="single" w:sz="4" w:space="0" w:color="CCCCCC"/>
              <w:bottom w:val="single" w:sz="4" w:space="0" w:color="CCCCCC"/>
              <w:right w:val="single" w:sz="4" w:space="0" w:color="CCCCCC"/>
            </w:tcBorders>
          </w:tcPr>
          <w:p w14:paraId="2AFC8279" w14:textId="77777777" w:rsidR="008022C3" w:rsidRDefault="00000000">
            <w:pPr>
              <w:spacing w:before="40" w:after="40"/>
            </w:pPr>
            <w:r>
              <w:rPr>
                <w:sz w:val="20"/>
              </w:rPr>
              <w:t>Mask stamps/labels</w:t>
            </w:r>
          </w:p>
        </w:tc>
        <w:tc>
          <w:tcPr>
            <w:tcW w:w="1296" w:type="dxa"/>
            <w:tcBorders>
              <w:top w:val="single" w:sz="4" w:space="0" w:color="CCCCCC"/>
              <w:left w:val="single" w:sz="4" w:space="0" w:color="CCCCCC"/>
              <w:bottom w:val="single" w:sz="4" w:space="0" w:color="CCCCCC"/>
              <w:right w:val="single" w:sz="4" w:space="0" w:color="CCCCCC"/>
            </w:tcBorders>
          </w:tcPr>
          <w:p w14:paraId="34262D8E" w14:textId="77777777" w:rsidR="008022C3" w:rsidRDefault="00000000">
            <w:pPr>
              <w:spacing w:before="40" w:after="40"/>
            </w:pPr>
            <w:r>
              <w:rPr>
                <w:sz w:val="20"/>
              </w:rPr>
              <w:t>Binarised images</w:t>
            </w:r>
          </w:p>
        </w:tc>
        <w:tc>
          <w:tcPr>
            <w:tcW w:w="1584" w:type="dxa"/>
            <w:tcBorders>
              <w:top w:val="single" w:sz="4" w:space="0" w:color="CCCCCC"/>
              <w:left w:val="single" w:sz="4" w:space="0" w:color="CCCCCC"/>
              <w:bottom w:val="single" w:sz="4" w:space="0" w:color="CCCCCC"/>
              <w:right w:val="single" w:sz="4" w:space="0" w:color="CCCCCC"/>
            </w:tcBorders>
          </w:tcPr>
          <w:p w14:paraId="37AE7302" w14:textId="77777777" w:rsidR="008022C3" w:rsidRDefault="00000000">
            <w:pPr>
              <w:spacing w:before="40" w:after="40"/>
            </w:pPr>
            <w:r>
              <w:rPr>
                <w:sz w:val="20"/>
              </w:rPr>
              <w:t>Masked images + intrusion coords</w:t>
            </w:r>
          </w:p>
        </w:tc>
        <w:tc>
          <w:tcPr>
            <w:tcW w:w="1728" w:type="dxa"/>
            <w:tcBorders>
              <w:top w:val="single" w:sz="4" w:space="0" w:color="CCCCCC"/>
              <w:left w:val="single" w:sz="4" w:space="0" w:color="CCCCCC"/>
              <w:bottom w:val="single" w:sz="4" w:space="0" w:color="CCCCCC"/>
              <w:right w:val="single" w:sz="4" w:space="0" w:color="CCCCCC"/>
            </w:tcBorders>
          </w:tcPr>
          <w:p w14:paraId="3A7EE613" w14:textId="77777777" w:rsidR="008022C3" w:rsidRDefault="00000000">
            <w:pPr>
              <w:spacing w:before="40" w:after="40"/>
            </w:pPr>
            <w:r>
              <w:rPr>
                <w:sz w:val="20"/>
              </w:rPr>
              <w:t>eScriptorium Poly-Masking</w:t>
            </w:r>
          </w:p>
        </w:tc>
        <w:tc>
          <w:tcPr>
            <w:tcW w:w="2736" w:type="dxa"/>
            <w:tcBorders>
              <w:top w:val="single" w:sz="4" w:space="0" w:color="CCCCCC"/>
              <w:left w:val="single" w:sz="4" w:space="0" w:color="CCCCCC"/>
              <w:bottom w:val="single" w:sz="4" w:space="0" w:color="CCCCCC"/>
              <w:right w:val="single" w:sz="4" w:space="0" w:color="CCCCCC"/>
            </w:tcBorders>
          </w:tcPr>
          <w:p w14:paraId="314D3248" w14:textId="77777777" w:rsidR="008022C3" w:rsidRDefault="00000000">
            <w:pPr>
              <w:spacing w:before="40" w:after="40"/>
            </w:pPr>
            <w:r>
              <w:rPr>
                <w:sz w:val="20"/>
              </w:rPr>
              <w:t>Manually exclude stamps/labels from text regions</w:t>
            </w:r>
          </w:p>
        </w:tc>
      </w:tr>
      <w:tr w:rsidR="008022C3" w14:paraId="4E32B495" w14:textId="77777777">
        <w:tc>
          <w:tcPr>
            <w:tcW w:w="1728" w:type="dxa"/>
            <w:tcBorders>
              <w:top w:val="single" w:sz="4" w:space="0" w:color="CCCCCC"/>
              <w:left w:val="single" w:sz="4" w:space="0" w:color="CCCCCC"/>
              <w:bottom w:val="single" w:sz="4" w:space="0" w:color="CCCCCC"/>
              <w:right w:val="single" w:sz="4" w:space="0" w:color="CCCCCC"/>
            </w:tcBorders>
          </w:tcPr>
          <w:p w14:paraId="74F4D327" w14:textId="77777777" w:rsidR="008022C3" w:rsidRDefault="00000000">
            <w:pPr>
              <w:spacing w:before="40" w:after="40"/>
            </w:pPr>
            <w:r>
              <w:rPr>
                <w:sz w:val="20"/>
              </w:rPr>
              <w:t>Style Profiler</w:t>
            </w:r>
          </w:p>
        </w:tc>
        <w:tc>
          <w:tcPr>
            <w:tcW w:w="1728" w:type="dxa"/>
            <w:tcBorders>
              <w:top w:val="single" w:sz="4" w:space="0" w:color="CCCCCC"/>
              <w:left w:val="single" w:sz="4" w:space="0" w:color="CCCCCC"/>
              <w:bottom w:val="single" w:sz="4" w:space="0" w:color="CCCCCC"/>
              <w:right w:val="single" w:sz="4" w:space="0" w:color="CCCCCC"/>
            </w:tcBorders>
          </w:tcPr>
          <w:p w14:paraId="6F55782D" w14:textId="77777777" w:rsidR="008022C3" w:rsidRDefault="00000000">
            <w:pPr>
              <w:spacing w:before="40" w:after="40"/>
            </w:pPr>
            <w:r>
              <w:rPr>
                <w:sz w:val="20"/>
              </w:rPr>
              <w:t>Handwriting style ID</w:t>
            </w:r>
          </w:p>
        </w:tc>
        <w:tc>
          <w:tcPr>
            <w:tcW w:w="1296" w:type="dxa"/>
            <w:tcBorders>
              <w:top w:val="single" w:sz="4" w:space="0" w:color="CCCCCC"/>
              <w:left w:val="single" w:sz="4" w:space="0" w:color="CCCCCC"/>
              <w:bottom w:val="single" w:sz="4" w:space="0" w:color="CCCCCC"/>
              <w:right w:val="single" w:sz="4" w:space="0" w:color="CCCCCC"/>
            </w:tcBorders>
          </w:tcPr>
          <w:p w14:paraId="3CF03DAD" w14:textId="77777777" w:rsidR="008022C3" w:rsidRDefault="00000000">
            <w:pPr>
              <w:spacing w:before="40" w:after="40"/>
            </w:pPr>
            <w:r>
              <w:rPr>
                <w:sz w:val="20"/>
              </w:rPr>
              <w:t>5 sample pages</w:t>
            </w:r>
          </w:p>
        </w:tc>
        <w:tc>
          <w:tcPr>
            <w:tcW w:w="1584" w:type="dxa"/>
            <w:tcBorders>
              <w:top w:val="single" w:sz="4" w:space="0" w:color="CCCCCC"/>
              <w:left w:val="single" w:sz="4" w:space="0" w:color="CCCCCC"/>
              <w:bottom w:val="single" w:sz="4" w:space="0" w:color="CCCCCC"/>
              <w:right w:val="single" w:sz="4" w:space="0" w:color="CCCCCC"/>
            </w:tcBorders>
          </w:tcPr>
          <w:p w14:paraId="677ADBE7" w14:textId="77777777" w:rsidR="008022C3" w:rsidRDefault="00000000">
            <w:pPr>
              <w:spacing w:before="40" w:after="40"/>
            </w:pPr>
            <w:r>
              <w:rPr>
                <w:sz w:val="20"/>
              </w:rPr>
              <w:t>Style profile per manuscript</w:t>
            </w:r>
          </w:p>
        </w:tc>
        <w:tc>
          <w:tcPr>
            <w:tcW w:w="1728" w:type="dxa"/>
            <w:tcBorders>
              <w:top w:val="single" w:sz="4" w:space="0" w:color="CCCCCC"/>
              <w:left w:val="single" w:sz="4" w:space="0" w:color="CCCCCC"/>
              <w:bottom w:val="single" w:sz="4" w:space="0" w:color="CCCCCC"/>
              <w:right w:val="single" w:sz="4" w:space="0" w:color="CCCCCC"/>
            </w:tcBorders>
          </w:tcPr>
          <w:p w14:paraId="6F5326C0" w14:textId="77777777" w:rsidR="008022C3" w:rsidRDefault="00000000">
            <w:pPr>
              <w:spacing w:before="40" w:after="40"/>
            </w:pPr>
            <w:r>
              <w:rPr>
                <w:sz w:val="20"/>
              </w:rPr>
              <w:t>Manual Sampling</w:t>
            </w:r>
          </w:p>
        </w:tc>
        <w:tc>
          <w:tcPr>
            <w:tcW w:w="2736" w:type="dxa"/>
            <w:tcBorders>
              <w:top w:val="single" w:sz="4" w:space="0" w:color="CCCCCC"/>
              <w:left w:val="single" w:sz="4" w:space="0" w:color="CCCCCC"/>
              <w:bottom w:val="single" w:sz="4" w:space="0" w:color="CCCCCC"/>
              <w:right w:val="single" w:sz="4" w:space="0" w:color="CCCCCC"/>
            </w:tcBorders>
          </w:tcPr>
          <w:p w14:paraId="64027AED" w14:textId="77777777" w:rsidR="008022C3" w:rsidRDefault="00000000">
            <w:pPr>
              <w:spacing w:before="40" w:after="40"/>
            </w:pPr>
            <w:r>
              <w:rPr>
                <w:sz w:val="20"/>
              </w:rPr>
              <w:t>Tag manuscript as NASKH/RUQAH for future fine-tuning</w:t>
            </w:r>
          </w:p>
        </w:tc>
      </w:tr>
      <w:tr w:rsidR="008022C3" w14:paraId="7E2F8D53" w14:textId="77777777">
        <w:tc>
          <w:tcPr>
            <w:tcW w:w="1728" w:type="dxa"/>
            <w:tcBorders>
              <w:top w:val="single" w:sz="4" w:space="0" w:color="CCCCCC"/>
              <w:left w:val="single" w:sz="4" w:space="0" w:color="CCCCCC"/>
              <w:bottom w:val="single" w:sz="4" w:space="0" w:color="CCCCCC"/>
              <w:right w:val="single" w:sz="4" w:space="0" w:color="CCCCCC"/>
            </w:tcBorders>
          </w:tcPr>
          <w:p w14:paraId="0A4693D8" w14:textId="77777777" w:rsidR="008022C3" w:rsidRDefault="00000000">
            <w:pPr>
              <w:spacing w:before="40" w:after="40"/>
            </w:pPr>
            <w:r>
              <w:rPr>
                <w:sz w:val="20"/>
              </w:rPr>
              <w:t>Zone Classifier</w:t>
            </w:r>
          </w:p>
        </w:tc>
        <w:tc>
          <w:tcPr>
            <w:tcW w:w="1728" w:type="dxa"/>
            <w:tcBorders>
              <w:top w:val="single" w:sz="4" w:space="0" w:color="CCCCCC"/>
              <w:left w:val="single" w:sz="4" w:space="0" w:color="CCCCCC"/>
              <w:bottom w:val="single" w:sz="4" w:space="0" w:color="CCCCCC"/>
              <w:right w:val="single" w:sz="4" w:space="0" w:color="CCCCCC"/>
            </w:tcBorders>
          </w:tcPr>
          <w:p w14:paraId="50A28588" w14:textId="77777777" w:rsidR="008022C3" w:rsidRDefault="00000000">
            <w:pPr>
              <w:spacing w:before="40" w:after="40"/>
            </w:pPr>
            <w:r>
              <w:rPr>
                <w:sz w:val="20"/>
              </w:rPr>
              <w:t>Page layout labelling</w:t>
            </w:r>
          </w:p>
        </w:tc>
        <w:tc>
          <w:tcPr>
            <w:tcW w:w="1296" w:type="dxa"/>
            <w:tcBorders>
              <w:top w:val="single" w:sz="4" w:space="0" w:color="CCCCCC"/>
              <w:left w:val="single" w:sz="4" w:space="0" w:color="CCCCCC"/>
              <w:bottom w:val="single" w:sz="4" w:space="0" w:color="CCCCCC"/>
              <w:right w:val="single" w:sz="4" w:space="0" w:color="CCCCCC"/>
            </w:tcBorders>
          </w:tcPr>
          <w:p w14:paraId="05E997DD" w14:textId="77777777" w:rsidR="008022C3" w:rsidRDefault="00000000">
            <w:pPr>
              <w:spacing w:before="40" w:after="40"/>
            </w:pPr>
            <w:r>
              <w:rPr>
                <w:sz w:val="20"/>
              </w:rPr>
              <w:t>Page images</w:t>
            </w:r>
          </w:p>
        </w:tc>
        <w:tc>
          <w:tcPr>
            <w:tcW w:w="1584" w:type="dxa"/>
            <w:tcBorders>
              <w:top w:val="single" w:sz="4" w:space="0" w:color="CCCCCC"/>
              <w:left w:val="single" w:sz="4" w:space="0" w:color="CCCCCC"/>
              <w:bottom w:val="single" w:sz="4" w:space="0" w:color="CCCCCC"/>
              <w:right w:val="single" w:sz="4" w:space="0" w:color="CCCCCC"/>
            </w:tcBorders>
          </w:tcPr>
          <w:p w14:paraId="6D73AA83" w14:textId="77777777" w:rsidR="008022C3" w:rsidRDefault="00000000">
            <w:pPr>
              <w:spacing w:before="40" w:after="40"/>
            </w:pPr>
            <w:r>
              <w:rPr>
                <w:sz w:val="20"/>
              </w:rPr>
              <w:t>Zone map (5 categories)</w:t>
            </w:r>
          </w:p>
        </w:tc>
        <w:tc>
          <w:tcPr>
            <w:tcW w:w="1728" w:type="dxa"/>
            <w:tcBorders>
              <w:top w:val="single" w:sz="4" w:space="0" w:color="CCCCCC"/>
              <w:left w:val="single" w:sz="4" w:space="0" w:color="CCCCCC"/>
              <w:bottom w:val="single" w:sz="4" w:space="0" w:color="CCCCCC"/>
              <w:right w:val="single" w:sz="4" w:space="0" w:color="CCCCCC"/>
            </w:tcBorders>
          </w:tcPr>
          <w:p w14:paraId="09614A65" w14:textId="77777777" w:rsidR="008022C3" w:rsidRDefault="00000000">
            <w:pPr>
              <w:spacing w:before="40" w:after="40"/>
            </w:pPr>
            <w:r>
              <w:rPr>
                <w:sz w:val="20"/>
              </w:rPr>
              <w:t>eScriptorium Ontology</w:t>
            </w:r>
          </w:p>
        </w:tc>
        <w:tc>
          <w:tcPr>
            <w:tcW w:w="2736" w:type="dxa"/>
            <w:tcBorders>
              <w:top w:val="single" w:sz="4" w:space="0" w:color="CCCCCC"/>
              <w:left w:val="single" w:sz="4" w:space="0" w:color="CCCCCC"/>
              <w:bottom w:val="single" w:sz="4" w:space="0" w:color="CCCCCC"/>
              <w:right w:val="single" w:sz="4" w:space="0" w:color="CCCCCC"/>
            </w:tcBorders>
          </w:tcPr>
          <w:p w14:paraId="746FC042" w14:textId="77777777" w:rsidR="008022C3" w:rsidRDefault="00000000">
            <w:pPr>
              <w:spacing w:before="40" w:after="40"/>
            </w:pPr>
            <w:r>
              <w:rPr>
                <w:sz w:val="20"/>
              </w:rPr>
              <w:t>Manually label regions (TWO_COL, PROSE, MARGIN, etc.)</w:t>
            </w:r>
          </w:p>
        </w:tc>
      </w:tr>
      <w:tr w:rsidR="008022C3" w14:paraId="717F9B99" w14:textId="77777777">
        <w:tc>
          <w:tcPr>
            <w:tcW w:w="1728" w:type="dxa"/>
            <w:tcBorders>
              <w:top w:val="single" w:sz="4" w:space="0" w:color="CCCCCC"/>
              <w:left w:val="single" w:sz="4" w:space="0" w:color="CCCCCC"/>
              <w:bottom w:val="single" w:sz="4" w:space="0" w:color="CCCCCC"/>
              <w:right w:val="single" w:sz="4" w:space="0" w:color="CCCCCC"/>
            </w:tcBorders>
          </w:tcPr>
          <w:p w14:paraId="014D91D5" w14:textId="77777777" w:rsidR="008022C3" w:rsidRDefault="00000000">
            <w:pPr>
              <w:spacing w:before="40" w:after="40"/>
            </w:pPr>
            <w:r>
              <w:rPr>
                <w:sz w:val="20"/>
              </w:rPr>
              <w:t>Line Segmenter</w:t>
            </w:r>
          </w:p>
        </w:tc>
        <w:tc>
          <w:tcPr>
            <w:tcW w:w="1728" w:type="dxa"/>
            <w:tcBorders>
              <w:top w:val="single" w:sz="4" w:space="0" w:color="CCCCCC"/>
              <w:left w:val="single" w:sz="4" w:space="0" w:color="CCCCCC"/>
              <w:bottom w:val="single" w:sz="4" w:space="0" w:color="CCCCCC"/>
              <w:right w:val="single" w:sz="4" w:space="0" w:color="CCCCCC"/>
            </w:tcBorders>
          </w:tcPr>
          <w:p w14:paraId="17E0426B" w14:textId="77777777" w:rsidR="008022C3" w:rsidRDefault="00000000">
            <w:pPr>
              <w:spacing w:before="40" w:after="40"/>
            </w:pPr>
            <w:r>
              <w:rPr>
                <w:sz w:val="20"/>
              </w:rPr>
              <w:t>Text region detection</w:t>
            </w:r>
          </w:p>
        </w:tc>
        <w:tc>
          <w:tcPr>
            <w:tcW w:w="1296" w:type="dxa"/>
            <w:tcBorders>
              <w:top w:val="single" w:sz="4" w:space="0" w:color="CCCCCC"/>
              <w:left w:val="single" w:sz="4" w:space="0" w:color="CCCCCC"/>
              <w:bottom w:val="single" w:sz="4" w:space="0" w:color="CCCCCC"/>
              <w:right w:val="single" w:sz="4" w:space="0" w:color="CCCCCC"/>
            </w:tcBorders>
          </w:tcPr>
          <w:p w14:paraId="1160B288" w14:textId="77777777" w:rsidR="008022C3" w:rsidRDefault="00000000">
            <w:pPr>
              <w:spacing w:before="40" w:after="40"/>
            </w:pPr>
            <w:r>
              <w:rPr>
                <w:sz w:val="20"/>
              </w:rPr>
              <w:t>Zone-masked images</w:t>
            </w:r>
          </w:p>
        </w:tc>
        <w:tc>
          <w:tcPr>
            <w:tcW w:w="1584" w:type="dxa"/>
            <w:tcBorders>
              <w:top w:val="single" w:sz="4" w:space="0" w:color="CCCCCC"/>
              <w:left w:val="single" w:sz="4" w:space="0" w:color="CCCCCC"/>
              <w:bottom w:val="single" w:sz="4" w:space="0" w:color="CCCCCC"/>
              <w:right w:val="single" w:sz="4" w:space="0" w:color="CCCCCC"/>
            </w:tcBorders>
          </w:tcPr>
          <w:p w14:paraId="45ADB81A" w14:textId="77777777" w:rsidR="008022C3" w:rsidRDefault="00000000">
            <w:pPr>
              <w:spacing w:before="40" w:after="40"/>
            </w:pPr>
            <w:r>
              <w:rPr>
                <w:sz w:val="20"/>
              </w:rPr>
              <w:t>Bounding boxes + confidence</w:t>
            </w:r>
          </w:p>
        </w:tc>
        <w:tc>
          <w:tcPr>
            <w:tcW w:w="1728" w:type="dxa"/>
            <w:tcBorders>
              <w:top w:val="single" w:sz="4" w:space="0" w:color="CCCCCC"/>
              <w:left w:val="single" w:sz="4" w:space="0" w:color="CCCCCC"/>
              <w:bottom w:val="single" w:sz="4" w:space="0" w:color="CCCCCC"/>
              <w:right w:val="single" w:sz="4" w:space="0" w:color="CCCCCC"/>
            </w:tcBorders>
          </w:tcPr>
          <w:p w14:paraId="347C917A" w14:textId="77777777" w:rsidR="008022C3" w:rsidRDefault="00000000">
            <w:pPr>
              <w:spacing w:before="40" w:after="40"/>
            </w:pPr>
            <w:r>
              <w:rPr>
                <w:sz w:val="20"/>
              </w:rPr>
              <w:t>Manual Baseline Fixes</w:t>
            </w:r>
          </w:p>
        </w:tc>
        <w:tc>
          <w:tcPr>
            <w:tcW w:w="2736" w:type="dxa"/>
            <w:tcBorders>
              <w:top w:val="single" w:sz="4" w:space="0" w:color="CCCCCC"/>
              <w:left w:val="single" w:sz="4" w:space="0" w:color="CCCCCC"/>
              <w:bottom w:val="single" w:sz="4" w:space="0" w:color="CCCCCC"/>
              <w:right w:val="single" w:sz="4" w:space="0" w:color="CCCCCC"/>
            </w:tcBorders>
          </w:tcPr>
          <w:p w14:paraId="29E5D741" w14:textId="77777777" w:rsidR="008022C3" w:rsidRDefault="00000000">
            <w:pPr>
              <w:spacing w:before="40" w:after="40"/>
            </w:pPr>
            <w:r>
              <w:rPr>
                <w:sz w:val="20"/>
              </w:rPr>
              <w:t>Kraken v5 draft + 100% manual 'Scalpel' correction</w:t>
            </w:r>
          </w:p>
        </w:tc>
      </w:tr>
      <w:tr w:rsidR="008022C3" w14:paraId="3A34DA48" w14:textId="77777777">
        <w:tc>
          <w:tcPr>
            <w:tcW w:w="1728" w:type="dxa"/>
            <w:tcBorders>
              <w:top w:val="single" w:sz="4" w:space="0" w:color="CCCCCC"/>
              <w:left w:val="single" w:sz="4" w:space="0" w:color="CCCCCC"/>
              <w:bottom w:val="single" w:sz="4" w:space="0" w:color="CCCCCC"/>
              <w:right w:val="single" w:sz="4" w:space="0" w:color="CCCCCC"/>
            </w:tcBorders>
          </w:tcPr>
          <w:p w14:paraId="47812542" w14:textId="77777777" w:rsidR="008022C3" w:rsidRDefault="00000000">
            <w:pPr>
              <w:spacing w:before="40" w:after="40"/>
            </w:pPr>
            <w:r>
              <w:rPr>
                <w:sz w:val="20"/>
              </w:rPr>
              <w:t>HTR Ensemble</w:t>
            </w:r>
          </w:p>
        </w:tc>
        <w:tc>
          <w:tcPr>
            <w:tcW w:w="1728" w:type="dxa"/>
            <w:tcBorders>
              <w:top w:val="single" w:sz="4" w:space="0" w:color="CCCCCC"/>
              <w:left w:val="single" w:sz="4" w:space="0" w:color="CCCCCC"/>
              <w:bottom w:val="single" w:sz="4" w:space="0" w:color="CCCCCC"/>
              <w:right w:val="single" w:sz="4" w:space="0" w:color="CCCCCC"/>
            </w:tcBorders>
          </w:tcPr>
          <w:p w14:paraId="407F2560" w14:textId="77777777" w:rsidR="008022C3" w:rsidRDefault="00000000">
            <w:pPr>
              <w:spacing w:before="40" w:after="40"/>
            </w:pPr>
            <w:r>
              <w:rPr>
                <w:sz w:val="20"/>
              </w:rPr>
              <w:t>Handwriting recognition</w:t>
            </w:r>
          </w:p>
        </w:tc>
        <w:tc>
          <w:tcPr>
            <w:tcW w:w="1296" w:type="dxa"/>
            <w:tcBorders>
              <w:top w:val="single" w:sz="4" w:space="0" w:color="CCCCCC"/>
              <w:left w:val="single" w:sz="4" w:space="0" w:color="CCCCCC"/>
              <w:bottom w:val="single" w:sz="4" w:space="0" w:color="CCCCCC"/>
              <w:right w:val="single" w:sz="4" w:space="0" w:color="CCCCCC"/>
            </w:tcBorders>
          </w:tcPr>
          <w:p w14:paraId="68C9A9E4" w14:textId="77777777" w:rsidR="008022C3" w:rsidRDefault="00000000">
            <w:pPr>
              <w:spacing w:before="40" w:after="40"/>
            </w:pPr>
            <w:r>
              <w:rPr>
                <w:sz w:val="20"/>
              </w:rPr>
              <w:t>Line images</w:t>
            </w:r>
          </w:p>
        </w:tc>
        <w:tc>
          <w:tcPr>
            <w:tcW w:w="1584" w:type="dxa"/>
            <w:tcBorders>
              <w:top w:val="single" w:sz="4" w:space="0" w:color="CCCCCC"/>
              <w:left w:val="single" w:sz="4" w:space="0" w:color="CCCCCC"/>
              <w:bottom w:val="single" w:sz="4" w:space="0" w:color="CCCCCC"/>
              <w:right w:val="single" w:sz="4" w:space="0" w:color="CCCCCC"/>
            </w:tcBorders>
          </w:tcPr>
          <w:p w14:paraId="1B877DC0" w14:textId="77777777" w:rsidR="008022C3" w:rsidRDefault="00000000">
            <w:pPr>
              <w:spacing w:before="40" w:after="40"/>
            </w:pPr>
            <w:r>
              <w:rPr>
                <w:sz w:val="20"/>
              </w:rPr>
              <w:t>Chars + confidence (3 models)</w:t>
            </w:r>
          </w:p>
        </w:tc>
        <w:tc>
          <w:tcPr>
            <w:tcW w:w="1728" w:type="dxa"/>
            <w:tcBorders>
              <w:top w:val="single" w:sz="4" w:space="0" w:color="CCCCCC"/>
              <w:left w:val="single" w:sz="4" w:space="0" w:color="CCCCCC"/>
              <w:bottom w:val="single" w:sz="4" w:space="0" w:color="CCCCCC"/>
              <w:right w:val="single" w:sz="4" w:space="0" w:color="CCCCCC"/>
            </w:tcBorders>
          </w:tcPr>
          <w:p w14:paraId="37EFF422" w14:textId="77777777" w:rsidR="008022C3" w:rsidRDefault="00000000">
            <w:pPr>
              <w:spacing w:before="40" w:after="40"/>
            </w:pPr>
            <w:r>
              <w:rPr>
                <w:sz w:val="20"/>
              </w:rPr>
              <w:t>Expert Transcription</w:t>
            </w:r>
          </w:p>
        </w:tc>
        <w:tc>
          <w:tcPr>
            <w:tcW w:w="2736" w:type="dxa"/>
            <w:tcBorders>
              <w:top w:val="single" w:sz="4" w:space="0" w:color="CCCCCC"/>
              <w:left w:val="single" w:sz="4" w:space="0" w:color="CCCCCC"/>
              <w:bottom w:val="single" w:sz="4" w:space="0" w:color="CCCCCC"/>
              <w:right w:val="single" w:sz="4" w:space="0" w:color="CCCCCC"/>
            </w:tcBorders>
          </w:tcPr>
          <w:p w14:paraId="0B759DD6" w14:textId="77777777" w:rsidR="008022C3" w:rsidRDefault="00000000">
            <w:pPr>
              <w:spacing w:before="40" w:after="40"/>
            </w:pPr>
            <w:r>
              <w:rPr>
                <w:sz w:val="20"/>
              </w:rPr>
              <w:t>Annotator provides Ground Truth text (Gold Standard)</w:t>
            </w:r>
          </w:p>
        </w:tc>
      </w:tr>
      <w:tr w:rsidR="008022C3" w14:paraId="34C4209F" w14:textId="77777777">
        <w:tc>
          <w:tcPr>
            <w:tcW w:w="1728" w:type="dxa"/>
            <w:tcBorders>
              <w:top w:val="single" w:sz="4" w:space="0" w:color="CCCCCC"/>
              <w:left w:val="single" w:sz="4" w:space="0" w:color="CCCCCC"/>
              <w:bottom w:val="single" w:sz="4" w:space="0" w:color="CCCCCC"/>
              <w:right w:val="single" w:sz="4" w:space="0" w:color="CCCCCC"/>
            </w:tcBorders>
          </w:tcPr>
          <w:p w14:paraId="18A6D732" w14:textId="77777777" w:rsidR="008022C3" w:rsidRDefault="00000000">
            <w:pPr>
              <w:spacing w:before="40" w:after="40"/>
            </w:pPr>
            <w:r>
              <w:rPr>
                <w:sz w:val="20"/>
              </w:rPr>
              <w:t>Confidence Router</w:t>
            </w:r>
          </w:p>
        </w:tc>
        <w:tc>
          <w:tcPr>
            <w:tcW w:w="1728" w:type="dxa"/>
            <w:tcBorders>
              <w:top w:val="single" w:sz="4" w:space="0" w:color="CCCCCC"/>
              <w:left w:val="single" w:sz="4" w:space="0" w:color="CCCCCC"/>
              <w:bottom w:val="single" w:sz="4" w:space="0" w:color="CCCCCC"/>
              <w:right w:val="single" w:sz="4" w:space="0" w:color="CCCCCC"/>
            </w:tcBorders>
          </w:tcPr>
          <w:p w14:paraId="539A673D" w14:textId="77777777" w:rsidR="008022C3" w:rsidRDefault="00000000">
            <w:pPr>
              <w:spacing w:before="40" w:after="40"/>
            </w:pPr>
            <w:r>
              <w:rPr>
                <w:sz w:val="20"/>
              </w:rPr>
              <w:t>Routing decision</w:t>
            </w:r>
          </w:p>
        </w:tc>
        <w:tc>
          <w:tcPr>
            <w:tcW w:w="1296" w:type="dxa"/>
            <w:tcBorders>
              <w:top w:val="single" w:sz="4" w:space="0" w:color="CCCCCC"/>
              <w:left w:val="single" w:sz="4" w:space="0" w:color="CCCCCC"/>
              <w:bottom w:val="single" w:sz="4" w:space="0" w:color="CCCCCC"/>
              <w:right w:val="single" w:sz="4" w:space="0" w:color="CCCCCC"/>
            </w:tcBorders>
          </w:tcPr>
          <w:p w14:paraId="65777356" w14:textId="77777777" w:rsidR="008022C3" w:rsidRDefault="00000000">
            <w:pPr>
              <w:spacing w:before="40" w:after="40"/>
            </w:pPr>
            <w:r>
              <w:rPr>
                <w:sz w:val="20"/>
              </w:rPr>
              <w:t>3 model outputs</w:t>
            </w:r>
          </w:p>
        </w:tc>
        <w:tc>
          <w:tcPr>
            <w:tcW w:w="1584" w:type="dxa"/>
            <w:tcBorders>
              <w:top w:val="single" w:sz="4" w:space="0" w:color="CCCCCC"/>
              <w:left w:val="single" w:sz="4" w:space="0" w:color="CCCCCC"/>
              <w:bottom w:val="single" w:sz="4" w:space="0" w:color="CCCCCC"/>
              <w:right w:val="single" w:sz="4" w:space="0" w:color="CCCCCC"/>
            </w:tcBorders>
          </w:tcPr>
          <w:p w14:paraId="3290A4D3" w14:textId="77777777" w:rsidR="008022C3" w:rsidRDefault="00000000">
            <w:pPr>
              <w:spacing w:before="40" w:after="40"/>
            </w:pPr>
            <w:r>
              <w:rPr>
                <w:sz w:val="20"/>
              </w:rPr>
              <w:t>auto/jury/HITL</w:t>
            </w:r>
          </w:p>
        </w:tc>
        <w:tc>
          <w:tcPr>
            <w:tcW w:w="1728" w:type="dxa"/>
            <w:tcBorders>
              <w:top w:val="single" w:sz="4" w:space="0" w:color="CCCCCC"/>
              <w:left w:val="single" w:sz="4" w:space="0" w:color="CCCCCC"/>
              <w:bottom w:val="single" w:sz="4" w:space="0" w:color="CCCCCC"/>
              <w:right w:val="single" w:sz="4" w:space="0" w:color="CCCCCC"/>
            </w:tcBorders>
          </w:tcPr>
          <w:p w14:paraId="721012C8" w14:textId="77777777" w:rsidR="008022C3" w:rsidRDefault="00000000">
            <w:pPr>
              <w:spacing w:before="40" w:after="40"/>
            </w:pPr>
            <w:r>
              <w:rPr>
                <w:sz w:val="20"/>
              </w:rPr>
              <w:t>Expert Self-Review</w:t>
            </w:r>
          </w:p>
        </w:tc>
        <w:tc>
          <w:tcPr>
            <w:tcW w:w="2736" w:type="dxa"/>
            <w:tcBorders>
              <w:top w:val="single" w:sz="4" w:space="0" w:color="CCCCCC"/>
              <w:left w:val="single" w:sz="4" w:space="0" w:color="CCCCCC"/>
              <w:bottom w:val="single" w:sz="4" w:space="0" w:color="CCCCCC"/>
              <w:right w:val="single" w:sz="4" w:space="0" w:color="CCCCCC"/>
            </w:tcBorders>
          </w:tcPr>
          <w:p w14:paraId="6DAD8494" w14:textId="77777777" w:rsidR="008022C3" w:rsidRDefault="00000000">
            <w:pPr>
              <w:spacing w:before="40" w:after="40"/>
            </w:pPr>
            <w:r>
              <w:rPr>
                <w:sz w:val="20"/>
              </w:rPr>
              <w:t>100% manual verification for the 50-page MVP set</w:t>
            </w:r>
          </w:p>
        </w:tc>
      </w:tr>
      <w:tr w:rsidR="008022C3" w14:paraId="0E0FD063" w14:textId="77777777">
        <w:tc>
          <w:tcPr>
            <w:tcW w:w="1728" w:type="dxa"/>
            <w:tcBorders>
              <w:top w:val="single" w:sz="4" w:space="0" w:color="CCCCCC"/>
              <w:left w:val="single" w:sz="4" w:space="0" w:color="CCCCCC"/>
              <w:bottom w:val="single" w:sz="4" w:space="0" w:color="CCCCCC"/>
              <w:right w:val="single" w:sz="4" w:space="0" w:color="CCCCCC"/>
            </w:tcBorders>
          </w:tcPr>
          <w:p w14:paraId="63243B2B" w14:textId="77777777" w:rsidR="008022C3" w:rsidRDefault="00000000">
            <w:pPr>
              <w:spacing w:before="40" w:after="40"/>
            </w:pPr>
            <w:r>
              <w:rPr>
                <w:sz w:val="20"/>
              </w:rPr>
              <w:t>HITL Coordinator</w:t>
            </w:r>
          </w:p>
        </w:tc>
        <w:tc>
          <w:tcPr>
            <w:tcW w:w="1728" w:type="dxa"/>
            <w:tcBorders>
              <w:top w:val="single" w:sz="4" w:space="0" w:color="CCCCCC"/>
              <w:left w:val="single" w:sz="4" w:space="0" w:color="CCCCCC"/>
              <w:bottom w:val="single" w:sz="4" w:space="0" w:color="CCCCCC"/>
              <w:right w:val="single" w:sz="4" w:space="0" w:color="CCCCCC"/>
            </w:tcBorders>
          </w:tcPr>
          <w:p w14:paraId="7FFEBE6E" w14:textId="77777777" w:rsidR="008022C3" w:rsidRDefault="00000000">
            <w:pPr>
              <w:spacing w:before="40" w:after="40"/>
            </w:pPr>
            <w:r>
              <w:rPr>
                <w:sz w:val="20"/>
              </w:rPr>
              <w:t>Human annotation</w:t>
            </w:r>
          </w:p>
        </w:tc>
        <w:tc>
          <w:tcPr>
            <w:tcW w:w="1296" w:type="dxa"/>
            <w:tcBorders>
              <w:top w:val="single" w:sz="4" w:space="0" w:color="CCCCCC"/>
              <w:left w:val="single" w:sz="4" w:space="0" w:color="CCCCCC"/>
              <w:bottom w:val="single" w:sz="4" w:space="0" w:color="CCCCCC"/>
              <w:right w:val="single" w:sz="4" w:space="0" w:color="CCCCCC"/>
            </w:tcBorders>
          </w:tcPr>
          <w:p w14:paraId="6ADC6BAF" w14:textId="77777777" w:rsidR="008022C3" w:rsidRDefault="00000000">
            <w:pPr>
              <w:spacing w:before="40" w:after="40"/>
            </w:pPr>
            <w:r>
              <w:rPr>
                <w:sz w:val="20"/>
              </w:rPr>
              <w:t>&lt;0.70 lines + DEGRADED pages</w:t>
            </w:r>
          </w:p>
        </w:tc>
        <w:tc>
          <w:tcPr>
            <w:tcW w:w="1584" w:type="dxa"/>
            <w:tcBorders>
              <w:top w:val="single" w:sz="4" w:space="0" w:color="CCCCCC"/>
              <w:left w:val="single" w:sz="4" w:space="0" w:color="CCCCCC"/>
              <w:bottom w:val="single" w:sz="4" w:space="0" w:color="CCCCCC"/>
              <w:right w:val="single" w:sz="4" w:space="0" w:color="CCCCCC"/>
            </w:tcBorders>
          </w:tcPr>
          <w:p w14:paraId="251BFDCE" w14:textId="77777777" w:rsidR="008022C3" w:rsidRDefault="00000000">
            <w:pPr>
              <w:spacing w:before="40" w:after="40"/>
            </w:pPr>
            <w:r>
              <w:rPr>
                <w:sz w:val="20"/>
              </w:rPr>
              <w:t>Corrected text</w:t>
            </w:r>
          </w:p>
        </w:tc>
        <w:tc>
          <w:tcPr>
            <w:tcW w:w="1728" w:type="dxa"/>
            <w:tcBorders>
              <w:top w:val="single" w:sz="4" w:space="0" w:color="CCCCCC"/>
              <w:left w:val="single" w:sz="4" w:space="0" w:color="CCCCCC"/>
              <w:bottom w:val="single" w:sz="4" w:space="0" w:color="CCCCCC"/>
              <w:right w:val="single" w:sz="4" w:space="0" w:color="CCCCCC"/>
            </w:tcBorders>
          </w:tcPr>
          <w:p w14:paraId="3DE48A99" w14:textId="77777777" w:rsidR="008022C3" w:rsidRDefault="00000000">
            <w:pPr>
              <w:spacing w:before="40" w:after="40"/>
            </w:pPr>
            <w:r>
              <w:rPr>
                <w:sz w:val="20"/>
              </w:rPr>
              <w:t>eScriptorium Interface</w:t>
            </w:r>
          </w:p>
        </w:tc>
        <w:tc>
          <w:tcPr>
            <w:tcW w:w="2736" w:type="dxa"/>
            <w:tcBorders>
              <w:top w:val="single" w:sz="4" w:space="0" w:color="CCCCCC"/>
              <w:left w:val="single" w:sz="4" w:space="0" w:color="CCCCCC"/>
              <w:bottom w:val="single" w:sz="4" w:space="0" w:color="CCCCCC"/>
              <w:right w:val="single" w:sz="4" w:space="0" w:color="CCCCCC"/>
            </w:tcBorders>
          </w:tcPr>
          <w:p w14:paraId="03A5E35B" w14:textId="77777777" w:rsidR="008022C3" w:rsidRDefault="00000000">
            <w:pPr>
              <w:spacing w:before="40" w:after="40"/>
            </w:pPr>
            <w:r>
              <w:rPr>
                <w:sz w:val="20"/>
              </w:rPr>
              <w:t>Expert-led transcription for complex Nabati verses</w:t>
            </w:r>
          </w:p>
        </w:tc>
      </w:tr>
      <w:tr w:rsidR="008022C3" w14:paraId="3B7CFBB9" w14:textId="77777777">
        <w:tc>
          <w:tcPr>
            <w:tcW w:w="1728" w:type="dxa"/>
            <w:tcBorders>
              <w:top w:val="single" w:sz="4" w:space="0" w:color="CCCCCC"/>
              <w:left w:val="single" w:sz="4" w:space="0" w:color="CCCCCC"/>
              <w:bottom w:val="single" w:sz="4" w:space="0" w:color="CCCCCC"/>
              <w:right w:val="single" w:sz="4" w:space="0" w:color="CCCCCC"/>
            </w:tcBorders>
          </w:tcPr>
          <w:p w14:paraId="0FBA0D88" w14:textId="77777777" w:rsidR="008022C3" w:rsidRDefault="00000000">
            <w:pPr>
              <w:spacing w:before="40" w:after="40"/>
            </w:pPr>
            <w:r>
              <w:rPr>
                <w:sz w:val="20"/>
              </w:rPr>
              <w:t>Gold Assembler</w:t>
            </w:r>
          </w:p>
        </w:tc>
        <w:tc>
          <w:tcPr>
            <w:tcW w:w="1728" w:type="dxa"/>
            <w:tcBorders>
              <w:top w:val="single" w:sz="4" w:space="0" w:color="CCCCCC"/>
              <w:left w:val="single" w:sz="4" w:space="0" w:color="CCCCCC"/>
              <w:bottom w:val="single" w:sz="4" w:space="0" w:color="CCCCCC"/>
              <w:right w:val="single" w:sz="4" w:space="0" w:color="CCCCCC"/>
            </w:tcBorders>
          </w:tcPr>
          <w:p w14:paraId="6FA5CA48" w14:textId="77777777" w:rsidR="008022C3" w:rsidRDefault="00000000">
            <w:pPr>
              <w:spacing w:before="40" w:after="40"/>
            </w:pPr>
            <w:r>
              <w:rPr>
                <w:sz w:val="20"/>
              </w:rPr>
              <w:t>Verse structure build</w:t>
            </w:r>
          </w:p>
        </w:tc>
        <w:tc>
          <w:tcPr>
            <w:tcW w:w="1296" w:type="dxa"/>
            <w:tcBorders>
              <w:top w:val="single" w:sz="4" w:space="0" w:color="CCCCCC"/>
              <w:left w:val="single" w:sz="4" w:space="0" w:color="CCCCCC"/>
              <w:bottom w:val="single" w:sz="4" w:space="0" w:color="CCCCCC"/>
              <w:right w:val="single" w:sz="4" w:space="0" w:color="CCCCCC"/>
            </w:tcBorders>
          </w:tcPr>
          <w:p w14:paraId="464E2EFB" w14:textId="77777777" w:rsidR="008022C3" w:rsidRDefault="00000000">
            <w:pPr>
              <w:spacing w:before="40" w:after="40"/>
            </w:pPr>
            <w:r>
              <w:rPr>
                <w:sz w:val="20"/>
              </w:rPr>
              <w:t>Accepted lines + zone map</w:t>
            </w:r>
          </w:p>
        </w:tc>
        <w:tc>
          <w:tcPr>
            <w:tcW w:w="1584" w:type="dxa"/>
            <w:tcBorders>
              <w:top w:val="single" w:sz="4" w:space="0" w:color="CCCCCC"/>
              <w:left w:val="single" w:sz="4" w:space="0" w:color="CCCCCC"/>
              <w:bottom w:val="single" w:sz="4" w:space="0" w:color="CCCCCC"/>
              <w:right w:val="single" w:sz="4" w:space="0" w:color="CCCCCC"/>
            </w:tcBorders>
          </w:tcPr>
          <w:p w14:paraId="406D3291" w14:textId="77777777" w:rsidR="008022C3" w:rsidRDefault="00000000">
            <w:pPr>
              <w:spacing w:before="40" w:after="40"/>
            </w:pPr>
            <w:r>
              <w:rPr>
                <w:sz w:val="20"/>
              </w:rPr>
              <w:t>Verse structures + links</w:t>
            </w:r>
          </w:p>
        </w:tc>
        <w:tc>
          <w:tcPr>
            <w:tcW w:w="1728" w:type="dxa"/>
            <w:tcBorders>
              <w:top w:val="single" w:sz="4" w:space="0" w:color="CCCCCC"/>
              <w:left w:val="single" w:sz="4" w:space="0" w:color="CCCCCC"/>
              <w:bottom w:val="single" w:sz="4" w:space="0" w:color="CCCCCC"/>
              <w:right w:val="single" w:sz="4" w:space="0" w:color="CCCCCC"/>
            </w:tcBorders>
          </w:tcPr>
          <w:p w14:paraId="3839C748" w14:textId="77777777" w:rsidR="008022C3" w:rsidRDefault="00000000">
            <w:pPr>
              <w:spacing w:before="40" w:after="40"/>
            </w:pPr>
            <w:r>
              <w:rPr>
                <w:sz w:val="20"/>
              </w:rPr>
              <w:t>PAGE XML Export</w:t>
            </w:r>
          </w:p>
        </w:tc>
        <w:tc>
          <w:tcPr>
            <w:tcW w:w="2736" w:type="dxa"/>
            <w:tcBorders>
              <w:top w:val="single" w:sz="4" w:space="0" w:color="CCCCCC"/>
              <w:left w:val="single" w:sz="4" w:space="0" w:color="CCCCCC"/>
              <w:bottom w:val="single" w:sz="4" w:space="0" w:color="CCCCCC"/>
              <w:right w:val="single" w:sz="4" w:space="0" w:color="CCCCCC"/>
            </w:tcBorders>
          </w:tcPr>
          <w:p w14:paraId="1B9EF07F" w14:textId="77777777" w:rsidR="008022C3" w:rsidRDefault="00000000">
            <w:pPr>
              <w:spacing w:before="40" w:after="40"/>
            </w:pPr>
            <w:r>
              <w:rPr>
                <w:sz w:val="20"/>
              </w:rPr>
              <w:t>Link Sadr/Ajuz spatially; link annotations to parent verse</w:t>
            </w:r>
          </w:p>
        </w:tc>
      </w:tr>
    </w:tbl>
    <w:p w14:paraId="44D1BBE7" w14:textId="77777777" w:rsidR="008022C3" w:rsidRDefault="008022C3"/>
    <w:p w14:paraId="3D2262A3" w14:textId="77777777" w:rsidR="008022C3" w:rsidRDefault="00000000">
      <w:pPr>
        <w:spacing w:before="240" w:after="80"/>
      </w:pPr>
      <w:r>
        <w:rPr>
          <w:b/>
          <w:color w:val="175A8E"/>
          <w:sz w:val="26"/>
        </w:rPr>
        <w:t>3.2 Fatat Al Arab — Agent 1: Query &amp; Understanding Components</w:t>
      </w:r>
    </w:p>
    <w:tbl>
      <w:tblPr>
        <w:tblStyle w:val="TableGrid"/>
        <w:tblW w:w="0" w:type="auto"/>
        <w:tblLook w:val="04A0" w:firstRow="1" w:lastRow="0" w:firstColumn="1" w:lastColumn="0" w:noHBand="0" w:noVBand="1"/>
      </w:tblPr>
      <w:tblGrid>
        <w:gridCol w:w="1496"/>
        <w:gridCol w:w="1341"/>
        <w:gridCol w:w="1628"/>
        <w:gridCol w:w="1460"/>
        <w:gridCol w:w="1320"/>
        <w:gridCol w:w="982"/>
        <w:gridCol w:w="1349"/>
      </w:tblGrid>
      <w:tr w:rsidR="008022C3" w14:paraId="6CCADD1F" w14:textId="77777777">
        <w:tc>
          <w:tcPr>
            <w:tcW w:w="2160" w:type="dxa"/>
            <w:shd w:val="clear" w:color="auto" w:fill="175A8E"/>
          </w:tcPr>
          <w:p w14:paraId="6B2ED942" w14:textId="77777777" w:rsidR="008022C3" w:rsidRDefault="00000000">
            <w:pPr>
              <w:spacing w:before="40" w:after="40"/>
            </w:pPr>
            <w:r>
              <w:rPr>
                <w:b/>
                <w:color w:val="FFFFFF"/>
                <w:sz w:val="20"/>
              </w:rPr>
              <w:t>Component</w:t>
            </w:r>
          </w:p>
        </w:tc>
        <w:tc>
          <w:tcPr>
            <w:tcW w:w="1728" w:type="dxa"/>
            <w:shd w:val="clear" w:color="auto" w:fill="175A8E"/>
          </w:tcPr>
          <w:p w14:paraId="7F51B534" w14:textId="77777777" w:rsidR="008022C3" w:rsidRDefault="00000000">
            <w:pPr>
              <w:spacing w:before="40" w:after="40"/>
            </w:pPr>
            <w:r>
              <w:rPr>
                <w:b/>
                <w:color w:val="FFFFFF"/>
                <w:sz w:val="20"/>
              </w:rPr>
              <w:t>Role</w:t>
            </w:r>
          </w:p>
        </w:tc>
        <w:tc>
          <w:tcPr>
            <w:tcW w:w="1872" w:type="dxa"/>
            <w:shd w:val="clear" w:color="auto" w:fill="175A8E"/>
          </w:tcPr>
          <w:p w14:paraId="7CA1923C" w14:textId="77777777" w:rsidR="008022C3" w:rsidRDefault="00000000">
            <w:pPr>
              <w:spacing w:before="40" w:after="40"/>
            </w:pPr>
            <w:r>
              <w:rPr>
                <w:b/>
                <w:color w:val="FFFFFF"/>
                <w:sz w:val="20"/>
              </w:rPr>
              <w:t>Input</w:t>
            </w:r>
          </w:p>
        </w:tc>
        <w:tc>
          <w:tcPr>
            <w:tcW w:w="1872" w:type="dxa"/>
            <w:shd w:val="clear" w:color="auto" w:fill="175A8E"/>
          </w:tcPr>
          <w:p w14:paraId="5D73FBDC" w14:textId="77777777" w:rsidR="008022C3" w:rsidRDefault="00000000">
            <w:pPr>
              <w:spacing w:before="40" w:after="40"/>
            </w:pPr>
            <w:r>
              <w:rPr>
                <w:b/>
                <w:color w:val="FFFFFF"/>
                <w:sz w:val="20"/>
              </w:rPr>
              <w:t>Output</w:t>
            </w:r>
          </w:p>
        </w:tc>
        <w:tc>
          <w:tcPr>
            <w:tcW w:w="2160" w:type="dxa"/>
            <w:shd w:val="clear" w:color="auto" w:fill="175A8E"/>
          </w:tcPr>
          <w:p w14:paraId="45920EB3" w14:textId="77777777" w:rsidR="008022C3" w:rsidRDefault="00000000">
            <w:pPr>
              <w:spacing w:before="40" w:after="40"/>
            </w:pPr>
            <w:r>
              <w:rPr>
                <w:b/>
                <w:color w:val="FFFFFF"/>
                <w:sz w:val="20"/>
              </w:rPr>
              <w:t>Tools</w:t>
            </w:r>
          </w:p>
        </w:tc>
        <w:tc>
          <w:tcPr>
            <w:tcW w:w="864" w:type="dxa"/>
            <w:shd w:val="clear" w:color="auto" w:fill="175A8E"/>
          </w:tcPr>
          <w:p w14:paraId="0F4AB276" w14:textId="77777777" w:rsidR="008022C3" w:rsidRDefault="00000000">
            <w:pPr>
              <w:spacing w:before="40" w:after="40"/>
            </w:pPr>
            <w:r>
              <w:rPr>
                <w:b/>
                <w:color w:val="FFFFFF"/>
                <w:sz w:val="20"/>
              </w:rPr>
              <w:t>Memory</w:t>
            </w:r>
          </w:p>
        </w:tc>
        <w:tc>
          <w:tcPr>
            <w:tcW w:w="2304" w:type="dxa"/>
            <w:shd w:val="clear" w:color="auto" w:fill="175A8E"/>
          </w:tcPr>
          <w:p w14:paraId="3FAD0CA5" w14:textId="77777777" w:rsidR="008022C3" w:rsidRDefault="00000000">
            <w:pPr>
              <w:spacing w:before="40" w:after="40"/>
            </w:pPr>
            <w:r>
              <w:rPr>
                <w:b/>
                <w:color w:val="FFFFFF"/>
                <w:sz w:val="20"/>
              </w:rPr>
              <w:t>Strategy</w:t>
            </w:r>
          </w:p>
        </w:tc>
      </w:tr>
      <w:tr w:rsidR="008022C3" w14:paraId="71406DA5" w14:textId="77777777">
        <w:tc>
          <w:tcPr>
            <w:tcW w:w="2160" w:type="dxa"/>
            <w:tcBorders>
              <w:top w:val="single" w:sz="4" w:space="0" w:color="CCCCCC"/>
              <w:left w:val="single" w:sz="4" w:space="0" w:color="CCCCCC"/>
              <w:bottom w:val="single" w:sz="4" w:space="0" w:color="CCCCCC"/>
              <w:right w:val="single" w:sz="4" w:space="0" w:color="CCCCCC"/>
            </w:tcBorders>
          </w:tcPr>
          <w:p w14:paraId="3D91DD88" w14:textId="77777777" w:rsidR="008022C3" w:rsidRDefault="00000000">
            <w:pPr>
              <w:spacing w:before="40" w:after="40"/>
            </w:pPr>
            <w:r>
              <w:rPr>
                <w:sz w:val="20"/>
              </w:rPr>
              <w:t>Bilingual Query Analyzer</w:t>
            </w:r>
          </w:p>
        </w:tc>
        <w:tc>
          <w:tcPr>
            <w:tcW w:w="1728" w:type="dxa"/>
            <w:tcBorders>
              <w:top w:val="single" w:sz="4" w:space="0" w:color="CCCCCC"/>
              <w:left w:val="single" w:sz="4" w:space="0" w:color="CCCCCC"/>
              <w:bottom w:val="single" w:sz="4" w:space="0" w:color="CCCCCC"/>
              <w:right w:val="single" w:sz="4" w:space="0" w:color="CCCCCC"/>
            </w:tcBorders>
          </w:tcPr>
          <w:p w14:paraId="1FEC7A35" w14:textId="77777777" w:rsidR="008022C3" w:rsidRDefault="00000000">
            <w:pPr>
              <w:spacing w:before="40" w:after="40"/>
            </w:pPr>
            <w:r>
              <w:rPr>
                <w:sz w:val="20"/>
              </w:rPr>
              <w:t>Lang detect + intent + dialect ID</w:t>
            </w:r>
          </w:p>
        </w:tc>
        <w:tc>
          <w:tcPr>
            <w:tcW w:w="1872" w:type="dxa"/>
            <w:tcBorders>
              <w:top w:val="single" w:sz="4" w:space="0" w:color="CCCCCC"/>
              <w:left w:val="single" w:sz="4" w:space="0" w:color="CCCCCC"/>
              <w:bottom w:val="single" w:sz="4" w:space="0" w:color="CCCCCC"/>
              <w:right w:val="single" w:sz="4" w:space="0" w:color="CCCCCC"/>
            </w:tcBorders>
          </w:tcPr>
          <w:p w14:paraId="4E1907E3" w14:textId="77777777" w:rsidR="008022C3" w:rsidRDefault="00000000">
            <w:pPr>
              <w:spacing w:before="40" w:after="40"/>
            </w:pPr>
            <w:r>
              <w:rPr>
                <w:sz w:val="20"/>
              </w:rPr>
              <w:t>User query (AR/EN/mixed)</w:t>
            </w:r>
          </w:p>
        </w:tc>
        <w:tc>
          <w:tcPr>
            <w:tcW w:w="1872" w:type="dxa"/>
            <w:tcBorders>
              <w:top w:val="single" w:sz="4" w:space="0" w:color="CCCCCC"/>
              <w:left w:val="single" w:sz="4" w:space="0" w:color="CCCCCC"/>
              <w:bottom w:val="single" w:sz="4" w:space="0" w:color="CCCCCC"/>
              <w:right w:val="single" w:sz="4" w:space="0" w:color="CCCCCC"/>
            </w:tcBorders>
          </w:tcPr>
          <w:p w14:paraId="315077FE" w14:textId="77777777" w:rsidR="008022C3" w:rsidRDefault="00000000">
            <w:pPr>
              <w:spacing w:before="40" w:after="40"/>
            </w:pPr>
            <w:r>
              <w:rPr>
                <w:sz w:val="20"/>
              </w:rPr>
              <w:t>Lang, intent, Arabic translation, params</w:t>
            </w:r>
          </w:p>
        </w:tc>
        <w:tc>
          <w:tcPr>
            <w:tcW w:w="2160" w:type="dxa"/>
            <w:tcBorders>
              <w:top w:val="single" w:sz="4" w:space="0" w:color="CCCCCC"/>
              <w:left w:val="single" w:sz="4" w:space="0" w:color="CCCCCC"/>
              <w:bottom w:val="single" w:sz="4" w:space="0" w:color="CCCCCC"/>
              <w:right w:val="single" w:sz="4" w:space="0" w:color="CCCCCC"/>
            </w:tcBorders>
          </w:tcPr>
          <w:p w14:paraId="77180DA8" w14:textId="77777777" w:rsidR="008022C3" w:rsidRDefault="00000000">
            <w:pPr>
              <w:spacing w:before="40" w:after="40"/>
            </w:pPr>
            <w:r>
              <w:rPr>
                <w:sz w:val="20"/>
              </w:rPr>
              <w:t>LangGraph, langdetect, Qwen2.5</w:t>
            </w:r>
          </w:p>
        </w:tc>
        <w:tc>
          <w:tcPr>
            <w:tcW w:w="864" w:type="dxa"/>
            <w:tcBorders>
              <w:top w:val="single" w:sz="4" w:space="0" w:color="CCCCCC"/>
              <w:left w:val="single" w:sz="4" w:space="0" w:color="CCCCCC"/>
              <w:bottom w:val="single" w:sz="4" w:space="0" w:color="CCCCCC"/>
              <w:right w:val="single" w:sz="4" w:space="0" w:color="CCCCCC"/>
            </w:tcBorders>
          </w:tcPr>
          <w:p w14:paraId="70D0E3AF" w14:textId="77777777" w:rsidR="008022C3" w:rsidRDefault="00000000">
            <w:pPr>
              <w:spacing w:before="40" w:after="40"/>
            </w:pPr>
            <w:r>
              <w:rPr>
                <w:sz w:val="20"/>
              </w:rPr>
              <w:t>Conv. context</w:t>
            </w:r>
          </w:p>
        </w:tc>
        <w:tc>
          <w:tcPr>
            <w:tcW w:w="2304" w:type="dxa"/>
            <w:tcBorders>
              <w:top w:val="single" w:sz="4" w:space="0" w:color="CCCCCC"/>
              <w:left w:val="single" w:sz="4" w:space="0" w:color="CCCCCC"/>
              <w:bottom w:val="single" w:sz="4" w:space="0" w:color="CCCCCC"/>
              <w:right w:val="single" w:sz="4" w:space="0" w:color="CCCCCC"/>
            </w:tcBorders>
          </w:tcPr>
          <w:p w14:paraId="18BBA1F2" w14:textId="77777777" w:rsidR="008022C3" w:rsidRDefault="00000000">
            <w:pPr>
              <w:spacing w:before="40" w:after="40"/>
            </w:pPr>
            <w:r>
              <w:rPr>
                <w:sz w:val="20"/>
              </w:rPr>
              <w:t>Detect language → translate EN→AR if needed → classify intent</w:t>
            </w:r>
          </w:p>
        </w:tc>
      </w:tr>
      <w:tr w:rsidR="008022C3" w14:paraId="0BE38D84" w14:textId="77777777">
        <w:tc>
          <w:tcPr>
            <w:tcW w:w="2160" w:type="dxa"/>
            <w:tcBorders>
              <w:top w:val="single" w:sz="4" w:space="0" w:color="CCCCCC"/>
              <w:left w:val="single" w:sz="4" w:space="0" w:color="CCCCCC"/>
              <w:bottom w:val="single" w:sz="4" w:space="0" w:color="CCCCCC"/>
              <w:right w:val="single" w:sz="4" w:space="0" w:color="CCCCCC"/>
            </w:tcBorders>
          </w:tcPr>
          <w:p w14:paraId="4FBB3DA3" w14:textId="77777777" w:rsidR="008022C3" w:rsidRDefault="00000000">
            <w:pPr>
              <w:spacing w:before="40" w:after="40"/>
            </w:pPr>
            <w:r>
              <w:rPr>
                <w:sz w:val="20"/>
              </w:rPr>
              <w:t>Bilingual Multi-Query + HyDE</w:t>
            </w:r>
          </w:p>
        </w:tc>
        <w:tc>
          <w:tcPr>
            <w:tcW w:w="1728" w:type="dxa"/>
            <w:tcBorders>
              <w:top w:val="single" w:sz="4" w:space="0" w:color="CCCCCC"/>
              <w:left w:val="single" w:sz="4" w:space="0" w:color="CCCCCC"/>
              <w:bottom w:val="single" w:sz="4" w:space="0" w:color="CCCCCC"/>
              <w:right w:val="single" w:sz="4" w:space="0" w:color="CCCCCC"/>
            </w:tcBorders>
          </w:tcPr>
          <w:p w14:paraId="5D38893A" w14:textId="77777777" w:rsidR="008022C3" w:rsidRDefault="00000000">
            <w:pPr>
              <w:spacing w:before="40" w:after="40"/>
            </w:pPr>
            <w:r>
              <w:rPr>
                <w:sz w:val="20"/>
              </w:rPr>
              <w:t>Multi-variant expansion + hypothetical doc</w:t>
            </w:r>
          </w:p>
        </w:tc>
        <w:tc>
          <w:tcPr>
            <w:tcW w:w="1872" w:type="dxa"/>
            <w:tcBorders>
              <w:top w:val="single" w:sz="4" w:space="0" w:color="CCCCCC"/>
              <w:left w:val="single" w:sz="4" w:space="0" w:color="CCCCCC"/>
              <w:bottom w:val="single" w:sz="4" w:space="0" w:color="CCCCCC"/>
              <w:right w:val="single" w:sz="4" w:space="0" w:color="CCCCCC"/>
            </w:tcBorders>
          </w:tcPr>
          <w:p w14:paraId="5CF56F4E" w14:textId="77777777" w:rsidR="008022C3" w:rsidRDefault="00000000">
            <w:pPr>
              <w:spacing w:before="40" w:after="40"/>
            </w:pPr>
            <w:r>
              <w:rPr>
                <w:sz w:val="20"/>
              </w:rPr>
              <w:t>Query + AR translation + intent</w:t>
            </w:r>
          </w:p>
        </w:tc>
        <w:tc>
          <w:tcPr>
            <w:tcW w:w="1872" w:type="dxa"/>
            <w:tcBorders>
              <w:top w:val="single" w:sz="4" w:space="0" w:color="CCCCCC"/>
              <w:left w:val="single" w:sz="4" w:space="0" w:color="CCCCCC"/>
              <w:bottom w:val="single" w:sz="4" w:space="0" w:color="CCCCCC"/>
              <w:right w:val="single" w:sz="4" w:space="0" w:color="CCCCCC"/>
            </w:tcBorders>
          </w:tcPr>
          <w:p w14:paraId="4EBBD921" w14:textId="77777777" w:rsidR="008022C3" w:rsidRDefault="00000000">
            <w:pPr>
              <w:spacing w:before="40" w:after="40"/>
            </w:pPr>
            <w:r>
              <w:rPr>
                <w:sz w:val="20"/>
              </w:rPr>
              <w:t>3–5 AR+EN variants + HyDE embedding</w:t>
            </w:r>
          </w:p>
        </w:tc>
        <w:tc>
          <w:tcPr>
            <w:tcW w:w="2160" w:type="dxa"/>
            <w:tcBorders>
              <w:top w:val="single" w:sz="4" w:space="0" w:color="CCCCCC"/>
              <w:left w:val="single" w:sz="4" w:space="0" w:color="CCCCCC"/>
              <w:bottom w:val="single" w:sz="4" w:space="0" w:color="CCCCCC"/>
              <w:right w:val="single" w:sz="4" w:space="0" w:color="CCCCCC"/>
            </w:tcBorders>
          </w:tcPr>
          <w:p w14:paraId="1785A002" w14:textId="77777777" w:rsidR="008022C3" w:rsidRDefault="00000000">
            <w:pPr>
              <w:spacing w:before="40" w:after="40"/>
            </w:pPr>
            <w:r>
              <w:rPr>
                <w:sz w:val="20"/>
              </w:rPr>
              <w:t>Qwen2.5, AraBERT</w:t>
            </w:r>
          </w:p>
        </w:tc>
        <w:tc>
          <w:tcPr>
            <w:tcW w:w="864" w:type="dxa"/>
            <w:tcBorders>
              <w:top w:val="single" w:sz="4" w:space="0" w:color="CCCCCC"/>
              <w:left w:val="single" w:sz="4" w:space="0" w:color="CCCCCC"/>
              <w:bottom w:val="single" w:sz="4" w:space="0" w:color="CCCCCC"/>
              <w:right w:val="single" w:sz="4" w:space="0" w:color="CCCCCC"/>
            </w:tcBorders>
          </w:tcPr>
          <w:p w14:paraId="7C58181B" w14:textId="77777777" w:rsidR="008022C3" w:rsidRDefault="00000000">
            <w:pPr>
              <w:spacing w:before="40" w:after="40"/>
            </w:pPr>
            <w:r>
              <w:rPr>
                <w:sz w:val="20"/>
              </w:rPr>
              <w:t>None</w:t>
            </w:r>
          </w:p>
        </w:tc>
        <w:tc>
          <w:tcPr>
            <w:tcW w:w="2304" w:type="dxa"/>
            <w:tcBorders>
              <w:top w:val="single" w:sz="4" w:space="0" w:color="CCCCCC"/>
              <w:left w:val="single" w:sz="4" w:space="0" w:color="CCCCCC"/>
              <w:bottom w:val="single" w:sz="4" w:space="0" w:color="CCCCCC"/>
              <w:right w:val="single" w:sz="4" w:space="0" w:color="CCCCCC"/>
            </w:tcBorders>
          </w:tcPr>
          <w:p w14:paraId="5AA1CA87" w14:textId="77777777" w:rsidR="008022C3" w:rsidRDefault="00000000">
            <w:pPr>
              <w:spacing w:before="40" w:after="40"/>
            </w:pPr>
            <w:r>
              <w:rPr>
                <w:sz w:val="20"/>
              </w:rPr>
              <w:t xml:space="preserve">Expand in both languages; HyDE on Arabic translation; </w:t>
            </w:r>
            <w:r>
              <w:rPr>
                <w:sz w:val="20"/>
              </w:rPr>
              <w:lastRenderedPageBreak/>
              <w:t>RRF merge all variants</w:t>
            </w:r>
          </w:p>
        </w:tc>
      </w:tr>
      <w:tr w:rsidR="008022C3" w14:paraId="44906681" w14:textId="77777777">
        <w:tc>
          <w:tcPr>
            <w:tcW w:w="2160" w:type="dxa"/>
            <w:tcBorders>
              <w:top w:val="single" w:sz="4" w:space="0" w:color="CCCCCC"/>
              <w:left w:val="single" w:sz="4" w:space="0" w:color="CCCCCC"/>
              <w:bottom w:val="single" w:sz="4" w:space="0" w:color="CCCCCC"/>
              <w:right w:val="single" w:sz="4" w:space="0" w:color="CCCCCC"/>
            </w:tcBorders>
          </w:tcPr>
          <w:p w14:paraId="33B8A6B8" w14:textId="77777777" w:rsidR="008022C3" w:rsidRDefault="00000000">
            <w:pPr>
              <w:spacing w:before="40" w:after="40"/>
            </w:pPr>
            <w:r>
              <w:rPr>
                <w:sz w:val="20"/>
              </w:rPr>
              <w:t>Self-Query Extractor</w:t>
            </w:r>
          </w:p>
        </w:tc>
        <w:tc>
          <w:tcPr>
            <w:tcW w:w="1728" w:type="dxa"/>
            <w:tcBorders>
              <w:top w:val="single" w:sz="4" w:space="0" w:color="CCCCCC"/>
              <w:left w:val="single" w:sz="4" w:space="0" w:color="CCCCCC"/>
              <w:bottom w:val="single" w:sz="4" w:space="0" w:color="CCCCCC"/>
              <w:right w:val="single" w:sz="4" w:space="0" w:color="CCCCCC"/>
            </w:tcBorders>
          </w:tcPr>
          <w:p w14:paraId="4DE0A94D" w14:textId="77777777" w:rsidR="008022C3" w:rsidRDefault="00000000">
            <w:pPr>
              <w:spacing w:before="40" w:after="40"/>
            </w:pPr>
            <w:r>
              <w:rPr>
                <w:sz w:val="20"/>
              </w:rPr>
              <w:t>Metadata filters</w:t>
            </w:r>
          </w:p>
        </w:tc>
        <w:tc>
          <w:tcPr>
            <w:tcW w:w="1872" w:type="dxa"/>
            <w:tcBorders>
              <w:top w:val="single" w:sz="4" w:space="0" w:color="CCCCCC"/>
              <w:left w:val="single" w:sz="4" w:space="0" w:color="CCCCCC"/>
              <w:bottom w:val="single" w:sz="4" w:space="0" w:color="CCCCCC"/>
              <w:right w:val="single" w:sz="4" w:space="0" w:color="CCCCCC"/>
            </w:tcBorders>
          </w:tcPr>
          <w:p w14:paraId="3ECBBB40" w14:textId="77777777" w:rsidR="008022C3" w:rsidRDefault="00000000">
            <w:pPr>
              <w:spacing w:before="40" w:after="40"/>
            </w:pPr>
            <w:r>
              <w:rPr>
                <w:sz w:val="20"/>
              </w:rPr>
              <w:t>Query</w:t>
            </w:r>
          </w:p>
        </w:tc>
        <w:tc>
          <w:tcPr>
            <w:tcW w:w="1872" w:type="dxa"/>
            <w:tcBorders>
              <w:top w:val="single" w:sz="4" w:space="0" w:color="CCCCCC"/>
              <w:left w:val="single" w:sz="4" w:space="0" w:color="CCCCCC"/>
              <w:bottom w:val="single" w:sz="4" w:space="0" w:color="CCCCCC"/>
              <w:right w:val="single" w:sz="4" w:space="0" w:color="CCCCCC"/>
            </w:tcBorders>
          </w:tcPr>
          <w:p w14:paraId="28DB5CA5" w14:textId="77777777" w:rsidR="008022C3" w:rsidRDefault="00000000">
            <w:pPr>
              <w:spacing w:before="40" w:after="40"/>
            </w:pPr>
            <w:r>
              <w:rPr>
                <w:sz w:val="20"/>
              </w:rPr>
              <w:t>Filters (poet, ms, theme)</w:t>
            </w:r>
          </w:p>
        </w:tc>
        <w:tc>
          <w:tcPr>
            <w:tcW w:w="2160" w:type="dxa"/>
            <w:tcBorders>
              <w:top w:val="single" w:sz="4" w:space="0" w:color="CCCCCC"/>
              <w:left w:val="single" w:sz="4" w:space="0" w:color="CCCCCC"/>
              <w:bottom w:val="single" w:sz="4" w:space="0" w:color="CCCCCC"/>
              <w:right w:val="single" w:sz="4" w:space="0" w:color="CCCCCC"/>
            </w:tcBorders>
          </w:tcPr>
          <w:p w14:paraId="027DE9FB" w14:textId="77777777" w:rsidR="008022C3" w:rsidRDefault="00000000">
            <w:pPr>
              <w:spacing w:before="40" w:after="40"/>
            </w:pPr>
            <w:r>
              <w:rPr>
                <w:sz w:val="20"/>
              </w:rPr>
              <w:t>LLM function calling</w:t>
            </w:r>
          </w:p>
        </w:tc>
        <w:tc>
          <w:tcPr>
            <w:tcW w:w="864" w:type="dxa"/>
            <w:tcBorders>
              <w:top w:val="single" w:sz="4" w:space="0" w:color="CCCCCC"/>
              <w:left w:val="single" w:sz="4" w:space="0" w:color="CCCCCC"/>
              <w:bottom w:val="single" w:sz="4" w:space="0" w:color="CCCCCC"/>
              <w:right w:val="single" w:sz="4" w:space="0" w:color="CCCCCC"/>
            </w:tcBorders>
          </w:tcPr>
          <w:p w14:paraId="3385F2F7" w14:textId="77777777" w:rsidR="008022C3" w:rsidRDefault="00000000">
            <w:pPr>
              <w:spacing w:before="40" w:after="40"/>
            </w:pPr>
            <w:r>
              <w:rPr>
                <w:sz w:val="20"/>
              </w:rPr>
              <w:t>None</w:t>
            </w:r>
          </w:p>
        </w:tc>
        <w:tc>
          <w:tcPr>
            <w:tcW w:w="2304" w:type="dxa"/>
            <w:tcBorders>
              <w:top w:val="single" w:sz="4" w:space="0" w:color="CCCCCC"/>
              <w:left w:val="single" w:sz="4" w:space="0" w:color="CCCCCC"/>
              <w:bottom w:val="single" w:sz="4" w:space="0" w:color="CCCCCC"/>
              <w:right w:val="single" w:sz="4" w:space="0" w:color="CCCCCC"/>
            </w:tcBorders>
          </w:tcPr>
          <w:p w14:paraId="34C6AABA" w14:textId="77777777" w:rsidR="008022C3" w:rsidRDefault="00000000">
            <w:pPr>
              <w:spacing w:before="40" w:after="40"/>
            </w:pPr>
            <w:r>
              <w:rPr>
                <w:sz w:val="20"/>
              </w:rPr>
              <w:t>Hard pre-filters on Qdrant; confidence threshold 0.7</w:t>
            </w:r>
          </w:p>
        </w:tc>
      </w:tr>
      <w:tr w:rsidR="008022C3" w14:paraId="7491F1C1" w14:textId="77777777">
        <w:tc>
          <w:tcPr>
            <w:tcW w:w="2160" w:type="dxa"/>
            <w:tcBorders>
              <w:top w:val="single" w:sz="4" w:space="0" w:color="CCCCCC"/>
              <w:left w:val="single" w:sz="4" w:space="0" w:color="CCCCCC"/>
              <w:bottom w:val="single" w:sz="4" w:space="0" w:color="CCCCCC"/>
              <w:right w:val="single" w:sz="4" w:space="0" w:color="CCCCCC"/>
            </w:tcBorders>
          </w:tcPr>
          <w:p w14:paraId="72B940E5" w14:textId="77777777" w:rsidR="008022C3" w:rsidRDefault="00000000">
            <w:pPr>
              <w:spacing w:before="40" w:after="40"/>
            </w:pPr>
            <w:r>
              <w:rPr>
                <w:sz w:val="20"/>
              </w:rPr>
              <w:t>QueryContext Builder</w:t>
            </w:r>
          </w:p>
        </w:tc>
        <w:tc>
          <w:tcPr>
            <w:tcW w:w="1728" w:type="dxa"/>
            <w:tcBorders>
              <w:top w:val="single" w:sz="4" w:space="0" w:color="CCCCCC"/>
              <w:left w:val="single" w:sz="4" w:space="0" w:color="CCCCCC"/>
              <w:bottom w:val="single" w:sz="4" w:space="0" w:color="CCCCCC"/>
              <w:right w:val="single" w:sz="4" w:space="0" w:color="CCCCCC"/>
            </w:tcBorders>
          </w:tcPr>
          <w:p w14:paraId="47FB8FD2" w14:textId="77777777" w:rsidR="008022C3" w:rsidRDefault="00000000">
            <w:pPr>
              <w:spacing w:before="40" w:after="40"/>
            </w:pPr>
            <w:r>
              <w:rPr>
                <w:sz w:val="20"/>
              </w:rPr>
              <w:t>State handoff package</w:t>
            </w:r>
          </w:p>
        </w:tc>
        <w:tc>
          <w:tcPr>
            <w:tcW w:w="1872" w:type="dxa"/>
            <w:tcBorders>
              <w:top w:val="single" w:sz="4" w:space="0" w:color="CCCCCC"/>
              <w:left w:val="single" w:sz="4" w:space="0" w:color="CCCCCC"/>
              <w:bottom w:val="single" w:sz="4" w:space="0" w:color="CCCCCC"/>
              <w:right w:val="single" w:sz="4" w:space="0" w:color="CCCCCC"/>
            </w:tcBorders>
          </w:tcPr>
          <w:p w14:paraId="18C94415" w14:textId="77777777" w:rsidR="008022C3" w:rsidRDefault="00000000">
            <w:pPr>
              <w:spacing w:before="40" w:after="40"/>
            </w:pPr>
            <w:r>
              <w:rPr>
                <w:sz w:val="20"/>
              </w:rPr>
              <w:t>All Agent 1 outputs</w:t>
            </w:r>
          </w:p>
        </w:tc>
        <w:tc>
          <w:tcPr>
            <w:tcW w:w="1872" w:type="dxa"/>
            <w:tcBorders>
              <w:top w:val="single" w:sz="4" w:space="0" w:color="CCCCCC"/>
              <w:left w:val="single" w:sz="4" w:space="0" w:color="CCCCCC"/>
              <w:bottom w:val="single" w:sz="4" w:space="0" w:color="CCCCCC"/>
              <w:right w:val="single" w:sz="4" w:space="0" w:color="CCCCCC"/>
            </w:tcBorders>
          </w:tcPr>
          <w:p w14:paraId="7C459678" w14:textId="77777777" w:rsidR="008022C3" w:rsidRDefault="00000000">
            <w:pPr>
              <w:spacing w:before="40" w:after="40"/>
            </w:pPr>
            <w:r>
              <w:rPr>
                <w:sz w:val="20"/>
              </w:rPr>
              <w:t>QueryContext object</w:t>
            </w:r>
          </w:p>
        </w:tc>
        <w:tc>
          <w:tcPr>
            <w:tcW w:w="2160" w:type="dxa"/>
            <w:tcBorders>
              <w:top w:val="single" w:sz="4" w:space="0" w:color="CCCCCC"/>
              <w:left w:val="single" w:sz="4" w:space="0" w:color="CCCCCC"/>
              <w:bottom w:val="single" w:sz="4" w:space="0" w:color="CCCCCC"/>
              <w:right w:val="single" w:sz="4" w:space="0" w:color="CCCCCC"/>
            </w:tcBorders>
          </w:tcPr>
          <w:p w14:paraId="14AA6651" w14:textId="77777777" w:rsidR="008022C3" w:rsidRDefault="00000000">
            <w:pPr>
              <w:spacing w:before="40" w:after="40"/>
            </w:pPr>
            <w:r>
              <w:rPr>
                <w:sz w:val="20"/>
              </w:rPr>
              <w:t>LangGraph state</w:t>
            </w:r>
          </w:p>
        </w:tc>
        <w:tc>
          <w:tcPr>
            <w:tcW w:w="864" w:type="dxa"/>
            <w:tcBorders>
              <w:top w:val="single" w:sz="4" w:space="0" w:color="CCCCCC"/>
              <w:left w:val="single" w:sz="4" w:space="0" w:color="CCCCCC"/>
              <w:bottom w:val="single" w:sz="4" w:space="0" w:color="CCCCCC"/>
              <w:right w:val="single" w:sz="4" w:space="0" w:color="CCCCCC"/>
            </w:tcBorders>
          </w:tcPr>
          <w:p w14:paraId="6823FA7B" w14:textId="77777777" w:rsidR="008022C3" w:rsidRDefault="00000000">
            <w:pPr>
              <w:spacing w:before="40" w:after="40"/>
            </w:pPr>
            <w:r>
              <w:rPr>
                <w:sz w:val="20"/>
              </w:rPr>
              <w:t>None</w:t>
            </w:r>
          </w:p>
        </w:tc>
        <w:tc>
          <w:tcPr>
            <w:tcW w:w="2304" w:type="dxa"/>
            <w:tcBorders>
              <w:top w:val="single" w:sz="4" w:space="0" w:color="CCCCCC"/>
              <w:left w:val="single" w:sz="4" w:space="0" w:color="CCCCCC"/>
              <w:bottom w:val="single" w:sz="4" w:space="0" w:color="CCCCCC"/>
              <w:right w:val="single" w:sz="4" w:space="0" w:color="CCCCCC"/>
            </w:tcBorders>
          </w:tcPr>
          <w:p w14:paraId="474D1E58" w14:textId="77777777" w:rsidR="008022C3" w:rsidRDefault="00000000">
            <w:pPr>
              <w:spacing w:before="40" w:after="40"/>
            </w:pPr>
            <w:r>
              <w:rPr>
                <w:sz w:val="20"/>
              </w:rPr>
              <w:t>Serialize and pass to Agent 2 via shared state graph</w:t>
            </w:r>
          </w:p>
        </w:tc>
      </w:tr>
    </w:tbl>
    <w:p w14:paraId="1DF46683" w14:textId="77777777" w:rsidR="008022C3" w:rsidRDefault="008022C3"/>
    <w:p w14:paraId="440D6A8F" w14:textId="77777777" w:rsidR="008022C3" w:rsidRDefault="00000000">
      <w:pPr>
        <w:spacing w:before="240" w:after="80"/>
      </w:pPr>
      <w:r>
        <w:rPr>
          <w:b/>
          <w:color w:val="175A8E"/>
          <w:sz w:val="26"/>
        </w:rPr>
        <w:t>3.3 Fatat Al Arab — Agent 2: Retrieval &amp; Synthesis Components</w:t>
      </w:r>
    </w:p>
    <w:tbl>
      <w:tblPr>
        <w:tblStyle w:val="TableGrid"/>
        <w:tblW w:w="0" w:type="auto"/>
        <w:tblLook w:val="04A0" w:firstRow="1" w:lastRow="0" w:firstColumn="1" w:lastColumn="0" w:noHBand="0" w:noVBand="1"/>
      </w:tblPr>
      <w:tblGrid>
        <w:gridCol w:w="1324"/>
        <w:gridCol w:w="1369"/>
        <w:gridCol w:w="1639"/>
        <w:gridCol w:w="1083"/>
        <w:gridCol w:w="1424"/>
        <w:gridCol w:w="982"/>
        <w:gridCol w:w="1755"/>
      </w:tblGrid>
      <w:tr w:rsidR="008022C3" w14:paraId="0A3F2DE7" w14:textId="77777777">
        <w:tc>
          <w:tcPr>
            <w:tcW w:w="2160" w:type="dxa"/>
            <w:shd w:val="clear" w:color="auto" w:fill="175A8E"/>
          </w:tcPr>
          <w:p w14:paraId="51BDC7EA" w14:textId="77777777" w:rsidR="008022C3" w:rsidRDefault="00000000">
            <w:pPr>
              <w:spacing w:before="40" w:after="40"/>
            </w:pPr>
            <w:r>
              <w:rPr>
                <w:b/>
                <w:color w:val="FFFFFF"/>
                <w:sz w:val="20"/>
              </w:rPr>
              <w:t>Component</w:t>
            </w:r>
          </w:p>
        </w:tc>
        <w:tc>
          <w:tcPr>
            <w:tcW w:w="1440" w:type="dxa"/>
            <w:shd w:val="clear" w:color="auto" w:fill="175A8E"/>
          </w:tcPr>
          <w:p w14:paraId="78AB3F49" w14:textId="77777777" w:rsidR="008022C3" w:rsidRDefault="00000000">
            <w:pPr>
              <w:spacing w:before="40" w:after="40"/>
            </w:pPr>
            <w:r>
              <w:rPr>
                <w:b/>
                <w:color w:val="FFFFFF"/>
                <w:sz w:val="20"/>
              </w:rPr>
              <w:t>Role</w:t>
            </w:r>
          </w:p>
        </w:tc>
        <w:tc>
          <w:tcPr>
            <w:tcW w:w="1872" w:type="dxa"/>
            <w:shd w:val="clear" w:color="auto" w:fill="175A8E"/>
          </w:tcPr>
          <w:p w14:paraId="5CA7C735" w14:textId="77777777" w:rsidR="008022C3" w:rsidRDefault="00000000">
            <w:pPr>
              <w:spacing w:before="40" w:after="40"/>
            </w:pPr>
            <w:r>
              <w:rPr>
                <w:b/>
                <w:color w:val="FFFFFF"/>
                <w:sz w:val="20"/>
              </w:rPr>
              <w:t>Input</w:t>
            </w:r>
          </w:p>
        </w:tc>
        <w:tc>
          <w:tcPr>
            <w:tcW w:w="1872" w:type="dxa"/>
            <w:shd w:val="clear" w:color="auto" w:fill="175A8E"/>
          </w:tcPr>
          <w:p w14:paraId="2B92277A" w14:textId="77777777" w:rsidR="008022C3" w:rsidRDefault="00000000">
            <w:pPr>
              <w:spacing w:before="40" w:after="40"/>
            </w:pPr>
            <w:r>
              <w:rPr>
                <w:b/>
                <w:color w:val="FFFFFF"/>
                <w:sz w:val="20"/>
              </w:rPr>
              <w:t>Output</w:t>
            </w:r>
          </w:p>
        </w:tc>
        <w:tc>
          <w:tcPr>
            <w:tcW w:w="2160" w:type="dxa"/>
            <w:shd w:val="clear" w:color="auto" w:fill="175A8E"/>
          </w:tcPr>
          <w:p w14:paraId="21014A64" w14:textId="77777777" w:rsidR="008022C3" w:rsidRDefault="00000000">
            <w:pPr>
              <w:spacing w:before="40" w:after="40"/>
            </w:pPr>
            <w:r>
              <w:rPr>
                <w:b/>
                <w:color w:val="FFFFFF"/>
                <w:sz w:val="20"/>
              </w:rPr>
              <w:t>Tools</w:t>
            </w:r>
          </w:p>
        </w:tc>
        <w:tc>
          <w:tcPr>
            <w:tcW w:w="864" w:type="dxa"/>
            <w:shd w:val="clear" w:color="auto" w:fill="175A8E"/>
          </w:tcPr>
          <w:p w14:paraId="498F945A" w14:textId="77777777" w:rsidR="008022C3" w:rsidRDefault="00000000">
            <w:pPr>
              <w:spacing w:before="40" w:after="40"/>
            </w:pPr>
            <w:r>
              <w:rPr>
                <w:b/>
                <w:color w:val="FFFFFF"/>
                <w:sz w:val="20"/>
              </w:rPr>
              <w:t>Memory</w:t>
            </w:r>
          </w:p>
        </w:tc>
        <w:tc>
          <w:tcPr>
            <w:tcW w:w="2592" w:type="dxa"/>
            <w:shd w:val="clear" w:color="auto" w:fill="175A8E"/>
          </w:tcPr>
          <w:p w14:paraId="243B191D" w14:textId="77777777" w:rsidR="008022C3" w:rsidRDefault="00000000">
            <w:pPr>
              <w:spacing w:before="40" w:after="40"/>
            </w:pPr>
            <w:r>
              <w:rPr>
                <w:b/>
                <w:color w:val="FFFFFF"/>
                <w:sz w:val="20"/>
              </w:rPr>
              <w:t>Strategy</w:t>
            </w:r>
          </w:p>
        </w:tc>
      </w:tr>
      <w:tr w:rsidR="008022C3" w14:paraId="5C5AC4BD" w14:textId="77777777">
        <w:tc>
          <w:tcPr>
            <w:tcW w:w="2160" w:type="dxa"/>
            <w:tcBorders>
              <w:top w:val="single" w:sz="4" w:space="0" w:color="CCCCCC"/>
              <w:left w:val="single" w:sz="4" w:space="0" w:color="CCCCCC"/>
              <w:bottom w:val="single" w:sz="4" w:space="0" w:color="CCCCCC"/>
              <w:right w:val="single" w:sz="4" w:space="0" w:color="CCCCCC"/>
            </w:tcBorders>
          </w:tcPr>
          <w:p w14:paraId="34D0AB85" w14:textId="77777777" w:rsidR="008022C3" w:rsidRDefault="00000000">
            <w:pPr>
              <w:spacing w:before="40" w:after="40"/>
            </w:pPr>
            <w:r>
              <w:rPr>
                <w:sz w:val="20"/>
              </w:rPr>
              <w:t>Sparse Retriever</w:t>
            </w:r>
          </w:p>
        </w:tc>
        <w:tc>
          <w:tcPr>
            <w:tcW w:w="1440" w:type="dxa"/>
            <w:tcBorders>
              <w:top w:val="single" w:sz="4" w:space="0" w:color="CCCCCC"/>
              <w:left w:val="single" w:sz="4" w:space="0" w:color="CCCCCC"/>
              <w:bottom w:val="single" w:sz="4" w:space="0" w:color="CCCCCC"/>
              <w:right w:val="single" w:sz="4" w:space="0" w:color="CCCCCC"/>
            </w:tcBorders>
          </w:tcPr>
          <w:p w14:paraId="4450D46C" w14:textId="77777777" w:rsidR="008022C3" w:rsidRDefault="00000000">
            <w:pPr>
              <w:spacing w:before="40" w:after="40"/>
            </w:pPr>
            <w:r>
              <w:rPr>
                <w:sz w:val="20"/>
              </w:rPr>
              <w:t>Keyword search</w:t>
            </w:r>
          </w:p>
        </w:tc>
        <w:tc>
          <w:tcPr>
            <w:tcW w:w="1872" w:type="dxa"/>
            <w:tcBorders>
              <w:top w:val="single" w:sz="4" w:space="0" w:color="CCCCCC"/>
              <w:left w:val="single" w:sz="4" w:space="0" w:color="CCCCCC"/>
              <w:bottom w:val="single" w:sz="4" w:space="0" w:color="CCCCCC"/>
              <w:right w:val="single" w:sz="4" w:space="0" w:color="CCCCCC"/>
            </w:tcBorders>
          </w:tcPr>
          <w:p w14:paraId="6BF21B88" w14:textId="77777777" w:rsidR="008022C3" w:rsidRDefault="00000000">
            <w:pPr>
              <w:spacing w:before="40" w:after="40"/>
            </w:pPr>
            <w:r>
              <w:rPr>
                <w:sz w:val="20"/>
              </w:rPr>
              <w:t>Params + filters</w:t>
            </w:r>
          </w:p>
        </w:tc>
        <w:tc>
          <w:tcPr>
            <w:tcW w:w="1872" w:type="dxa"/>
            <w:tcBorders>
              <w:top w:val="single" w:sz="4" w:space="0" w:color="CCCCCC"/>
              <w:left w:val="single" w:sz="4" w:space="0" w:color="CCCCCC"/>
              <w:bottom w:val="single" w:sz="4" w:space="0" w:color="CCCCCC"/>
              <w:right w:val="single" w:sz="4" w:space="0" w:color="CCCCCC"/>
            </w:tcBorders>
          </w:tcPr>
          <w:p w14:paraId="42172A9D" w14:textId="77777777" w:rsidR="008022C3" w:rsidRDefault="00000000">
            <w:pPr>
              <w:spacing w:before="40" w:after="40"/>
            </w:pPr>
            <w:r>
              <w:rPr>
                <w:sz w:val="20"/>
              </w:rPr>
              <w:t>BM25-ranked top-20</w:t>
            </w:r>
          </w:p>
        </w:tc>
        <w:tc>
          <w:tcPr>
            <w:tcW w:w="2160" w:type="dxa"/>
            <w:tcBorders>
              <w:top w:val="single" w:sz="4" w:space="0" w:color="CCCCCC"/>
              <w:left w:val="single" w:sz="4" w:space="0" w:color="CCCCCC"/>
              <w:bottom w:val="single" w:sz="4" w:space="0" w:color="CCCCCC"/>
              <w:right w:val="single" w:sz="4" w:space="0" w:color="CCCCCC"/>
            </w:tcBorders>
          </w:tcPr>
          <w:p w14:paraId="0DCAACC5" w14:textId="77777777" w:rsidR="008022C3" w:rsidRDefault="00000000">
            <w:pPr>
              <w:spacing w:before="40" w:after="40"/>
            </w:pPr>
            <w:r>
              <w:rPr>
                <w:sz w:val="20"/>
              </w:rPr>
              <w:t>Qdrant BM25</w:t>
            </w:r>
          </w:p>
        </w:tc>
        <w:tc>
          <w:tcPr>
            <w:tcW w:w="864" w:type="dxa"/>
            <w:tcBorders>
              <w:top w:val="single" w:sz="4" w:space="0" w:color="CCCCCC"/>
              <w:left w:val="single" w:sz="4" w:space="0" w:color="CCCCCC"/>
              <w:bottom w:val="single" w:sz="4" w:space="0" w:color="CCCCCC"/>
              <w:right w:val="single" w:sz="4" w:space="0" w:color="CCCCCC"/>
            </w:tcBorders>
          </w:tcPr>
          <w:p w14:paraId="3352ABFA"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059C6852" w14:textId="77777777" w:rsidR="008022C3" w:rsidRDefault="00000000">
            <w:pPr>
              <w:spacing w:before="40" w:after="40"/>
            </w:pPr>
            <w:r>
              <w:rPr>
                <w:sz w:val="20"/>
              </w:rPr>
              <w:t>Keyword overlap over Khaleeji surface tokens</w:t>
            </w:r>
          </w:p>
        </w:tc>
      </w:tr>
      <w:tr w:rsidR="008022C3" w14:paraId="3FABEB9B" w14:textId="77777777">
        <w:tc>
          <w:tcPr>
            <w:tcW w:w="2160" w:type="dxa"/>
            <w:tcBorders>
              <w:top w:val="single" w:sz="4" w:space="0" w:color="CCCCCC"/>
              <w:left w:val="single" w:sz="4" w:space="0" w:color="CCCCCC"/>
              <w:bottom w:val="single" w:sz="4" w:space="0" w:color="CCCCCC"/>
              <w:right w:val="single" w:sz="4" w:space="0" w:color="CCCCCC"/>
            </w:tcBorders>
          </w:tcPr>
          <w:p w14:paraId="213A7448" w14:textId="77777777" w:rsidR="008022C3" w:rsidRDefault="00000000">
            <w:pPr>
              <w:spacing w:before="40" w:after="40"/>
            </w:pPr>
            <w:r>
              <w:rPr>
                <w:sz w:val="20"/>
              </w:rPr>
              <w:t>Dense Retriever</w:t>
            </w:r>
          </w:p>
        </w:tc>
        <w:tc>
          <w:tcPr>
            <w:tcW w:w="1440" w:type="dxa"/>
            <w:tcBorders>
              <w:top w:val="single" w:sz="4" w:space="0" w:color="CCCCCC"/>
              <w:left w:val="single" w:sz="4" w:space="0" w:color="CCCCCC"/>
              <w:bottom w:val="single" w:sz="4" w:space="0" w:color="CCCCCC"/>
              <w:right w:val="single" w:sz="4" w:space="0" w:color="CCCCCC"/>
            </w:tcBorders>
          </w:tcPr>
          <w:p w14:paraId="5A8BBE07" w14:textId="77777777" w:rsidR="008022C3" w:rsidRDefault="00000000">
            <w:pPr>
              <w:spacing w:before="40" w:after="40"/>
            </w:pPr>
            <w:r>
              <w:rPr>
                <w:sz w:val="20"/>
              </w:rPr>
              <w:t>Semantic search</w:t>
            </w:r>
          </w:p>
        </w:tc>
        <w:tc>
          <w:tcPr>
            <w:tcW w:w="1872" w:type="dxa"/>
            <w:tcBorders>
              <w:top w:val="single" w:sz="4" w:space="0" w:color="CCCCCC"/>
              <w:left w:val="single" w:sz="4" w:space="0" w:color="CCCCCC"/>
              <w:bottom w:val="single" w:sz="4" w:space="0" w:color="CCCCCC"/>
              <w:right w:val="single" w:sz="4" w:space="0" w:color="CCCCCC"/>
            </w:tcBorders>
          </w:tcPr>
          <w:p w14:paraId="3E060482" w14:textId="77777777" w:rsidR="008022C3" w:rsidRDefault="00000000">
            <w:pPr>
              <w:spacing w:before="40" w:after="40"/>
            </w:pPr>
            <w:r>
              <w:rPr>
                <w:sz w:val="20"/>
              </w:rPr>
              <w:t>HyDE embedding + filters</w:t>
            </w:r>
          </w:p>
        </w:tc>
        <w:tc>
          <w:tcPr>
            <w:tcW w:w="1872" w:type="dxa"/>
            <w:tcBorders>
              <w:top w:val="single" w:sz="4" w:space="0" w:color="CCCCCC"/>
              <w:left w:val="single" w:sz="4" w:space="0" w:color="CCCCCC"/>
              <w:bottom w:val="single" w:sz="4" w:space="0" w:color="CCCCCC"/>
              <w:right w:val="single" w:sz="4" w:space="0" w:color="CCCCCC"/>
            </w:tcBorders>
          </w:tcPr>
          <w:p w14:paraId="07E7D3A2" w14:textId="77777777" w:rsidR="008022C3" w:rsidRDefault="00000000">
            <w:pPr>
              <w:spacing w:before="40" w:after="40"/>
            </w:pPr>
            <w:r>
              <w:rPr>
                <w:sz w:val="20"/>
              </w:rPr>
              <w:t>Vector top-20</w:t>
            </w:r>
          </w:p>
        </w:tc>
        <w:tc>
          <w:tcPr>
            <w:tcW w:w="2160" w:type="dxa"/>
            <w:tcBorders>
              <w:top w:val="single" w:sz="4" w:space="0" w:color="CCCCCC"/>
              <w:left w:val="single" w:sz="4" w:space="0" w:color="CCCCCC"/>
              <w:bottom w:val="single" w:sz="4" w:space="0" w:color="CCCCCC"/>
              <w:right w:val="single" w:sz="4" w:space="0" w:color="CCCCCC"/>
            </w:tcBorders>
          </w:tcPr>
          <w:p w14:paraId="63AEB09C" w14:textId="77777777" w:rsidR="008022C3" w:rsidRDefault="00000000">
            <w:pPr>
              <w:spacing w:before="40" w:after="40"/>
            </w:pPr>
            <w:r>
              <w:rPr>
                <w:sz w:val="20"/>
              </w:rPr>
              <w:t>GATE-AraBERT, Qdrant HNSW</w:t>
            </w:r>
          </w:p>
        </w:tc>
        <w:tc>
          <w:tcPr>
            <w:tcW w:w="864" w:type="dxa"/>
            <w:tcBorders>
              <w:top w:val="single" w:sz="4" w:space="0" w:color="CCCCCC"/>
              <w:left w:val="single" w:sz="4" w:space="0" w:color="CCCCCC"/>
              <w:bottom w:val="single" w:sz="4" w:space="0" w:color="CCCCCC"/>
              <w:right w:val="single" w:sz="4" w:space="0" w:color="CCCCCC"/>
            </w:tcBorders>
          </w:tcPr>
          <w:p w14:paraId="3FBA4ACE" w14:textId="77777777" w:rsidR="008022C3" w:rsidRDefault="00000000">
            <w:pPr>
              <w:spacing w:before="40" w:after="40"/>
            </w:pPr>
            <w:r>
              <w:rPr>
                <w:sz w:val="20"/>
              </w:rPr>
              <w:t>Embed cache</w:t>
            </w:r>
          </w:p>
        </w:tc>
        <w:tc>
          <w:tcPr>
            <w:tcW w:w="2592" w:type="dxa"/>
            <w:tcBorders>
              <w:top w:val="single" w:sz="4" w:space="0" w:color="CCCCCC"/>
              <w:left w:val="single" w:sz="4" w:space="0" w:color="CCCCCC"/>
              <w:bottom w:val="single" w:sz="4" w:space="0" w:color="CCCCCC"/>
              <w:right w:val="single" w:sz="4" w:space="0" w:color="CCCCCC"/>
            </w:tcBorders>
          </w:tcPr>
          <w:p w14:paraId="68D49D85" w14:textId="77777777" w:rsidR="008022C3" w:rsidRDefault="00000000">
            <w:pPr>
              <w:spacing w:before="40" w:after="40"/>
            </w:pPr>
            <w:r>
              <w:rPr>
                <w:sz w:val="20"/>
              </w:rPr>
              <w:t>Cosine similarity over MSA summaries and verses</w:t>
            </w:r>
          </w:p>
        </w:tc>
      </w:tr>
      <w:tr w:rsidR="008022C3" w14:paraId="1893ED37" w14:textId="77777777">
        <w:tc>
          <w:tcPr>
            <w:tcW w:w="2160" w:type="dxa"/>
            <w:tcBorders>
              <w:top w:val="single" w:sz="4" w:space="0" w:color="CCCCCC"/>
              <w:left w:val="single" w:sz="4" w:space="0" w:color="CCCCCC"/>
              <w:bottom w:val="single" w:sz="4" w:space="0" w:color="CCCCCC"/>
              <w:right w:val="single" w:sz="4" w:space="0" w:color="CCCCCC"/>
            </w:tcBorders>
          </w:tcPr>
          <w:p w14:paraId="417A6F8D" w14:textId="77777777" w:rsidR="008022C3" w:rsidRDefault="00000000">
            <w:pPr>
              <w:spacing w:before="40" w:after="40"/>
            </w:pPr>
            <w:r>
              <w:rPr>
                <w:sz w:val="20"/>
              </w:rPr>
              <w:t>ColBERT Retriever</w:t>
            </w:r>
          </w:p>
        </w:tc>
        <w:tc>
          <w:tcPr>
            <w:tcW w:w="1440" w:type="dxa"/>
            <w:tcBorders>
              <w:top w:val="single" w:sz="4" w:space="0" w:color="CCCCCC"/>
              <w:left w:val="single" w:sz="4" w:space="0" w:color="CCCCCC"/>
              <w:bottom w:val="single" w:sz="4" w:space="0" w:color="CCCCCC"/>
              <w:right w:val="single" w:sz="4" w:space="0" w:color="CCCCCC"/>
            </w:tcBorders>
          </w:tcPr>
          <w:p w14:paraId="111650B0" w14:textId="77777777" w:rsidR="008022C3" w:rsidRDefault="00000000">
            <w:pPr>
              <w:spacing w:before="40" w:after="40"/>
            </w:pPr>
            <w:r>
              <w:rPr>
                <w:sz w:val="20"/>
              </w:rPr>
              <w:t>Token-level search</w:t>
            </w:r>
          </w:p>
        </w:tc>
        <w:tc>
          <w:tcPr>
            <w:tcW w:w="1872" w:type="dxa"/>
            <w:tcBorders>
              <w:top w:val="single" w:sz="4" w:space="0" w:color="CCCCCC"/>
              <w:left w:val="single" w:sz="4" w:space="0" w:color="CCCCCC"/>
              <w:bottom w:val="single" w:sz="4" w:space="0" w:color="CCCCCC"/>
              <w:right w:val="single" w:sz="4" w:space="0" w:color="CCCCCC"/>
            </w:tcBorders>
          </w:tcPr>
          <w:p w14:paraId="202228F6" w14:textId="77777777" w:rsidR="008022C3" w:rsidRDefault="00000000">
            <w:pPr>
              <w:spacing w:before="40" w:after="40"/>
            </w:pPr>
            <w:r>
              <w:rPr>
                <w:sz w:val="20"/>
              </w:rPr>
              <w:t>Query tokens + filters</w:t>
            </w:r>
          </w:p>
        </w:tc>
        <w:tc>
          <w:tcPr>
            <w:tcW w:w="1872" w:type="dxa"/>
            <w:tcBorders>
              <w:top w:val="single" w:sz="4" w:space="0" w:color="CCCCCC"/>
              <w:left w:val="single" w:sz="4" w:space="0" w:color="CCCCCC"/>
              <w:bottom w:val="single" w:sz="4" w:space="0" w:color="CCCCCC"/>
              <w:right w:val="single" w:sz="4" w:space="0" w:color="CCCCCC"/>
            </w:tcBorders>
          </w:tcPr>
          <w:p w14:paraId="598A219C" w14:textId="77777777" w:rsidR="008022C3" w:rsidRDefault="00000000">
            <w:pPr>
              <w:spacing w:before="40" w:after="40"/>
            </w:pPr>
            <w:r>
              <w:rPr>
                <w:sz w:val="20"/>
              </w:rPr>
              <w:t>Token-scored top-20</w:t>
            </w:r>
          </w:p>
        </w:tc>
        <w:tc>
          <w:tcPr>
            <w:tcW w:w="2160" w:type="dxa"/>
            <w:tcBorders>
              <w:top w:val="single" w:sz="4" w:space="0" w:color="CCCCCC"/>
              <w:left w:val="single" w:sz="4" w:space="0" w:color="CCCCCC"/>
              <w:bottom w:val="single" w:sz="4" w:space="0" w:color="CCCCCC"/>
              <w:right w:val="single" w:sz="4" w:space="0" w:color="CCCCCC"/>
            </w:tcBorders>
          </w:tcPr>
          <w:p w14:paraId="23383903" w14:textId="77777777" w:rsidR="008022C3" w:rsidRDefault="00000000">
            <w:pPr>
              <w:spacing w:before="40" w:after="40"/>
            </w:pPr>
            <w:r>
              <w:rPr>
                <w:sz w:val="20"/>
              </w:rPr>
              <w:t>ColBERT index</w:t>
            </w:r>
          </w:p>
        </w:tc>
        <w:tc>
          <w:tcPr>
            <w:tcW w:w="864" w:type="dxa"/>
            <w:tcBorders>
              <w:top w:val="single" w:sz="4" w:space="0" w:color="CCCCCC"/>
              <w:left w:val="single" w:sz="4" w:space="0" w:color="CCCCCC"/>
              <w:bottom w:val="single" w:sz="4" w:space="0" w:color="CCCCCC"/>
              <w:right w:val="single" w:sz="4" w:space="0" w:color="CCCCCC"/>
            </w:tcBorders>
          </w:tcPr>
          <w:p w14:paraId="3EEFEBAD"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15311F8C" w14:textId="77777777" w:rsidR="008022C3" w:rsidRDefault="00000000">
            <w:pPr>
              <w:spacing w:before="40" w:after="40"/>
            </w:pPr>
            <w:r>
              <w:rPr>
                <w:sz w:val="20"/>
              </w:rPr>
              <w:t>Late interaction; preserves dialectal nuance</w:t>
            </w:r>
          </w:p>
        </w:tc>
      </w:tr>
      <w:tr w:rsidR="008022C3" w14:paraId="4BA6BCA1" w14:textId="77777777">
        <w:tc>
          <w:tcPr>
            <w:tcW w:w="2160" w:type="dxa"/>
            <w:tcBorders>
              <w:top w:val="single" w:sz="4" w:space="0" w:color="CCCCCC"/>
              <w:left w:val="single" w:sz="4" w:space="0" w:color="CCCCCC"/>
              <w:bottom w:val="single" w:sz="4" w:space="0" w:color="CCCCCC"/>
              <w:right w:val="single" w:sz="4" w:space="0" w:color="CCCCCC"/>
            </w:tcBorders>
          </w:tcPr>
          <w:p w14:paraId="7E002906" w14:textId="77777777" w:rsidR="008022C3" w:rsidRDefault="00000000">
            <w:pPr>
              <w:spacing w:before="40" w:after="40"/>
            </w:pPr>
            <w:r>
              <w:rPr>
                <w:sz w:val="20"/>
              </w:rPr>
              <w:t>RRF Fusion</w:t>
            </w:r>
          </w:p>
        </w:tc>
        <w:tc>
          <w:tcPr>
            <w:tcW w:w="1440" w:type="dxa"/>
            <w:tcBorders>
              <w:top w:val="single" w:sz="4" w:space="0" w:color="CCCCCC"/>
              <w:left w:val="single" w:sz="4" w:space="0" w:color="CCCCCC"/>
              <w:bottom w:val="single" w:sz="4" w:space="0" w:color="CCCCCC"/>
              <w:right w:val="single" w:sz="4" w:space="0" w:color="CCCCCC"/>
            </w:tcBorders>
          </w:tcPr>
          <w:p w14:paraId="6732C769" w14:textId="77777777" w:rsidR="008022C3" w:rsidRDefault="00000000">
            <w:pPr>
              <w:spacing w:before="40" w:after="40"/>
            </w:pPr>
            <w:r>
              <w:rPr>
                <w:sz w:val="20"/>
              </w:rPr>
              <w:t>Score merge</w:t>
            </w:r>
          </w:p>
        </w:tc>
        <w:tc>
          <w:tcPr>
            <w:tcW w:w="1872" w:type="dxa"/>
            <w:tcBorders>
              <w:top w:val="single" w:sz="4" w:space="0" w:color="CCCCCC"/>
              <w:left w:val="single" w:sz="4" w:space="0" w:color="CCCCCC"/>
              <w:bottom w:val="single" w:sz="4" w:space="0" w:color="CCCCCC"/>
              <w:right w:val="single" w:sz="4" w:space="0" w:color="CCCCCC"/>
            </w:tcBorders>
          </w:tcPr>
          <w:p w14:paraId="2218E721" w14:textId="77777777" w:rsidR="008022C3" w:rsidRDefault="00000000">
            <w:pPr>
              <w:spacing w:before="40" w:after="40"/>
            </w:pPr>
            <w:r>
              <w:rPr>
                <w:sz w:val="20"/>
              </w:rPr>
              <w:t>3 ranked lists</w:t>
            </w:r>
          </w:p>
        </w:tc>
        <w:tc>
          <w:tcPr>
            <w:tcW w:w="1872" w:type="dxa"/>
            <w:tcBorders>
              <w:top w:val="single" w:sz="4" w:space="0" w:color="CCCCCC"/>
              <w:left w:val="single" w:sz="4" w:space="0" w:color="CCCCCC"/>
              <w:bottom w:val="single" w:sz="4" w:space="0" w:color="CCCCCC"/>
              <w:right w:val="single" w:sz="4" w:space="0" w:color="CCCCCC"/>
            </w:tcBorders>
          </w:tcPr>
          <w:p w14:paraId="3067AA9E" w14:textId="77777777" w:rsidR="008022C3" w:rsidRDefault="00000000">
            <w:pPr>
              <w:spacing w:before="40" w:after="40"/>
            </w:pPr>
            <w:r>
              <w:rPr>
                <w:sz w:val="20"/>
              </w:rPr>
              <w:t>Top-5 passages</w:t>
            </w:r>
          </w:p>
        </w:tc>
        <w:tc>
          <w:tcPr>
            <w:tcW w:w="2160" w:type="dxa"/>
            <w:tcBorders>
              <w:top w:val="single" w:sz="4" w:space="0" w:color="CCCCCC"/>
              <w:left w:val="single" w:sz="4" w:space="0" w:color="CCCCCC"/>
              <w:bottom w:val="single" w:sz="4" w:space="0" w:color="CCCCCC"/>
              <w:right w:val="single" w:sz="4" w:space="0" w:color="CCCCCC"/>
            </w:tcBorders>
          </w:tcPr>
          <w:p w14:paraId="140929C5" w14:textId="77777777" w:rsidR="008022C3" w:rsidRDefault="00000000">
            <w:pPr>
              <w:spacing w:before="40" w:after="40"/>
            </w:pPr>
            <w:r>
              <w:rPr>
                <w:sz w:val="20"/>
              </w:rPr>
              <w:t>RRF k=60</w:t>
            </w:r>
          </w:p>
        </w:tc>
        <w:tc>
          <w:tcPr>
            <w:tcW w:w="864" w:type="dxa"/>
            <w:tcBorders>
              <w:top w:val="single" w:sz="4" w:space="0" w:color="CCCCCC"/>
              <w:left w:val="single" w:sz="4" w:space="0" w:color="CCCCCC"/>
              <w:bottom w:val="single" w:sz="4" w:space="0" w:color="CCCCCC"/>
              <w:right w:val="single" w:sz="4" w:space="0" w:color="CCCCCC"/>
            </w:tcBorders>
          </w:tcPr>
          <w:p w14:paraId="3E943126"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562E5CB0" w14:textId="77777777" w:rsidR="008022C3" w:rsidRDefault="00000000">
            <w:pPr>
              <w:spacing w:before="40" w:after="40"/>
            </w:pPr>
            <w:r>
              <w:rPr>
                <w:sz w:val="20"/>
              </w:rPr>
              <w:t>sum(1/(k+rank)) across 3</w:t>
            </w:r>
          </w:p>
        </w:tc>
      </w:tr>
      <w:tr w:rsidR="008022C3" w14:paraId="5F95B6EA" w14:textId="77777777">
        <w:tc>
          <w:tcPr>
            <w:tcW w:w="2160" w:type="dxa"/>
            <w:tcBorders>
              <w:top w:val="single" w:sz="4" w:space="0" w:color="CCCCCC"/>
              <w:left w:val="single" w:sz="4" w:space="0" w:color="CCCCCC"/>
              <w:bottom w:val="single" w:sz="4" w:space="0" w:color="CCCCCC"/>
              <w:right w:val="single" w:sz="4" w:space="0" w:color="CCCCCC"/>
            </w:tcBorders>
          </w:tcPr>
          <w:p w14:paraId="569F4D85" w14:textId="77777777" w:rsidR="008022C3" w:rsidRDefault="00000000">
            <w:pPr>
              <w:spacing w:before="40" w:after="40"/>
            </w:pPr>
            <w:r>
              <w:rPr>
                <w:sz w:val="20"/>
              </w:rPr>
              <w:t>Multi-Rep Resolver</w:t>
            </w:r>
          </w:p>
        </w:tc>
        <w:tc>
          <w:tcPr>
            <w:tcW w:w="1440" w:type="dxa"/>
            <w:tcBorders>
              <w:top w:val="single" w:sz="4" w:space="0" w:color="CCCCCC"/>
              <w:left w:val="single" w:sz="4" w:space="0" w:color="CCCCCC"/>
              <w:bottom w:val="single" w:sz="4" w:space="0" w:color="CCCCCC"/>
              <w:right w:val="single" w:sz="4" w:space="0" w:color="CCCCCC"/>
            </w:tcBorders>
          </w:tcPr>
          <w:p w14:paraId="386DC9C6" w14:textId="77777777" w:rsidR="008022C3" w:rsidRDefault="00000000">
            <w:pPr>
              <w:spacing w:before="40" w:after="40"/>
            </w:pPr>
            <w:r>
              <w:rPr>
                <w:sz w:val="20"/>
              </w:rPr>
              <w:t>Heritage text swap</w:t>
            </w:r>
          </w:p>
        </w:tc>
        <w:tc>
          <w:tcPr>
            <w:tcW w:w="1872" w:type="dxa"/>
            <w:tcBorders>
              <w:top w:val="single" w:sz="4" w:space="0" w:color="CCCCCC"/>
              <w:left w:val="single" w:sz="4" w:space="0" w:color="CCCCCC"/>
              <w:bottom w:val="single" w:sz="4" w:space="0" w:color="CCCCCC"/>
              <w:right w:val="single" w:sz="4" w:space="0" w:color="CCCCCC"/>
            </w:tcBorders>
          </w:tcPr>
          <w:p w14:paraId="66E27E54" w14:textId="77777777" w:rsidR="008022C3" w:rsidRDefault="00000000">
            <w:pPr>
              <w:spacing w:before="40" w:after="40"/>
            </w:pPr>
            <w:r>
              <w:rPr>
                <w:sz w:val="20"/>
              </w:rPr>
              <w:t>Top-5 + parent_chunk_id</w:t>
            </w:r>
          </w:p>
        </w:tc>
        <w:tc>
          <w:tcPr>
            <w:tcW w:w="1872" w:type="dxa"/>
            <w:tcBorders>
              <w:top w:val="single" w:sz="4" w:space="0" w:color="CCCCCC"/>
              <w:left w:val="single" w:sz="4" w:space="0" w:color="CCCCCC"/>
              <w:bottom w:val="single" w:sz="4" w:space="0" w:color="CCCCCC"/>
              <w:right w:val="single" w:sz="4" w:space="0" w:color="CCCCCC"/>
            </w:tcBorders>
          </w:tcPr>
          <w:p w14:paraId="1A154EB5" w14:textId="77777777" w:rsidR="008022C3" w:rsidRDefault="00000000">
            <w:pPr>
              <w:spacing w:before="40" w:after="40"/>
            </w:pPr>
            <w:r>
              <w:rPr>
                <w:sz w:val="20"/>
              </w:rPr>
              <w:t>Original Khaleeji passages</w:t>
            </w:r>
          </w:p>
        </w:tc>
        <w:tc>
          <w:tcPr>
            <w:tcW w:w="2160" w:type="dxa"/>
            <w:tcBorders>
              <w:top w:val="single" w:sz="4" w:space="0" w:color="CCCCCC"/>
              <w:left w:val="single" w:sz="4" w:space="0" w:color="CCCCCC"/>
              <w:bottom w:val="single" w:sz="4" w:space="0" w:color="CCCCCC"/>
              <w:right w:val="single" w:sz="4" w:space="0" w:color="CCCCCC"/>
            </w:tcBorders>
          </w:tcPr>
          <w:p w14:paraId="3E7948B3" w14:textId="77777777" w:rsidR="008022C3" w:rsidRDefault="00000000">
            <w:pPr>
              <w:spacing w:before="40" w:after="40"/>
            </w:pPr>
            <w:r>
              <w:rPr>
                <w:sz w:val="20"/>
              </w:rPr>
              <w:t>Qdrant payload lookup</w:t>
            </w:r>
          </w:p>
        </w:tc>
        <w:tc>
          <w:tcPr>
            <w:tcW w:w="864" w:type="dxa"/>
            <w:tcBorders>
              <w:top w:val="single" w:sz="4" w:space="0" w:color="CCCCCC"/>
              <w:left w:val="single" w:sz="4" w:space="0" w:color="CCCCCC"/>
              <w:bottom w:val="single" w:sz="4" w:space="0" w:color="CCCCCC"/>
              <w:right w:val="single" w:sz="4" w:space="0" w:color="CCCCCC"/>
            </w:tcBorders>
          </w:tcPr>
          <w:p w14:paraId="4DE6D7CA"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2BF13547" w14:textId="77777777" w:rsidR="008022C3" w:rsidRDefault="00000000">
            <w:pPr>
              <w:spacing w:before="40" w:after="40"/>
            </w:pPr>
            <w:r>
              <w:rPr>
                <w:sz w:val="20"/>
              </w:rPr>
              <w:t>Swap MSA summary hit for heritage-text parent before synthesis</w:t>
            </w:r>
          </w:p>
        </w:tc>
      </w:tr>
      <w:tr w:rsidR="008022C3" w14:paraId="01A2BA81" w14:textId="77777777">
        <w:tc>
          <w:tcPr>
            <w:tcW w:w="2160" w:type="dxa"/>
            <w:tcBorders>
              <w:top w:val="single" w:sz="4" w:space="0" w:color="CCCCCC"/>
              <w:left w:val="single" w:sz="4" w:space="0" w:color="CCCCCC"/>
              <w:bottom w:val="single" w:sz="4" w:space="0" w:color="CCCCCC"/>
              <w:right w:val="single" w:sz="4" w:space="0" w:color="CCCCCC"/>
            </w:tcBorders>
          </w:tcPr>
          <w:p w14:paraId="0D970BD9" w14:textId="77777777" w:rsidR="008022C3" w:rsidRDefault="00000000">
            <w:pPr>
              <w:spacing w:before="40" w:after="40"/>
            </w:pPr>
            <w:r>
              <w:rPr>
                <w:sz w:val="20"/>
              </w:rPr>
              <w:t>CRAG Grader</w:t>
            </w:r>
          </w:p>
        </w:tc>
        <w:tc>
          <w:tcPr>
            <w:tcW w:w="1440" w:type="dxa"/>
            <w:tcBorders>
              <w:top w:val="single" w:sz="4" w:space="0" w:color="CCCCCC"/>
              <w:left w:val="single" w:sz="4" w:space="0" w:color="CCCCCC"/>
              <w:bottom w:val="single" w:sz="4" w:space="0" w:color="CCCCCC"/>
              <w:right w:val="single" w:sz="4" w:space="0" w:color="CCCCCC"/>
            </w:tcBorders>
          </w:tcPr>
          <w:p w14:paraId="76AE3954" w14:textId="77777777" w:rsidR="008022C3" w:rsidRDefault="00000000">
            <w:pPr>
              <w:spacing w:before="40" w:after="40"/>
            </w:pPr>
            <w:r>
              <w:rPr>
                <w:sz w:val="20"/>
              </w:rPr>
              <w:t>Relevance check</w:t>
            </w:r>
          </w:p>
        </w:tc>
        <w:tc>
          <w:tcPr>
            <w:tcW w:w="1872" w:type="dxa"/>
            <w:tcBorders>
              <w:top w:val="single" w:sz="4" w:space="0" w:color="CCCCCC"/>
              <w:left w:val="single" w:sz="4" w:space="0" w:color="CCCCCC"/>
              <w:bottom w:val="single" w:sz="4" w:space="0" w:color="CCCCCC"/>
              <w:right w:val="single" w:sz="4" w:space="0" w:color="CCCCCC"/>
            </w:tcBorders>
          </w:tcPr>
          <w:p w14:paraId="14DA3FE2" w14:textId="77777777" w:rsidR="008022C3" w:rsidRDefault="00000000">
            <w:pPr>
              <w:spacing w:before="40" w:after="40"/>
            </w:pPr>
            <w:r>
              <w:rPr>
                <w:sz w:val="20"/>
              </w:rPr>
              <w:t>Top-5 + query</w:t>
            </w:r>
          </w:p>
        </w:tc>
        <w:tc>
          <w:tcPr>
            <w:tcW w:w="1872" w:type="dxa"/>
            <w:tcBorders>
              <w:top w:val="single" w:sz="4" w:space="0" w:color="CCCCCC"/>
              <w:left w:val="single" w:sz="4" w:space="0" w:color="CCCCCC"/>
              <w:bottom w:val="single" w:sz="4" w:space="0" w:color="CCCCCC"/>
              <w:right w:val="single" w:sz="4" w:space="0" w:color="CCCCCC"/>
            </w:tcBorders>
          </w:tcPr>
          <w:p w14:paraId="13D17807" w14:textId="77777777" w:rsidR="008022C3" w:rsidRDefault="00000000">
            <w:pPr>
              <w:spacing w:before="40" w:after="40"/>
            </w:pPr>
            <w:r>
              <w:rPr>
                <w:sz w:val="20"/>
              </w:rPr>
              <w:t>Graded passages</w:t>
            </w:r>
          </w:p>
        </w:tc>
        <w:tc>
          <w:tcPr>
            <w:tcW w:w="2160" w:type="dxa"/>
            <w:tcBorders>
              <w:top w:val="single" w:sz="4" w:space="0" w:color="CCCCCC"/>
              <w:left w:val="single" w:sz="4" w:space="0" w:color="CCCCCC"/>
              <w:bottom w:val="single" w:sz="4" w:space="0" w:color="CCCCCC"/>
              <w:right w:val="single" w:sz="4" w:space="0" w:color="CCCCCC"/>
            </w:tcBorders>
          </w:tcPr>
          <w:p w14:paraId="65F65D7D" w14:textId="77777777" w:rsidR="008022C3" w:rsidRDefault="00000000">
            <w:pPr>
              <w:spacing w:before="40" w:after="40"/>
            </w:pPr>
            <w:r>
              <w:rPr>
                <w:sz w:val="20"/>
              </w:rPr>
              <w:t>LLM classifier</w:t>
            </w:r>
          </w:p>
        </w:tc>
        <w:tc>
          <w:tcPr>
            <w:tcW w:w="864" w:type="dxa"/>
            <w:tcBorders>
              <w:top w:val="single" w:sz="4" w:space="0" w:color="CCCCCC"/>
              <w:left w:val="single" w:sz="4" w:space="0" w:color="CCCCCC"/>
              <w:bottom w:val="single" w:sz="4" w:space="0" w:color="CCCCCC"/>
              <w:right w:val="single" w:sz="4" w:space="0" w:color="CCCCCC"/>
            </w:tcBorders>
          </w:tcPr>
          <w:p w14:paraId="376D600C"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7A0A8BD1" w14:textId="77777777" w:rsidR="008022C3" w:rsidRDefault="00000000">
            <w:pPr>
              <w:spacing w:before="40" w:after="40"/>
            </w:pPr>
            <w:r>
              <w:rPr>
                <w:sz w:val="20"/>
              </w:rPr>
              <w:t>All Incorrect → re-write + re-retrieve (bounded 1x)</w:t>
            </w:r>
          </w:p>
        </w:tc>
      </w:tr>
      <w:tr w:rsidR="008022C3" w14:paraId="5BF694B6" w14:textId="77777777">
        <w:tc>
          <w:tcPr>
            <w:tcW w:w="2160" w:type="dxa"/>
            <w:tcBorders>
              <w:top w:val="single" w:sz="4" w:space="0" w:color="CCCCCC"/>
              <w:left w:val="single" w:sz="4" w:space="0" w:color="CCCCCC"/>
              <w:bottom w:val="single" w:sz="4" w:space="0" w:color="CCCCCC"/>
              <w:right w:val="single" w:sz="4" w:space="0" w:color="CCCCCC"/>
            </w:tcBorders>
          </w:tcPr>
          <w:p w14:paraId="5AD997CA" w14:textId="77777777" w:rsidR="008022C3" w:rsidRDefault="00000000">
            <w:pPr>
              <w:spacing w:before="40" w:after="40"/>
            </w:pPr>
            <w:r>
              <w:rPr>
                <w:sz w:val="20"/>
              </w:rPr>
              <w:t>Synthesiser</w:t>
            </w:r>
          </w:p>
        </w:tc>
        <w:tc>
          <w:tcPr>
            <w:tcW w:w="1440" w:type="dxa"/>
            <w:tcBorders>
              <w:top w:val="single" w:sz="4" w:space="0" w:color="CCCCCC"/>
              <w:left w:val="single" w:sz="4" w:space="0" w:color="CCCCCC"/>
              <w:bottom w:val="single" w:sz="4" w:space="0" w:color="CCCCCC"/>
              <w:right w:val="single" w:sz="4" w:space="0" w:color="CCCCCC"/>
            </w:tcBorders>
          </w:tcPr>
          <w:p w14:paraId="68A111AC" w14:textId="77777777" w:rsidR="008022C3" w:rsidRDefault="00000000">
            <w:pPr>
              <w:spacing w:before="40" w:after="40"/>
            </w:pPr>
            <w:r>
              <w:rPr>
                <w:sz w:val="20"/>
              </w:rPr>
              <w:t>Grounded generation</w:t>
            </w:r>
          </w:p>
        </w:tc>
        <w:tc>
          <w:tcPr>
            <w:tcW w:w="1872" w:type="dxa"/>
            <w:tcBorders>
              <w:top w:val="single" w:sz="4" w:space="0" w:color="CCCCCC"/>
              <w:left w:val="single" w:sz="4" w:space="0" w:color="CCCCCC"/>
              <w:bottom w:val="single" w:sz="4" w:space="0" w:color="CCCCCC"/>
              <w:right w:val="single" w:sz="4" w:space="0" w:color="CCCCCC"/>
            </w:tcBorders>
          </w:tcPr>
          <w:p w14:paraId="062FF15E" w14:textId="77777777" w:rsidR="008022C3" w:rsidRDefault="00000000">
            <w:pPr>
              <w:spacing w:before="40" w:after="40"/>
            </w:pPr>
            <w:r>
              <w:rPr>
                <w:sz w:val="20"/>
              </w:rPr>
              <w:t>CRAG-approved + history</w:t>
            </w:r>
          </w:p>
        </w:tc>
        <w:tc>
          <w:tcPr>
            <w:tcW w:w="1872" w:type="dxa"/>
            <w:tcBorders>
              <w:top w:val="single" w:sz="4" w:space="0" w:color="CCCCCC"/>
              <w:left w:val="single" w:sz="4" w:space="0" w:color="CCCCCC"/>
              <w:bottom w:val="single" w:sz="4" w:space="0" w:color="CCCCCC"/>
              <w:right w:val="single" w:sz="4" w:space="0" w:color="CCCCCC"/>
            </w:tcBorders>
          </w:tcPr>
          <w:p w14:paraId="784B5C9E" w14:textId="77777777" w:rsidR="008022C3" w:rsidRDefault="00000000">
            <w:pPr>
              <w:spacing w:before="40" w:after="40"/>
            </w:pPr>
            <w:r>
              <w:rPr>
                <w:sz w:val="20"/>
              </w:rPr>
              <w:t>Response + citations</w:t>
            </w:r>
          </w:p>
        </w:tc>
        <w:tc>
          <w:tcPr>
            <w:tcW w:w="2160" w:type="dxa"/>
            <w:tcBorders>
              <w:top w:val="single" w:sz="4" w:space="0" w:color="CCCCCC"/>
              <w:left w:val="single" w:sz="4" w:space="0" w:color="CCCCCC"/>
              <w:bottom w:val="single" w:sz="4" w:space="0" w:color="CCCCCC"/>
              <w:right w:val="single" w:sz="4" w:space="0" w:color="CCCCCC"/>
            </w:tcBorders>
          </w:tcPr>
          <w:p w14:paraId="7E2CFF73" w14:textId="77777777" w:rsidR="008022C3" w:rsidRDefault="00000000">
            <w:pPr>
              <w:spacing w:before="40" w:after="40"/>
            </w:pPr>
            <w:r>
              <w:rPr>
                <w:sz w:val="20"/>
              </w:rPr>
              <w:t>Qwen2.5-7B-Chat (primary) / Mistral-7B (fallback)</w:t>
            </w:r>
          </w:p>
        </w:tc>
        <w:tc>
          <w:tcPr>
            <w:tcW w:w="864" w:type="dxa"/>
            <w:tcBorders>
              <w:top w:val="single" w:sz="4" w:space="0" w:color="CCCCCC"/>
              <w:left w:val="single" w:sz="4" w:space="0" w:color="CCCCCC"/>
              <w:bottom w:val="single" w:sz="4" w:space="0" w:color="CCCCCC"/>
              <w:right w:val="single" w:sz="4" w:space="0" w:color="CCCCCC"/>
            </w:tcBorders>
          </w:tcPr>
          <w:p w14:paraId="1F50C7C1" w14:textId="77777777" w:rsidR="008022C3" w:rsidRDefault="00000000">
            <w:pPr>
              <w:spacing w:before="40" w:after="40"/>
            </w:pPr>
            <w:r>
              <w:rPr>
                <w:sz w:val="20"/>
              </w:rPr>
              <w:t>Last 5 turns</w:t>
            </w:r>
          </w:p>
        </w:tc>
        <w:tc>
          <w:tcPr>
            <w:tcW w:w="2592" w:type="dxa"/>
            <w:tcBorders>
              <w:top w:val="single" w:sz="4" w:space="0" w:color="CCCCCC"/>
              <w:left w:val="single" w:sz="4" w:space="0" w:color="CCCCCC"/>
              <w:bottom w:val="single" w:sz="4" w:space="0" w:color="CCCCCC"/>
              <w:right w:val="single" w:sz="4" w:space="0" w:color="CCCCCC"/>
            </w:tcBorders>
          </w:tcPr>
          <w:p w14:paraId="790BFD05" w14:textId="77777777" w:rsidR="008022C3" w:rsidRDefault="00000000">
            <w:pPr>
              <w:spacing w:before="40" w:after="40"/>
            </w:pPr>
            <w:r>
              <w:rPr>
                <w:sz w:val="20"/>
              </w:rPr>
              <w:t>Mandatory citations; reject if unsupported</w:t>
            </w:r>
          </w:p>
        </w:tc>
      </w:tr>
      <w:tr w:rsidR="008022C3" w14:paraId="762D055B" w14:textId="77777777">
        <w:tc>
          <w:tcPr>
            <w:tcW w:w="2160" w:type="dxa"/>
            <w:tcBorders>
              <w:top w:val="single" w:sz="4" w:space="0" w:color="CCCCCC"/>
              <w:left w:val="single" w:sz="4" w:space="0" w:color="CCCCCC"/>
              <w:bottom w:val="single" w:sz="4" w:space="0" w:color="CCCCCC"/>
              <w:right w:val="single" w:sz="4" w:space="0" w:color="CCCCCC"/>
            </w:tcBorders>
          </w:tcPr>
          <w:p w14:paraId="1DB3F98A" w14:textId="77777777" w:rsidR="008022C3" w:rsidRDefault="00000000">
            <w:pPr>
              <w:spacing w:before="40" w:after="40"/>
            </w:pPr>
            <w:r>
              <w:rPr>
                <w:sz w:val="20"/>
              </w:rPr>
              <w:t>Self-RAG Reflector</w:t>
            </w:r>
          </w:p>
        </w:tc>
        <w:tc>
          <w:tcPr>
            <w:tcW w:w="1440" w:type="dxa"/>
            <w:tcBorders>
              <w:top w:val="single" w:sz="4" w:space="0" w:color="CCCCCC"/>
              <w:left w:val="single" w:sz="4" w:space="0" w:color="CCCCCC"/>
              <w:bottom w:val="single" w:sz="4" w:space="0" w:color="CCCCCC"/>
              <w:right w:val="single" w:sz="4" w:space="0" w:color="CCCCCC"/>
            </w:tcBorders>
          </w:tcPr>
          <w:p w14:paraId="1C78DA6F" w14:textId="77777777" w:rsidR="008022C3" w:rsidRDefault="00000000">
            <w:pPr>
              <w:spacing w:before="40" w:after="40"/>
            </w:pPr>
            <w:r>
              <w:rPr>
                <w:sz w:val="20"/>
              </w:rPr>
              <w:t>Hallucination check</w:t>
            </w:r>
          </w:p>
        </w:tc>
        <w:tc>
          <w:tcPr>
            <w:tcW w:w="1872" w:type="dxa"/>
            <w:tcBorders>
              <w:top w:val="single" w:sz="4" w:space="0" w:color="CCCCCC"/>
              <w:left w:val="single" w:sz="4" w:space="0" w:color="CCCCCC"/>
              <w:bottom w:val="single" w:sz="4" w:space="0" w:color="CCCCCC"/>
              <w:right w:val="single" w:sz="4" w:space="0" w:color="CCCCCC"/>
            </w:tcBorders>
          </w:tcPr>
          <w:p w14:paraId="636089BF" w14:textId="77777777" w:rsidR="008022C3" w:rsidRDefault="00000000">
            <w:pPr>
              <w:spacing w:before="40" w:after="40"/>
            </w:pPr>
            <w:r>
              <w:rPr>
                <w:sz w:val="20"/>
              </w:rPr>
              <w:t>Response + sources</w:t>
            </w:r>
          </w:p>
        </w:tc>
        <w:tc>
          <w:tcPr>
            <w:tcW w:w="1872" w:type="dxa"/>
            <w:tcBorders>
              <w:top w:val="single" w:sz="4" w:space="0" w:color="CCCCCC"/>
              <w:left w:val="single" w:sz="4" w:space="0" w:color="CCCCCC"/>
              <w:bottom w:val="single" w:sz="4" w:space="0" w:color="CCCCCC"/>
              <w:right w:val="single" w:sz="4" w:space="0" w:color="CCCCCC"/>
            </w:tcBorders>
          </w:tcPr>
          <w:p w14:paraId="099151C9" w14:textId="77777777" w:rsidR="008022C3" w:rsidRDefault="00000000">
            <w:pPr>
              <w:spacing w:before="40" w:after="40"/>
            </w:pPr>
            <w:r>
              <w:rPr>
                <w:sz w:val="20"/>
              </w:rPr>
              <w:t>Validated or re-trigger</w:t>
            </w:r>
          </w:p>
        </w:tc>
        <w:tc>
          <w:tcPr>
            <w:tcW w:w="2160" w:type="dxa"/>
            <w:tcBorders>
              <w:top w:val="single" w:sz="4" w:space="0" w:color="CCCCCC"/>
              <w:left w:val="single" w:sz="4" w:space="0" w:color="CCCCCC"/>
              <w:bottom w:val="single" w:sz="4" w:space="0" w:color="CCCCCC"/>
              <w:right w:val="single" w:sz="4" w:space="0" w:color="CCCCCC"/>
            </w:tcBorders>
          </w:tcPr>
          <w:p w14:paraId="26FB46FD" w14:textId="77777777" w:rsidR="008022C3" w:rsidRDefault="00000000">
            <w:pPr>
              <w:spacing w:before="40" w:after="40"/>
            </w:pPr>
            <w:r>
              <w:rPr>
                <w:sz w:val="20"/>
              </w:rPr>
              <w:t>LLM self-eval</w:t>
            </w:r>
          </w:p>
        </w:tc>
        <w:tc>
          <w:tcPr>
            <w:tcW w:w="864" w:type="dxa"/>
            <w:tcBorders>
              <w:top w:val="single" w:sz="4" w:space="0" w:color="CCCCCC"/>
              <w:left w:val="single" w:sz="4" w:space="0" w:color="CCCCCC"/>
              <w:bottom w:val="single" w:sz="4" w:space="0" w:color="CCCCCC"/>
              <w:right w:val="single" w:sz="4" w:space="0" w:color="CCCCCC"/>
            </w:tcBorders>
          </w:tcPr>
          <w:p w14:paraId="10DF2FE1"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5D3C87A7" w14:textId="77777777" w:rsidR="008022C3" w:rsidRDefault="00000000">
            <w:pPr>
              <w:spacing w:before="40" w:after="40"/>
            </w:pPr>
            <w:r>
              <w:rPr>
                <w:sz w:val="20"/>
              </w:rPr>
              <w:t>Faithfulness + relevance + completeness; retry ≤2x</w:t>
            </w:r>
          </w:p>
        </w:tc>
      </w:tr>
      <w:tr w:rsidR="008022C3" w14:paraId="157BE176" w14:textId="77777777">
        <w:tc>
          <w:tcPr>
            <w:tcW w:w="2160" w:type="dxa"/>
            <w:tcBorders>
              <w:top w:val="single" w:sz="4" w:space="0" w:color="CCCCCC"/>
              <w:left w:val="single" w:sz="4" w:space="0" w:color="CCCCCC"/>
              <w:bottom w:val="single" w:sz="4" w:space="0" w:color="CCCCCC"/>
              <w:right w:val="single" w:sz="4" w:space="0" w:color="CCCCCC"/>
            </w:tcBorders>
          </w:tcPr>
          <w:p w14:paraId="38335F48" w14:textId="77777777" w:rsidR="008022C3" w:rsidRDefault="00000000">
            <w:pPr>
              <w:spacing w:before="40" w:after="40"/>
            </w:pPr>
            <w:r>
              <w:rPr>
                <w:sz w:val="20"/>
              </w:rPr>
              <w:t>Multi-Variant Formatter</w:t>
            </w:r>
          </w:p>
        </w:tc>
        <w:tc>
          <w:tcPr>
            <w:tcW w:w="1440" w:type="dxa"/>
            <w:tcBorders>
              <w:top w:val="single" w:sz="4" w:space="0" w:color="CCCCCC"/>
              <w:left w:val="single" w:sz="4" w:space="0" w:color="CCCCCC"/>
              <w:bottom w:val="single" w:sz="4" w:space="0" w:color="CCCCCC"/>
              <w:right w:val="single" w:sz="4" w:space="0" w:color="CCCCCC"/>
            </w:tcBorders>
          </w:tcPr>
          <w:p w14:paraId="25DB244D" w14:textId="77777777" w:rsidR="008022C3" w:rsidRDefault="00000000">
            <w:pPr>
              <w:spacing w:before="40" w:after="40"/>
            </w:pPr>
            <w:r>
              <w:rPr>
                <w:sz w:val="20"/>
              </w:rPr>
              <w:t>Response formatting</w:t>
            </w:r>
          </w:p>
        </w:tc>
        <w:tc>
          <w:tcPr>
            <w:tcW w:w="1872" w:type="dxa"/>
            <w:tcBorders>
              <w:top w:val="single" w:sz="4" w:space="0" w:color="CCCCCC"/>
              <w:left w:val="single" w:sz="4" w:space="0" w:color="CCCCCC"/>
              <w:bottom w:val="single" w:sz="4" w:space="0" w:color="CCCCCC"/>
              <w:right w:val="single" w:sz="4" w:space="0" w:color="CCCCCC"/>
            </w:tcBorders>
          </w:tcPr>
          <w:p w14:paraId="630C5AF6" w14:textId="77777777" w:rsidR="008022C3" w:rsidRDefault="00000000">
            <w:pPr>
              <w:spacing w:before="40" w:after="40"/>
            </w:pPr>
            <w:r>
              <w:rPr>
                <w:sz w:val="20"/>
              </w:rPr>
              <w:t xml:space="preserve">Reflection-approved response + </w:t>
            </w:r>
            <w:r>
              <w:rPr>
                <w:sz w:val="20"/>
              </w:rPr>
              <w:lastRenderedPageBreak/>
              <w:t>anchors</w:t>
            </w:r>
          </w:p>
        </w:tc>
        <w:tc>
          <w:tcPr>
            <w:tcW w:w="1872" w:type="dxa"/>
            <w:tcBorders>
              <w:top w:val="single" w:sz="4" w:space="0" w:color="CCCCCC"/>
              <w:left w:val="single" w:sz="4" w:space="0" w:color="CCCCCC"/>
              <w:bottom w:val="single" w:sz="4" w:space="0" w:color="CCCCCC"/>
              <w:right w:val="single" w:sz="4" w:space="0" w:color="CCCCCC"/>
            </w:tcBorders>
          </w:tcPr>
          <w:p w14:paraId="6C0A8A06" w14:textId="77777777" w:rsidR="008022C3" w:rsidRDefault="00000000">
            <w:pPr>
              <w:spacing w:before="40" w:after="40"/>
            </w:pPr>
            <w:r>
              <w:rPr>
                <w:sz w:val="20"/>
              </w:rPr>
              <w:lastRenderedPageBreak/>
              <w:t xml:space="preserve">Final multi-variant </w:t>
            </w:r>
            <w:r>
              <w:rPr>
                <w:sz w:val="20"/>
              </w:rPr>
              <w:lastRenderedPageBreak/>
              <w:t>response + folio links</w:t>
            </w:r>
          </w:p>
        </w:tc>
        <w:tc>
          <w:tcPr>
            <w:tcW w:w="2160" w:type="dxa"/>
            <w:tcBorders>
              <w:top w:val="single" w:sz="4" w:space="0" w:color="CCCCCC"/>
              <w:left w:val="single" w:sz="4" w:space="0" w:color="CCCCCC"/>
              <w:bottom w:val="single" w:sz="4" w:space="0" w:color="CCCCCC"/>
              <w:right w:val="single" w:sz="4" w:space="0" w:color="CCCCCC"/>
            </w:tcBorders>
          </w:tcPr>
          <w:p w14:paraId="6B5DEF47" w14:textId="77777777" w:rsidR="008022C3" w:rsidRDefault="00000000">
            <w:pPr>
              <w:spacing w:before="40" w:after="40"/>
            </w:pPr>
            <w:r>
              <w:rPr>
                <w:sz w:val="20"/>
              </w:rPr>
              <w:lastRenderedPageBreak/>
              <w:t>Deterministic formatter</w:t>
            </w:r>
          </w:p>
        </w:tc>
        <w:tc>
          <w:tcPr>
            <w:tcW w:w="864" w:type="dxa"/>
            <w:tcBorders>
              <w:top w:val="single" w:sz="4" w:space="0" w:color="CCCCCC"/>
              <w:left w:val="single" w:sz="4" w:space="0" w:color="CCCCCC"/>
              <w:bottom w:val="single" w:sz="4" w:space="0" w:color="CCCCCC"/>
              <w:right w:val="single" w:sz="4" w:space="0" w:color="CCCCCC"/>
            </w:tcBorders>
          </w:tcPr>
          <w:p w14:paraId="0DB1749A" w14:textId="77777777" w:rsidR="008022C3" w:rsidRDefault="00000000">
            <w:pPr>
              <w:spacing w:before="40" w:after="40"/>
            </w:pPr>
            <w:r>
              <w:rPr>
                <w:sz w:val="20"/>
              </w:rPr>
              <w:t>None</w:t>
            </w:r>
          </w:p>
        </w:tc>
        <w:tc>
          <w:tcPr>
            <w:tcW w:w="2592" w:type="dxa"/>
            <w:tcBorders>
              <w:top w:val="single" w:sz="4" w:space="0" w:color="CCCCCC"/>
              <w:left w:val="single" w:sz="4" w:space="0" w:color="CCCCCC"/>
              <w:bottom w:val="single" w:sz="4" w:space="0" w:color="CCCCCC"/>
              <w:right w:val="single" w:sz="4" w:space="0" w:color="CCCCCC"/>
            </w:tcBorders>
          </w:tcPr>
          <w:p w14:paraId="6BD2EA85" w14:textId="77777777" w:rsidR="008022C3" w:rsidRDefault="00000000">
            <w:pPr>
              <w:spacing w:before="40" w:after="40"/>
            </w:pPr>
            <w:r>
              <w:rPr>
                <w:sz w:val="20"/>
              </w:rPr>
              <w:t xml:space="preserve">al-Maktub + orthographic + al-Mantuq; citation </w:t>
            </w:r>
            <w:r>
              <w:rPr>
                <w:sz w:val="20"/>
              </w:rPr>
              <w:lastRenderedPageBreak/>
              <w:t>block with image links</w:t>
            </w:r>
          </w:p>
        </w:tc>
      </w:tr>
    </w:tbl>
    <w:p w14:paraId="4C8529FB" w14:textId="77777777" w:rsidR="008022C3" w:rsidRDefault="008022C3"/>
    <w:p w14:paraId="2BA87247" w14:textId="77777777" w:rsidR="008022C3" w:rsidRDefault="00000000">
      <w:r>
        <w:br w:type="page"/>
      </w:r>
    </w:p>
    <w:p w14:paraId="7834DD70" w14:textId="77777777" w:rsidR="008022C3" w:rsidRDefault="00000000">
      <w:pPr>
        <w:spacing w:before="360" w:after="120"/>
      </w:pPr>
      <w:r>
        <w:rPr>
          <w:b/>
          <w:color w:val="175A8E"/>
          <w:sz w:val="32"/>
        </w:rPr>
        <w:lastRenderedPageBreak/>
        <w:t>Section 4: Tools, Models, and Data Sources</w:t>
      </w:r>
    </w:p>
    <w:p w14:paraId="1F20151D" w14:textId="25730F4B" w:rsidR="008022C3" w:rsidRDefault="00000000">
      <w:pPr>
        <w:spacing w:before="240" w:after="80"/>
      </w:pPr>
      <w:r>
        <w:rPr>
          <w:b/>
          <w:color w:val="175A8E"/>
          <w:sz w:val="26"/>
        </w:rPr>
        <w:t xml:space="preserve">4.1 Technology Stack </w:t>
      </w:r>
    </w:p>
    <w:tbl>
      <w:tblPr>
        <w:tblStyle w:val="TableGrid"/>
        <w:tblW w:w="0" w:type="auto"/>
        <w:tblLook w:val="04A0" w:firstRow="1" w:lastRow="0" w:firstColumn="1" w:lastColumn="0" w:noHBand="0" w:noVBand="1"/>
      </w:tblPr>
      <w:tblGrid>
        <w:gridCol w:w="1853"/>
        <w:gridCol w:w="1866"/>
        <w:gridCol w:w="2289"/>
        <w:gridCol w:w="3568"/>
      </w:tblGrid>
      <w:tr w:rsidR="008022C3" w14:paraId="7155320F" w14:textId="77777777">
        <w:tc>
          <w:tcPr>
            <w:tcW w:w="2160" w:type="dxa"/>
            <w:shd w:val="clear" w:color="auto" w:fill="175A8E"/>
          </w:tcPr>
          <w:p w14:paraId="2CD6C3F1" w14:textId="77777777" w:rsidR="008022C3" w:rsidRDefault="00000000">
            <w:pPr>
              <w:spacing w:before="40" w:after="40"/>
            </w:pPr>
            <w:r>
              <w:rPr>
                <w:b/>
                <w:color w:val="FFFFFF"/>
                <w:sz w:val="20"/>
              </w:rPr>
              <w:t>Layer</w:t>
            </w:r>
          </w:p>
        </w:tc>
        <w:tc>
          <w:tcPr>
            <w:tcW w:w="2160" w:type="dxa"/>
            <w:shd w:val="clear" w:color="auto" w:fill="175A8E"/>
          </w:tcPr>
          <w:p w14:paraId="4627B630" w14:textId="77777777" w:rsidR="008022C3" w:rsidRDefault="00000000">
            <w:pPr>
              <w:spacing w:before="40" w:after="40"/>
            </w:pPr>
            <w:r>
              <w:rPr>
                <w:b/>
                <w:color w:val="FFFFFF"/>
                <w:sz w:val="20"/>
              </w:rPr>
              <w:t>Component</w:t>
            </w:r>
          </w:p>
        </w:tc>
        <w:tc>
          <w:tcPr>
            <w:tcW w:w="2880" w:type="dxa"/>
            <w:shd w:val="clear" w:color="auto" w:fill="175A8E"/>
          </w:tcPr>
          <w:p w14:paraId="7C852DC5" w14:textId="77777777" w:rsidR="008022C3" w:rsidRDefault="00000000">
            <w:pPr>
              <w:spacing w:before="40" w:after="40"/>
            </w:pPr>
            <w:r>
              <w:rPr>
                <w:b/>
                <w:color w:val="FFFFFF"/>
                <w:sz w:val="20"/>
              </w:rPr>
              <w:t>Tool</w:t>
            </w:r>
          </w:p>
        </w:tc>
        <w:tc>
          <w:tcPr>
            <w:tcW w:w="5040" w:type="dxa"/>
            <w:shd w:val="clear" w:color="auto" w:fill="175A8E"/>
          </w:tcPr>
          <w:p w14:paraId="1C39D2B5" w14:textId="77777777" w:rsidR="008022C3" w:rsidRDefault="00000000">
            <w:pPr>
              <w:spacing w:before="40" w:after="40"/>
            </w:pPr>
            <w:r>
              <w:rPr>
                <w:b/>
                <w:color w:val="FFFFFF"/>
                <w:sz w:val="20"/>
              </w:rPr>
              <w:t>Challenge Addressed / Agent Assignment</w:t>
            </w:r>
          </w:p>
        </w:tc>
      </w:tr>
      <w:tr w:rsidR="008022C3" w14:paraId="310C6A82" w14:textId="77777777">
        <w:tc>
          <w:tcPr>
            <w:tcW w:w="2160" w:type="dxa"/>
            <w:tcBorders>
              <w:top w:val="single" w:sz="4" w:space="0" w:color="CCCCCC"/>
              <w:left w:val="single" w:sz="4" w:space="0" w:color="CCCCCC"/>
              <w:bottom w:val="single" w:sz="4" w:space="0" w:color="CCCCCC"/>
              <w:right w:val="single" w:sz="4" w:space="0" w:color="CCCCCC"/>
            </w:tcBorders>
          </w:tcPr>
          <w:p w14:paraId="6C6E4E27" w14:textId="77777777" w:rsidR="008022C3" w:rsidRDefault="00000000">
            <w:pPr>
              <w:spacing w:before="40" w:after="40"/>
            </w:pPr>
            <w:r>
              <w:rPr>
                <w:sz w:val="20"/>
              </w:rPr>
              <w:t>Quality Triage</w:t>
            </w:r>
          </w:p>
        </w:tc>
        <w:tc>
          <w:tcPr>
            <w:tcW w:w="2160" w:type="dxa"/>
            <w:tcBorders>
              <w:top w:val="single" w:sz="4" w:space="0" w:color="CCCCCC"/>
              <w:left w:val="single" w:sz="4" w:space="0" w:color="CCCCCC"/>
              <w:bottom w:val="single" w:sz="4" w:space="0" w:color="CCCCCC"/>
              <w:right w:val="single" w:sz="4" w:space="0" w:color="CCCCCC"/>
            </w:tcBorders>
          </w:tcPr>
          <w:p w14:paraId="5EB90CCD" w14:textId="77777777" w:rsidR="008022C3" w:rsidRDefault="00000000">
            <w:pPr>
              <w:spacing w:before="40" w:after="40"/>
            </w:pPr>
            <w:r>
              <w:rPr>
                <w:sz w:val="20"/>
              </w:rPr>
              <w:t>Page triage</w:t>
            </w:r>
          </w:p>
        </w:tc>
        <w:tc>
          <w:tcPr>
            <w:tcW w:w="2880" w:type="dxa"/>
            <w:tcBorders>
              <w:top w:val="single" w:sz="4" w:space="0" w:color="CCCCCC"/>
              <w:left w:val="single" w:sz="4" w:space="0" w:color="CCCCCC"/>
              <w:bottom w:val="single" w:sz="4" w:space="0" w:color="CCCCCC"/>
              <w:right w:val="single" w:sz="4" w:space="0" w:color="CCCCCC"/>
            </w:tcBorders>
          </w:tcPr>
          <w:p w14:paraId="7C2CFE31" w14:textId="77777777" w:rsidR="008022C3" w:rsidRDefault="00000000">
            <w:pPr>
              <w:spacing w:before="40" w:after="40"/>
            </w:pPr>
            <w:r>
              <w:rPr>
                <w:sz w:val="20"/>
              </w:rPr>
              <w:t>Manual Visual Review</w:t>
            </w:r>
          </w:p>
        </w:tc>
        <w:tc>
          <w:tcPr>
            <w:tcW w:w="5040" w:type="dxa"/>
            <w:tcBorders>
              <w:top w:val="single" w:sz="4" w:space="0" w:color="CCCCCC"/>
              <w:left w:val="single" w:sz="4" w:space="0" w:color="CCCCCC"/>
              <w:bottom w:val="single" w:sz="4" w:space="0" w:color="CCCCCC"/>
              <w:right w:val="single" w:sz="4" w:space="0" w:color="CCCCCC"/>
            </w:tcBorders>
          </w:tcPr>
          <w:p w14:paraId="6520A951" w14:textId="77777777" w:rsidR="008022C3" w:rsidRDefault="00000000">
            <w:pPr>
              <w:spacing w:before="40" w:after="40"/>
            </w:pPr>
            <w:r>
              <w:rPr>
                <w:sz w:val="20"/>
              </w:rPr>
              <w:t>Challenge 3: DEGRADED pages bypass HTR before wasting compute</w:t>
            </w:r>
          </w:p>
        </w:tc>
      </w:tr>
      <w:tr w:rsidR="008022C3" w14:paraId="08259DAC" w14:textId="77777777">
        <w:tc>
          <w:tcPr>
            <w:tcW w:w="2160" w:type="dxa"/>
            <w:tcBorders>
              <w:top w:val="single" w:sz="4" w:space="0" w:color="CCCCCC"/>
              <w:left w:val="single" w:sz="4" w:space="0" w:color="CCCCCC"/>
              <w:bottom w:val="single" w:sz="4" w:space="0" w:color="CCCCCC"/>
              <w:right w:val="single" w:sz="4" w:space="0" w:color="CCCCCC"/>
            </w:tcBorders>
          </w:tcPr>
          <w:p w14:paraId="445ECE26" w14:textId="77777777" w:rsidR="008022C3" w:rsidRDefault="00000000">
            <w:pPr>
              <w:spacing w:before="40" w:after="40"/>
            </w:pPr>
            <w:r>
              <w:rPr>
                <w:sz w:val="20"/>
              </w:rPr>
              <w:t>Preprocessing</w:t>
            </w:r>
          </w:p>
        </w:tc>
        <w:tc>
          <w:tcPr>
            <w:tcW w:w="2160" w:type="dxa"/>
            <w:tcBorders>
              <w:top w:val="single" w:sz="4" w:space="0" w:color="CCCCCC"/>
              <w:left w:val="single" w:sz="4" w:space="0" w:color="CCCCCC"/>
              <w:bottom w:val="single" w:sz="4" w:space="0" w:color="CCCCCC"/>
              <w:right w:val="single" w:sz="4" w:space="0" w:color="CCCCCC"/>
            </w:tcBorders>
          </w:tcPr>
          <w:p w14:paraId="0417683E" w14:textId="77777777" w:rsidR="008022C3" w:rsidRDefault="00000000">
            <w:pPr>
              <w:spacing w:before="40" w:after="40"/>
            </w:pPr>
            <w:r>
              <w:rPr>
                <w:sz w:val="20"/>
              </w:rPr>
              <w:t>Bleed suppression</w:t>
            </w:r>
          </w:p>
        </w:tc>
        <w:tc>
          <w:tcPr>
            <w:tcW w:w="2880" w:type="dxa"/>
            <w:tcBorders>
              <w:top w:val="single" w:sz="4" w:space="0" w:color="CCCCCC"/>
              <w:left w:val="single" w:sz="4" w:space="0" w:color="CCCCCC"/>
              <w:bottom w:val="single" w:sz="4" w:space="0" w:color="CCCCCC"/>
              <w:right w:val="single" w:sz="4" w:space="0" w:color="CCCCCC"/>
            </w:tcBorders>
          </w:tcPr>
          <w:p w14:paraId="1106BD3C" w14:textId="77777777" w:rsidR="008022C3" w:rsidRDefault="00000000">
            <w:pPr>
              <w:spacing w:before="40" w:after="40"/>
            </w:pPr>
            <w:r>
              <w:rPr>
                <w:sz w:val="20"/>
              </w:rPr>
              <w:t>Expert Visual Filtering</w:t>
            </w:r>
          </w:p>
        </w:tc>
        <w:tc>
          <w:tcPr>
            <w:tcW w:w="5040" w:type="dxa"/>
            <w:tcBorders>
              <w:top w:val="single" w:sz="4" w:space="0" w:color="CCCCCC"/>
              <w:left w:val="single" w:sz="4" w:space="0" w:color="CCCCCC"/>
              <w:bottom w:val="single" w:sz="4" w:space="0" w:color="CCCCCC"/>
              <w:right w:val="single" w:sz="4" w:space="0" w:color="CCCCCC"/>
            </w:tcBorders>
          </w:tcPr>
          <w:p w14:paraId="4A966ECD" w14:textId="77777777" w:rsidR="008022C3" w:rsidRDefault="00000000">
            <w:pPr>
              <w:spacing w:before="40" w:after="40"/>
            </w:pPr>
            <w:r>
              <w:rPr>
                <w:sz w:val="20"/>
              </w:rPr>
              <w:t>Challenge 2: Ink bleed-through separation [Sources 8, 9]</w:t>
            </w:r>
          </w:p>
        </w:tc>
      </w:tr>
      <w:tr w:rsidR="008022C3" w14:paraId="08714347" w14:textId="77777777">
        <w:tc>
          <w:tcPr>
            <w:tcW w:w="2160" w:type="dxa"/>
            <w:tcBorders>
              <w:top w:val="single" w:sz="4" w:space="0" w:color="CCCCCC"/>
              <w:left w:val="single" w:sz="4" w:space="0" w:color="CCCCCC"/>
              <w:bottom w:val="single" w:sz="4" w:space="0" w:color="CCCCCC"/>
              <w:right w:val="single" w:sz="4" w:space="0" w:color="CCCCCC"/>
            </w:tcBorders>
          </w:tcPr>
          <w:p w14:paraId="261E71E1" w14:textId="77777777" w:rsidR="008022C3" w:rsidRDefault="00000000">
            <w:pPr>
              <w:spacing w:before="40" w:after="40"/>
            </w:pPr>
            <w:r>
              <w:rPr>
                <w:sz w:val="20"/>
              </w:rPr>
              <w:t>Preprocessing</w:t>
            </w:r>
          </w:p>
        </w:tc>
        <w:tc>
          <w:tcPr>
            <w:tcW w:w="2160" w:type="dxa"/>
            <w:tcBorders>
              <w:top w:val="single" w:sz="4" w:space="0" w:color="CCCCCC"/>
              <w:left w:val="single" w:sz="4" w:space="0" w:color="CCCCCC"/>
              <w:bottom w:val="single" w:sz="4" w:space="0" w:color="CCCCCC"/>
              <w:right w:val="single" w:sz="4" w:space="0" w:color="CCCCCC"/>
            </w:tcBorders>
          </w:tcPr>
          <w:p w14:paraId="79038686" w14:textId="77777777" w:rsidR="008022C3" w:rsidRDefault="00000000">
            <w:pPr>
              <w:spacing w:before="40" w:after="40"/>
            </w:pPr>
            <w:r>
              <w:rPr>
                <w:sz w:val="20"/>
              </w:rPr>
              <w:t>Image enhancement</w:t>
            </w:r>
          </w:p>
        </w:tc>
        <w:tc>
          <w:tcPr>
            <w:tcW w:w="2880" w:type="dxa"/>
            <w:tcBorders>
              <w:top w:val="single" w:sz="4" w:space="0" w:color="CCCCCC"/>
              <w:left w:val="single" w:sz="4" w:space="0" w:color="CCCCCC"/>
              <w:bottom w:val="single" w:sz="4" w:space="0" w:color="CCCCCC"/>
              <w:right w:val="single" w:sz="4" w:space="0" w:color="CCCCCC"/>
            </w:tcBorders>
          </w:tcPr>
          <w:p w14:paraId="174CAEF4" w14:textId="77777777" w:rsidR="008022C3" w:rsidRDefault="00000000">
            <w:pPr>
              <w:spacing w:before="40" w:after="40"/>
            </w:pPr>
            <w:r>
              <w:rPr>
                <w:sz w:val="20"/>
              </w:rPr>
              <w:t>OpenCV 4.x + Manual Context</w:t>
            </w:r>
          </w:p>
        </w:tc>
        <w:tc>
          <w:tcPr>
            <w:tcW w:w="5040" w:type="dxa"/>
            <w:tcBorders>
              <w:top w:val="single" w:sz="4" w:space="0" w:color="CCCCCC"/>
              <w:left w:val="single" w:sz="4" w:space="0" w:color="CCCCCC"/>
              <w:bottom w:val="single" w:sz="4" w:space="0" w:color="CCCCCC"/>
              <w:right w:val="single" w:sz="4" w:space="0" w:color="CCCCCC"/>
            </w:tcBorders>
          </w:tcPr>
          <w:p w14:paraId="73E08C3F" w14:textId="77777777" w:rsidR="008022C3" w:rsidRDefault="00000000">
            <w:pPr>
              <w:spacing w:before="40" w:after="40"/>
            </w:pPr>
            <w:r>
              <w:rPr>
                <w:sz w:val="20"/>
              </w:rPr>
              <w:t>Challenge 8: Diacritics recovery via small-kernel unsharp mask</w:t>
            </w:r>
          </w:p>
        </w:tc>
      </w:tr>
      <w:tr w:rsidR="008022C3" w14:paraId="132AFA8F" w14:textId="77777777">
        <w:tc>
          <w:tcPr>
            <w:tcW w:w="2160" w:type="dxa"/>
            <w:tcBorders>
              <w:top w:val="single" w:sz="4" w:space="0" w:color="CCCCCC"/>
              <w:left w:val="single" w:sz="4" w:space="0" w:color="CCCCCC"/>
              <w:bottom w:val="single" w:sz="4" w:space="0" w:color="CCCCCC"/>
              <w:right w:val="single" w:sz="4" w:space="0" w:color="CCCCCC"/>
            </w:tcBorders>
          </w:tcPr>
          <w:p w14:paraId="7C2EADF7" w14:textId="77777777" w:rsidR="008022C3" w:rsidRDefault="00000000">
            <w:pPr>
              <w:spacing w:before="40" w:after="40"/>
            </w:pPr>
            <w:r>
              <w:rPr>
                <w:sz w:val="20"/>
              </w:rPr>
              <w:t>Intrusion Detection</w:t>
            </w:r>
          </w:p>
        </w:tc>
        <w:tc>
          <w:tcPr>
            <w:tcW w:w="2160" w:type="dxa"/>
            <w:tcBorders>
              <w:top w:val="single" w:sz="4" w:space="0" w:color="CCCCCC"/>
              <w:left w:val="single" w:sz="4" w:space="0" w:color="CCCCCC"/>
              <w:bottom w:val="single" w:sz="4" w:space="0" w:color="CCCCCC"/>
              <w:right w:val="single" w:sz="4" w:space="0" w:color="CCCCCC"/>
            </w:tcBorders>
          </w:tcPr>
          <w:p w14:paraId="25D4DF42" w14:textId="77777777" w:rsidR="008022C3" w:rsidRDefault="00000000">
            <w:pPr>
              <w:spacing w:before="40" w:after="40"/>
            </w:pPr>
            <w:r>
              <w:rPr>
                <w:sz w:val="20"/>
              </w:rPr>
              <w:t>Stamp/label masking</w:t>
            </w:r>
          </w:p>
        </w:tc>
        <w:tc>
          <w:tcPr>
            <w:tcW w:w="2880" w:type="dxa"/>
            <w:tcBorders>
              <w:top w:val="single" w:sz="4" w:space="0" w:color="CCCCCC"/>
              <w:left w:val="single" w:sz="4" w:space="0" w:color="CCCCCC"/>
              <w:bottom w:val="single" w:sz="4" w:space="0" w:color="CCCCCC"/>
              <w:right w:val="single" w:sz="4" w:space="0" w:color="CCCCCC"/>
            </w:tcBorders>
          </w:tcPr>
          <w:p w14:paraId="7285AA7C" w14:textId="77777777" w:rsidR="008022C3" w:rsidRDefault="00000000">
            <w:pPr>
              <w:spacing w:before="40" w:after="40"/>
            </w:pPr>
            <w:r>
              <w:rPr>
                <w:sz w:val="20"/>
              </w:rPr>
              <w:t>eScriptorium Poly-Masking</w:t>
            </w:r>
          </w:p>
        </w:tc>
        <w:tc>
          <w:tcPr>
            <w:tcW w:w="5040" w:type="dxa"/>
            <w:tcBorders>
              <w:top w:val="single" w:sz="4" w:space="0" w:color="CCCCCC"/>
              <w:left w:val="single" w:sz="4" w:space="0" w:color="CCCCCC"/>
              <w:bottom w:val="single" w:sz="4" w:space="0" w:color="CCCCCC"/>
              <w:right w:val="single" w:sz="4" w:space="0" w:color="CCCCCC"/>
            </w:tcBorders>
          </w:tcPr>
          <w:p w14:paraId="0CEA4A24" w14:textId="77777777" w:rsidR="008022C3" w:rsidRDefault="00000000">
            <w:pPr>
              <w:spacing w:before="40" w:after="40"/>
            </w:pPr>
            <w:r>
              <w:rPr>
                <w:sz w:val="20"/>
              </w:rPr>
              <w:t>Challenge 7: Physical stamps and printed labels [Source 9]</w:t>
            </w:r>
          </w:p>
        </w:tc>
      </w:tr>
      <w:tr w:rsidR="008022C3" w14:paraId="74F09C5A" w14:textId="77777777">
        <w:tc>
          <w:tcPr>
            <w:tcW w:w="2160" w:type="dxa"/>
            <w:tcBorders>
              <w:top w:val="single" w:sz="4" w:space="0" w:color="CCCCCC"/>
              <w:left w:val="single" w:sz="4" w:space="0" w:color="CCCCCC"/>
              <w:bottom w:val="single" w:sz="4" w:space="0" w:color="CCCCCC"/>
              <w:right w:val="single" w:sz="4" w:space="0" w:color="CCCCCC"/>
            </w:tcBorders>
          </w:tcPr>
          <w:p w14:paraId="72DAEB41" w14:textId="77777777" w:rsidR="008022C3" w:rsidRDefault="00000000">
            <w:pPr>
              <w:spacing w:before="40" w:after="40"/>
            </w:pPr>
            <w:r>
              <w:rPr>
                <w:sz w:val="20"/>
              </w:rPr>
              <w:t>Style Analysis</w:t>
            </w:r>
          </w:p>
        </w:tc>
        <w:tc>
          <w:tcPr>
            <w:tcW w:w="2160" w:type="dxa"/>
            <w:tcBorders>
              <w:top w:val="single" w:sz="4" w:space="0" w:color="CCCCCC"/>
              <w:left w:val="single" w:sz="4" w:space="0" w:color="CCCCCC"/>
              <w:bottom w:val="single" w:sz="4" w:space="0" w:color="CCCCCC"/>
              <w:right w:val="single" w:sz="4" w:space="0" w:color="CCCCCC"/>
            </w:tcBorders>
          </w:tcPr>
          <w:p w14:paraId="53801C5D" w14:textId="77777777" w:rsidR="008022C3" w:rsidRDefault="00000000">
            <w:pPr>
              <w:spacing w:before="40" w:after="40"/>
            </w:pPr>
            <w:r>
              <w:rPr>
                <w:sz w:val="20"/>
              </w:rPr>
              <w:t>Handwriting profiling</w:t>
            </w:r>
          </w:p>
        </w:tc>
        <w:tc>
          <w:tcPr>
            <w:tcW w:w="2880" w:type="dxa"/>
            <w:tcBorders>
              <w:top w:val="single" w:sz="4" w:space="0" w:color="CCCCCC"/>
              <w:left w:val="single" w:sz="4" w:space="0" w:color="CCCCCC"/>
              <w:bottom w:val="single" w:sz="4" w:space="0" w:color="CCCCCC"/>
              <w:right w:val="single" w:sz="4" w:space="0" w:color="CCCCCC"/>
            </w:tcBorders>
          </w:tcPr>
          <w:p w14:paraId="74CD1072" w14:textId="77777777" w:rsidR="008022C3" w:rsidRDefault="00000000">
            <w:pPr>
              <w:spacing w:before="40" w:after="40"/>
            </w:pPr>
            <w:r>
              <w:rPr>
                <w:sz w:val="20"/>
              </w:rPr>
              <w:t>Manual Style Tagging</w:t>
            </w:r>
          </w:p>
        </w:tc>
        <w:tc>
          <w:tcPr>
            <w:tcW w:w="5040" w:type="dxa"/>
            <w:tcBorders>
              <w:top w:val="single" w:sz="4" w:space="0" w:color="CCCCCC"/>
              <w:left w:val="single" w:sz="4" w:space="0" w:color="CCCCCC"/>
              <w:bottom w:val="single" w:sz="4" w:space="0" w:color="CCCCCC"/>
              <w:right w:val="single" w:sz="4" w:space="0" w:color="CCCCCC"/>
            </w:tcBorders>
          </w:tcPr>
          <w:p w14:paraId="79FCDE7F" w14:textId="77777777" w:rsidR="008022C3" w:rsidRDefault="00000000">
            <w:pPr>
              <w:spacing w:before="40" w:after="40"/>
            </w:pPr>
            <w:r>
              <w:rPr>
                <w:sz w:val="20"/>
              </w:rPr>
              <w:t>Challenge 6: 4 distinct handwriting styles across corpus</w:t>
            </w:r>
          </w:p>
        </w:tc>
      </w:tr>
      <w:tr w:rsidR="008022C3" w14:paraId="2065AD93" w14:textId="77777777">
        <w:tc>
          <w:tcPr>
            <w:tcW w:w="2160" w:type="dxa"/>
            <w:tcBorders>
              <w:top w:val="single" w:sz="4" w:space="0" w:color="CCCCCC"/>
              <w:left w:val="single" w:sz="4" w:space="0" w:color="CCCCCC"/>
              <w:bottom w:val="single" w:sz="4" w:space="0" w:color="CCCCCC"/>
              <w:right w:val="single" w:sz="4" w:space="0" w:color="CCCCCC"/>
            </w:tcBorders>
          </w:tcPr>
          <w:p w14:paraId="4DAB3064" w14:textId="77777777" w:rsidR="008022C3" w:rsidRDefault="00000000">
            <w:pPr>
              <w:spacing w:before="40" w:after="40"/>
            </w:pPr>
            <w:r>
              <w:rPr>
                <w:sz w:val="20"/>
              </w:rPr>
              <w:t>Layout Analysis</w:t>
            </w:r>
          </w:p>
        </w:tc>
        <w:tc>
          <w:tcPr>
            <w:tcW w:w="2160" w:type="dxa"/>
            <w:tcBorders>
              <w:top w:val="single" w:sz="4" w:space="0" w:color="CCCCCC"/>
              <w:left w:val="single" w:sz="4" w:space="0" w:color="CCCCCC"/>
              <w:bottom w:val="single" w:sz="4" w:space="0" w:color="CCCCCC"/>
              <w:right w:val="single" w:sz="4" w:space="0" w:color="CCCCCC"/>
            </w:tcBorders>
          </w:tcPr>
          <w:p w14:paraId="3B6C445F" w14:textId="77777777" w:rsidR="008022C3" w:rsidRDefault="00000000">
            <w:pPr>
              <w:spacing w:before="40" w:after="40"/>
            </w:pPr>
            <w:r>
              <w:rPr>
                <w:sz w:val="20"/>
              </w:rPr>
              <w:t>Zone classification</w:t>
            </w:r>
          </w:p>
        </w:tc>
        <w:tc>
          <w:tcPr>
            <w:tcW w:w="2880" w:type="dxa"/>
            <w:tcBorders>
              <w:top w:val="single" w:sz="4" w:space="0" w:color="CCCCCC"/>
              <w:left w:val="single" w:sz="4" w:space="0" w:color="CCCCCC"/>
              <w:bottom w:val="single" w:sz="4" w:space="0" w:color="CCCCCC"/>
              <w:right w:val="single" w:sz="4" w:space="0" w:color="CCCCCC"/>
            </w:tcBorders>
          </w:tcPr>
          <w:p w14:paraId="4387B466" w14:textId="77777777" w:rsidR="008022C3" w:rsidRDefault="00000000">
            <w:pPr>
              <w:spacing w:before="40" w:after="40"/>
            </w:pPr>
            <w:r>
              <w:rPr>
                <w:sz w:val="20"/>
              </w:rPr>
              <w:t>eScriptorium Ontology</w:t>
            </w:r>
          </w:p>
        </w:tc>
        <w:tc>
          <w:tcPr>
            <w:tcW w:w="5040" w:type="dxa"/>
            <w:tcBorders>
              <w:top w:val="single" w:sz="4" w:space="0" w:color="CCCCCC"/>
              <w:left w:val="single" w:sz="4" w:space="0" w:color="CCCCCC"/>
              <w:bottom w:val="single" w:sz="4" w:space="0" w:color="CCCCCC"/>
              <w:right w:val="single" w:sz="4" w:space="0" w:color="CCCCCC"/>
            </w:tcBorders>
          </w:tcPr>
          <w:p w14:paraId="48207642" w14:textId="77777777" w:rsidR="008022C3" w:rsidRDefault="00000000">
            <w:pPr>
              <w:spacing w:before="40" w:after="40"/>
            </w:pPr>
            <w:r>
              <w:rPr>
                <w:sz w:val="20"/>
              </w:rPr>
              <w:t>Challenges 1, 4, 5: Mixed layouts, margins, ornaments</w:t>
            </w:r>
          </w:p>
        </w:tc>
      </w:tr>
      <w:tr w:rsidR="008022C3" w14:paraId="7994A251" w14:textId="77777777">
        <w:tc>
          <w:tcPr>
            <w:tcW w:w="2160" w:type="dxa"/>
            <w:tcBorders>
              <w:top w:val="single" w:sz="4" w:space="0" w:color="CCCCCC"/>
              <w:left w:val="single" w:sz="4" w:space="0" w:color="CCCCCC"/>
              <w:bottom w:val="single" w:sz="4" w:space="0" w:color="CCCCCC"/>
              <w:right w:val="single" w:sz="4" w:space="0" w:color="CCCCCC"/>
            </w:tcBorders>
          </w:tcPr>
          <w:p w14:paraId="77C0B3F2" w14:textId="77777777" w:rsidR="008022C3" w:rsidRDefault="00000000">
            <w:pPr>
              <w:spacing w:before="40" w:after="40"/>
            </w:pPr>
            <w:r>
              <w:rPr>
                <w:sz w:val="20"/>
              </w:rPr>
              <w:t>Segmentation</w:t>
            </w:r>
          </w:p>
        </w:tc>
        <w:tc>
          <w:tcPr>
            <w:tcW w:w="2160" w:type="dxa"/>
            <w:tcBorders>
              <w:top w:val="single" w:sz="4" w:space="0" w:color="CCCCCC"/>
              <w:left w:val="single" w:sz="4" w:space="0" w:color="CCCCCC"/>
              <w:bottom w:val="single" w:sz="4" w:space="0" w:color="CCCCCC"/>
              <w:right w:val="single" w:sz="4" w:space="0" w:color="CCCCCC"/>
            </w:tcBorders>
          </w:tcPr>
          <w:p w14:paraId="36C4390F" w14:textId="77777777" w:rsidR="008022C3" w:rsidRDefault="00000000">
            <w:pPr>
              <w:spacing w:before="40" w:after="40"/>
            </w:pPr>
            <w:r>
              <w:rPr>
                <w:sz w:val="20"/>
              </w:rPr>
              <w:t>Line detection</w:t>
            </w:r>
          </w:p>
        </w:tc>
        <w:tc>
          <w:tcPr>
            <w:tcW w:w="2880" w:type="dxa"/>
            <w:tcBorders>
              <w:top w:val="single" w:sz="4" w:space="0" w:color="CCCCCC"/>
              <w:left w:val="single" w:sz="4" w:space="0" w:color="CCCCCC"/>
              <w:bottom w:val="single" w:sz="4" w:space="0" w:color="CCCCCC"/>
              <w:right w:val="single" w:sz="4" w:space="0" w:color="CCCCCC"/>
            </w:tcBorders>
          </w:tcPr>
          <w:p w14:paraId="20CDCEBD" w14:textId="77777777" w:rsidR="008022C3" w:rsidRDefault="00000000">
            <w:pPr>
              <w:spacing w:before="40" w:after="40"/>
            </w:pPr>
            <w:r>
              <w:rPr>
                <w:sz w:val="20"/>
              </w:rPr>
              <w:t>Kraken v5 + Manual Correction</w:t>
            </w:r>
          </w:p>
        </w:tc>
        <w:tc>
          <w:tcPr>
            <w:tcW w:w="5040" w:type="dxa"/>
            <w:tcBorders>
              <w:top w:val="single" w:sz="4" w:space="0" w:color="CCCCCC"/>
              <w:left w:val="single" w:sz="4" w:space="0" w:color="CCCCCC"/>
              <w:bottom w:val="single" w:sz="4" w:space="0" w:color="CCCCCC"/>
              <w:right w:val="single" w:sz="4" w:space="0" w:color="CCCCCC"/>
            </w:tcBorders>
          </w:tcPr>
          <w:p w14:paraId="1280FDC8" w14:textId="77777777" w:rsidR="008022C3" w:rsidRDefault="00000000">
            <w:pPr>
              <w:spacing w:before="40" w:after="40"/>
            </w:pPr>
            <w:r>
              <w:rPr>
                <w:sz w:val="20"/>
              </w:rPr>
              <w:t>Challenge 1: Two-column Sadr/Ajuz layout [Sources 40, 41]</w:t>
            </w:r>
          </w:p>
        </w:tc>
      </w:tr>
      <w:tr w:rsidR="008022C3" w14:paraId="4ED8FD04" w14:textId="77777777">
        <w:tc>
          <w:tcPr>
            <w:tcW w:w="2160" w:type="dxa"/>
            <w:tcBorders>
              <w:top w:val="single" w:sz="4" w:space="0" w:color="CCCCCC"/>
              <w:left w:val="single" w:sz="4" w:space="0" w:color="CCCCCC"/>
              <w:bottom w:val="single" w:sz="4" w:space="0" w:color="CCCCCC"/>
              <w:right w:val="single" w:sz="4" w:space="0" w:color="CCCCCC"/>
            </w:tcBorders>
          </w:tcPr>
          <w:p w14:paraId="5623F443" w14:textId="77777777" w:rsidR="008022C3" w:rsidRDefault="00000000">
            <w:pPr>
              <w:spacing w:before="40" w:after="40"/>
            </w:pPr>
            <w:r>
              <w:rPr>
                <w:sz w:val="20"/>
              </w:rPr>
              <w:t>Primary HTR</w:t>
            </w:r>
          </w:p>
        </w:tc>
        <w:tc>
          <w:tcPr>
            <w:tcW w:w="2160" w:type="dxa"/>
            <w:tcBorders>
              <w:top w:val="single" w:sz="4" w:space="0" w:color="CCCCCC"/>
              <w:left w:val="single" w:sz="4" w:space="0" w:color="CCCCCC"/>
              <w:bottom w:val="single" w:sz="4" w:space="0" w:color="CCCCCC"/>
              <w:right w:val="single" w:sz="4" w:space="0" w:color="CCCCCC"/>
            </w:tcBorders>
          </w:tcPr>
          <w:p w14:paraId="3C5E8B54" w14:textId="77777777" w:rsidR="008022C3" w:rsidRDefault="00000000">
            <w:pPr>
              <w:spacing w:before="40" w:after="40"/>
            </w:pPr>
            <w:r>
              <w:rPr>
                <w:sz w:val="20"/>
              </w:rPr>
              <w:t>Handwriting recognition</w:t>
            </w:r>
          </w:p>
        </w:tc>
        <w:tc>
          <w:tcPr>
            <w:tcW w:w="2880" w:type="dxa"/>
            <w:tcBorders>
              <w:top w:val="single" w:sz="4" w:space="0" w:color="CCCCCC"/>
              <w:left w:val="single" w:sz="4" w:space="0" w:color="CCCCCC"/>
              <w:bottom w:val="single" w:sz="4" w:space="0" w:color="CCCCCC"/>
              <w:right w:val="single" w:sz="4" w:space="0" w:color="CCCCCC"/>
            </w:tcBorders>
          </w:tcPr>
          <w:p w14:paraId="1213D8F4" w14:textId="77777777" w:rsidR="008022C3" w:rsidRDefault="00000000">
            <w:pPr>
              <w:spacing w:before="40" w:after="40"/>
            </w:pPr>
            <w:r>
              <w:rPr>
                <w:sz w:val="20"/>
              </w:rPr>
              <w:t>Expert Ground Truth (eScriptorium)</w:t>
            </w:r>
          </w:p>
        </w:tc>
        <w:tc>
          <w:tcPr>
            <w:tcW w:w="5040" w:type="dxa"/>
            <w:tcBorders>
              <w:top w:val="single" w:sz="4" w:space="0" w:color="CCCCCC"/>
              <w:left w:val="single" w:sz="4" w:space="0" w:color="CCCCCC"/>
              <w:bottom w:val="single" w:sz="4" w:space="0" w:color="CCCCCC"/>
              <w:right w:val="single" w:sz="4" w:space="0" w:color="CCCCCC"/>
            </w:tcBorders>
          </w:tcPr>
          <w:p w14:paraId="1E76CE67" w14:textId="77777777" w:rsidR="008022C3" w:rsidRDefault="00000000">
            <w:pPr>
              <w:spacing w:before="40" w:after="40"/>
            </w:pPr>
            <w:r>
              <w:rPr>
                <w:sz w:val="20"/>
              </w:rPr>
              <w:t>Goal: 0% CER for Training Set; Qalam model to be fine-tuned</w:t>
            </w:r>
          </w:p>
        </w:tc>
      </w:tr>
      <w:tr w:rsidR="008022C3" w14:paraId="11A0ECDE" w14:textId="77777777">
        <w:tc>
          <w:tcPr>
            <w:tcW w:w="2160" w:type="dxa"/>
            <w:tcBorders>
              <w:top w:val="single" w:sz="4" w:space="0" w:color="CCCCCC"/>
              <w:left w:val="single" w:sz="4" w:space="0" w:color="CCCCCC"/>
              <w:bottom w:val="single" w:sz="4" w:space="0" w:color="CCCCCC"/>
              <w:right w:val="single" w:sz="4" w:space="0" w:color="CCCCCC"/>
            </w:tcBorders>
          </w:tcPr>
          <w:p w14:paraId="756F53BF" w14:textId="77777777" w:rsidR="008022C3" w:rsidRDefault="00000000">
            <w:pPr>
              <w:spacing w:before="40" w:after="40"/>
            </w:pPr>
            <w:r>
              <w:rPr>
                <w:sz w:val="20"/>
              </w:rPr>
              <w:t>Secondary HTR</w:t>
            </w:r>
          </w:p>
        </w:tc>
        <w:tc>
          <w:tcPr>
            <w:tcW w:w="2160" w:type="dxa"/>
            <w:tcBorders>
              <w:top w:val="single" w:sz="4" w:space="0" w:color="CCCCCC"/>
              <w:left w:val="single" w:sz="4" w:space="0" w:color="CCCCCC"/>
              <w:bottom w:val="single" w:sz="4" w:space="0" w:color="CCCCCC"/>
              <w:right w:val="single" w:sz="4" w:space="0" w:color="CCCCCC"/>
            </w:tcBorders>
          </w:tcPr>
          <w:p w14:paraId="4AECC9A9" w14:textId="77777777" w:rsidR="008022C3" w:rsidRDefault="00000000">
            <w:pPr>
              <w:spacing w:before="40" w:after="40"/>
            </w:pPr>
            <w:r>
              <w:rPr>
                <w:sz w:val="20"/>
              </w:rPr>
              <w:t>Visual-semantic</w:t>
            </w:r>
          </w:p>
        </w:tc>
        <w:tc>
          <w:tcPr>
            <w:tcW w:w="2880" w:type="dxa"/>
            <w:tcBorders>
              <w:top w:val="single" w:sz="4" w:space="0" w:color="CCCCCC"/>
              <w:left w:val="single" w:sz="4" w:space="0" w:color="CCCCCC"/>
              <w:bottom w:val="single" w:sz="4" w:space="0" w:color="CCCCCC"/>
              <w:right w:val="single" w:sz="4" w:space="0" w:color="CCCCCC"/>
            </w:tcBorders>
          </w:tcPr>
          <w:p w14:paraId="79013B39" w14:textId="77777777" w:rsidR="008022C3" w:rsidRDefault="00000000">
            <w:pPr>
              <w:spacing w:before="40" w:after="40"/>
            </w:pPr>
            <w:r>
              <w:rPr>
                <w:sz w:val="20"/>
              </w:rPr>
              <w:t>QARI-OCR v0.3 (LoRA)</w:t>
            </w:r>
          </w:p>
        </w:tc>
        <w:tc>
          <w:tcPr>
            <w:tcW w:w="5040" w:type="dxa"/>
            <w:tcBorders>
              <w:top w:val="single" w:sz="4" w:space="0" w:color="CCCCCC"/>
              <w:left w:val="single" w:sz="4" w:space="0" w:color="CCCCCC"/>
              <w:bottom w:val="single" w:sz="4" w:space="0" w:color="CCCCCC"/>
              <w:right w:val="single" w:sz="4" w:space="0" w:color="CCCCCC"/>
            </w:tcBorders>
          </w:tcPr>
          <w:p w14:paraId="3F49E9F3" w14:textId="77777777" w:rsidR="008022C3" w:rsidRDefault="00000000">
            <w:pPr>
              <w:spacing w:before="40" w:after="40"/>
            </w:pPr>
            <w:r>
              <w:rPr>
                <w:sz w:val="20"/>
              </w:rPr>
              <w:t>Structural HTML awareness; handwriting support</w:t>
            </w:r>
          </w:p>
        </w:tc>
      </w:tr>
      <w:tr w:rsidR="008022C3" w14:paraId="0EE2DF1A" w14:textId="77777777">
        <w:tc>
          <w:tcPr>
            <w:tcW w:w="2160" w:type="dxa"/>
            <w:tcBorders>
              <w:top w:val="single" w:sz="4" w:space="0" w:color="CCCCCC"/>
              <w:left w:val="single" w:sz="4" w:space="0" w:color="CCCCCC"/>
              <w:bottom w:val="single" w:sz="4" w:space="0" w:color="CCCCCC"/>
              <w:right w:val="single" w:sz="4" w:space="0" w:color="CCCCCC"/>
            </w:tcBorders>
          </w:tcPr>
          <w:p w14:paraId="65ABAF1A" w14:textId="77777777" w:rsidR="008022C3" w:rsidRDefault="00000000">
            <w:pPr>
              <w:spacing w:before="40" w:after="40"/>
            </w:pPr>
            <w:r>
              <w:rPr>
                <w:sz w:val="20"/>
              </w:rPr>
              <w:t>Semantic Validation</w:t>
            </w:r>
          </w:p>
        </w:tc>
        <w:tc>
          <w:tcPr>
            <w:tcW w:w="2160" w:type="dxa"/>
            <w:tcBorders>
              <w:top w:val="single" w:sz="4" w:space="0" w:color="CCCCCC"/>
              <w:left w:val="single" w:sz="4" w:space="0" w:color="CCCCCC"/>
              <w:bottom w:val="single" w:sz="4" w:space="0" w:color="CCCCCC"/>
              <w:right w:val="single" w:sz="4" w:space="0" w:color="CCCCCC"/>
            </w:tcBorders>
          </w:tcPr>
          <w:p w14:paraId="066969F7" w14:textId="77777777" w:rsidR="008022C3" w:rsidRDefault="00000000">
            <w:pPr>
              <w:spacing w:before="40" w:after="40"/>
            </w:pPr>
            <w:r>
              <w:rPr>
                <w:sz w:val="20"/>
              </w:rPr>
              <w:t>Doc understanding</w:t>
            </w:r>
          </w:p>
        </w:tc>
        <w:tc>
          <w:tcPr>
            <w:tcW w:w="2880" w:type="dxa"/>
            <w:tcBorders>
              <w:top w:val="single" w:sz="4" w:space="0" w:color="CCCCCC"/>
              <w:left w:val="single" w:sz="4" w:space="0" w:color="CCCCCC"/>
              <w:bottom w:val="single" w:sz="4" w:space="0" w:color="CCCCCC"/>
              <w:right w:val="single" w:sz="4" w:space="0" w:color="CCCCCC"/>
            </w:tcBorders>
          </w:tcPr>
          <w:p w14:paraId="1512E354" w14:textId="77777777" w:rsidR="008022C3" w:rsidRDefault="00000000">
            <w:pPr>
              <w:spacing w:before="40" w:after="40"/>
            </w:pPr>
            <w:r>
              <w:rPr>
                <w:sz w:val="20"/>
              </w:rPr>
              <w:t>Arabic-Nougat</w:t>
            </w:r>
          </w:p>
        </w:tc>
        <w:tc>
          <w:tcPr>
            <w:tcW w:w="5040" w:type="dxa"/>
            <w:tcBorders>
              <w:top w:val="single" w:sz="4" w:space="0" w:color="CCCCCC"/>
              <w:left w:val="single" w:sz="4" w:space="0" w:color="CCCCCC"/>
              <w:bottom w:val="single" w:sz="4" w:space="0" w:color="CCCCCC"/>
              <w:right w:val="single" w:sz="4" w:space="0" w:color="CCCCCC"/>
            </w:tcBorders>
          </w:tcPr>
          <w:p w14:paraId="10A7C2A5" w14:textId="77777777" w:rsidR="008022C3" w:rsidRDefault="00000000">
            <w:pPr>
              <w:spacing w:before="40" w:after="40"/>
            </w:pPr>
            <w:r>
              <w:rPr>
                <w:sz w:val="20"/>
              </w:rPr>
              <w:t>Structured Markdown; Aranizer tokenizer</w:t>
            </w:r>
          </w:p>
        </w:tc>
      </w:tr>
      <w:tr w:rsidR="008022C3" w14:paraId="58C4A451" w14:textId="77777777">
        <w:tc>
          <w:tcPr>
            <w:tcW w:w="2160" w:type="dxa"/>
            <w:tcBorders>
              <w:top w:val="single" w:sz="4" w:space="0" w:color="CCCCCC"/>
              <w:left w:val="single" w:sz="4" w:space="0" w:color="CCCCCC"/>
              <w:bottom w:val="single" w:sz="4" w:space="0" w:color="CCCCCC"/>
              <w:right w:val="single" w:sz="4" w:space="0" w:color="CCCCCC"/>
            </w:tcBorders>
          </w:tcPr>
          <w:p w14:paraId="3095B3E6" w14:textId="77777777" w:rsidR="008022C3" w:rsidRDefault="00000000">
            <w:pPr>
              <w:spacing w:before="40" w:after="40"/>
            </w:pPr>
            <w:r>
              <w:rPr>
                <w:sz w:val="20"/>
              </w:rPr>
              <w:t>Jury Tiebreaker</w:t>
            </w:r>
          </w:p>
        </w:tc>
        <w:tc>
          <w:tcPr>
            <w:tcW w:w="2160" w:type="dxa"/>
            <w:tcBorders>
              <w:top w:val="single" w:sz="4" w:space="0" w:color="CCCCCC"/>
              <w:left w:val="single" w:sz="4" w:space="0" w:color="CCCCCC"/>
              <w:bottom w:val="single" w:sz="4" w:space="0" w:color="CCCCCC"/>
              <w:right w:val="single" w:sz="4" w:space="0" w:color="CCCCCC"/>
            </w:tcBorders>
          </w:tcPr>
          <w:p w14:paraId="7A235505" w14:textId="77777777" w:rsidR="008022C3" w:rsidRDefault="00000000">
            <w:pPr>
              <w:spacing w:before="40" w:after="40"/>
            </w:pPr>
            <w:r>
              <w:rPr>
                <w:sz w:val="20"/>
              </w:rPr>
              <w:t>Confidence arbitration</w:t>
            </w:r>
          </w:p>
        </w:tc>
        <w:tc>
          <w:tcPr>
            <w:tcW w:w="2880" w:type="dxa"/>
            <w:tcBorders>
              <w:top w:val="single" w:sz="4" w:space="0" w:color="CCCCCC"/>
              <w:left w:val="single" w:sz="4" w:space="0" w:color="CCCCCC"/>
              <w:bottom w:val="single" w:sz="4" w:space="0" w:color="CCCCCC"/>
              <w:right w:val="single" w:sz="4" w:space="0" w:color="CCCCCC"/>
            </w:tcBorders>
          </w:tcPr>
          <w:p w14:paraId="3881922F" w14:textId="77777777" w:rsidR="008022C3" w:rsidRDefault="00000000">
            <w:pPr>
              <w:spacing w:before="40" w:after="40"/>
            </w:pPr>
            <w:r>
              <w:rPr>
                <w:sz w:val="20"/>
              </w:rPr>
              <w:t>HATFormer</w:t>
            </w:r>
          </w:p>
        </w:tc>
        <w:tc>
          <w:tcPr>
            <w:tcW w:w="5040" w:type="dxa"/>
            <w:tcBorders>
              <w:top w:val="single" w:sz="4" w:space="0" w:color="CCCCCC"/>
              <w:left w:val="single" w:sz="4" w:space="0" w:color="CCCCCC"/>
              <w:bottom w:val="single" w:sz="4" w:space="0" w:color="CCCCCC"/>
              <w:right w:val="single" w:sz="4" w:space="0" w:color="CCCCCC"/>
            </w:tcBorders>
          </w:tcPr>
          <w:p w14:paraId="5DD1E82B" w14:textId="77777777" w:rsidR="008022C3" w:rsidRDefault="00000000">
            <w:pPr>
              <w:spacing w:before="40" w:after="40"/>
            </w:pPr>
            <w:r>
              <w:rPr>
                <w:sz w:val="20"/>
              </w:rPr>
              <w:t>51% improvement over baselines [Sources 2, 28]</w:t>
            </w:r>
          </w:p>
        </w:tc>
      </w:tr>
      <w:tr w:rsidR="008022C3" w14:paraId="39B7EF32" w14:textId="77777777">
        <w:tc>
          <w:tcPr>
            <w:tcW w:w="2160" w:type="dxa"/>
            <w:tcBorders>
              <w:top w:val="single" w:sz="4" w:space="0" w:color="CCCCCC"/>
              <w:left w:val="single" w:sz="4" w:space="0" w:color="CCCCCC"/>
              <w:bottom w:val="single" w:sz="4" w:space="0" w:color="CCCCCC"/>
              <w:right w:val="single" w:sz="4" w:space="0" w:color="CCCCCC"/>
            </w:tcBorders>
          </w:tcPr>
          <w:p w14:paraId="0AE0AA72" w14:textId="77777777" w:rsidR="008022C3" w:rsidRDefault="00000000">
            <w:pPr>
              <w:spacing w:before="40" w:after="40"/>
            </w:pPr>
            <w:r>
              <w:rPr>
                <w:sz w:val="20"/>
              </w:rPr>
              <w:t>Dialect Interpretation</w:t>
            </w:r>
          </w:p>
        </w:tc>
        <w:tc>
          <w:tcPr>
            <w:tcW w:w="2160" w:type="dxa"/>
            <w:tcBorders>
              <w:top w:val="single" w:sz="4" w:space="0" w:color="CCCCCC"/>
              <w:left w:val="single" w:sz="4" w:space="0" w:color="CCCCCC"/>
              <w:bottom w:val="single" w:sz="4" w:space="0" w:color="CCCCCC"/>
              <w:right w:val="single" w:sz="4" w:space="0" w:color="CCCCCC"/>
            </w:tcBorders>
          </w:tcPr>
          <w:p w14:paraId="67F783EB" w14:textId="77777777" w:rsidR="008022C3" w:rsidRDefault="00000000">
            <w:pPr>
              <w:spacing w:before="40" w:after="40"/>
            </w:pPr>
            <w:r>
              <w:rPr>
                <w:sz w:val="20"/>
              </w:rPr>
              <w:t>Multi-variant gen (Agent 1)</w:t>
            </w:r>
          </w:p>
        </w:tc>
        <w:tc>
          <w:tcPr>
            <w:tcW w:w="2880" w:type="dxa"/>
            <w:tcBorders>
              <w:top w:val="single" w:sz="4" w:space="0" w:color="CCCCCC"/>
              <w:left w:val="single" w:sz="4" w:space="0" w:color="CCCCCC"/>
              <w:bottom w:val="single" w:sz="4" w:space="0" w:color="CCCCCC"/>
              <w:right w:val="single" w:sz="4" w:space="0" w:color="CCCCCC"/>
            </w:tcBorders>
          </w:tcPr>
          <w:p w14:paraId="1D8CCA88" w14:textId="77777777" w:rsidR="008022C3" w:rsidRDefault="00000000">
            <w:pPr>
              <w:spacing w:before="40" w:after="40"/>
            </w:pPr>
            <w:r>
              <w:rPr>
                <w:sz w:val="20"/>
              </w:rPr>
              <w:t>Qwen2.5-7B-Chat (4-bit)</w:t>
            </w:r>
          </w:p>
        </w:tc>
        <w:tc>
          <w:tcPr>
            <w:tcW w:w="5040" w:type="dxa"/>
            <w:tcBorders>
              <w:top w:val="single" w:sz="4" w:space="0" w:color="CCCCCC"/>
              <w:left w:val="single" w:sz="4" w:space="0" w:color="CCCCCC"/>
              <w:bottom w:val="single" w:sz="4" w:space="0" w:color="CCCCCC"/>
              <w:right w:val="single" w:sz="4" w:space="0" w:color="CCCCCC"/>
            </w:tcBorders>
          </w:tcPr>
          <w:p w14:paraId="3D42760F" w14:textId="77777777" w:rsidR="008022C3" w:rsidRDefault="00000000">
            <w:pPr>
              <w:spacing w:before="40" w:after="40"/>
            </w:pPr>
            <w:r>
              <w:rPr>
                <w:sz w:val="20"/>
              </w:rPr>
              <w:t>Arabic-fluent zero-shot dialect interpretation; HyDE generation</w:t>
            </w:r>
          </w:p>
        </w:tc>
      </w:tr>
      <w:tr w:rsidR="008022C3" w14:paraId="396E029E" w14:textId="77777777">
        <w:tc>
          <w:tcPr>
            <w:tcW w:w="2160" w:type="dxa"/>
            <w:tcBorders>
              <w:top w:val="single" w:sz="4" w:space="0" w:color="CCCCCC"/>
              <w:left w:val="single" w:sz="4" w:space="0" w:color="CCCCCC"/>
              <w:bottom w:val="single" w:sz="4" w:space="0" w:color="CCCCCC"/>
              <w:right w:val="single" w:sz="4" w:space="0" w:color="CCCCCC"/>
            </w:tcBorders>
          </w:tcPr>
          <w:p w14:paraId="60603185" w14:textId="77777777" w:rsidR="008022C3" w:rsidRDefault="00000000">
            <w:pPr>
              <w:spacing w:before="40" w:after="40"/>
            </w:pPr>
            <w:r>
              <w:rPr>
                <w:sz w:val="20"/>
              </w:rPr>
              <w:t>Language Detection</w:t>
            </w:r>
          </w:p>
        </w:tc>
        <w:tc>
          <w:tcPr>
            <w:tcW w:w="2160" w:type="dxa"/>
            <w:tcBorders>
              <w:top w:val="single" w:sz="4" w:space="0" w:color="CCCCCC"/>
              <w:left w:val="single" w:sz="4" w:space="0" w:color="CCCCCC"/>
              <w:bottom w:val="single" w:sz="4" w:space="0" w:color="CCCCCC"/>
              <w:right w:val="single" w:sz="4" w:space="0" w:color="CCCCCC"/>
            </w:tcBorders>
          </w:tcPr>
          <w:p w14:paraId="6558ABC8" w14:textId="77777777" w:rsidR="008022C3" w:rsidRDefault="00000000">
            <w:pPr>
              <w:spacing w:before="40" w:after="40"/>
            </w:pPr>
            <w:r>
              <w:rPr>
                <w:sz w:val="20"/>
              </w:rPr>
              <w:t>Bilingual routing (Agent 1)</w:t>
            </w:r>
          </w:p>
        </w:tc>
        <w:tc>
          <w:tcPr>
            <w:tcW w:w="2880" w:type="dxa"/>
            <w:tcBorders>
              <w:top w:val="single" w:sz="4" w:space="0" w:color="CCCCCC"/>
              <w:left w:val="single" w:sz="4" w:space="0" w:color="CCCCCC"/>
              <w:bottom w:val="single" w:sz="4" w:space="0" w:color="CCCCCC"/>
              <w:right w:val="single" w:sz="4" w:space="0" w:color="CCCCCC"/>
            </w:tcBorders>
          </w:tcPr>
          <w:p w14:paraId="15C30A26" w14:textId="77777777" w:rsidR="008022C3" w:rsidRDefault="00000000">
            <w:pPr>
              <w:spacing w:before="40" w:after="40"/>
            </w:pPr>
            <w:r>
              <w:rPr>
                <w:sz w:val="20"/>
              </w:rPr>
              <w:t>langdetect + Qwen2.5</w:t>
            </w:r>
          </w:p>
        </w:tc>
        <w:tc>
          <w:tcPr>
            <w:tcW w:w="5040" w:type="dxa"/>
            <w:tcBorders>
              <w:top w:val="single" w:sz="4" w:space="0" w:color="CCCCCC"/>
              <w:left w:val="single" w:sz="4" w:space="0" w:color="CCCCCC"/>
              <w:bottom w:val="single" w:sz="4" w:space="0" w:color="CCCCCC"/>
              <w:right w:val="single" w:sz="4" w:space="0" w:color="CCCCCC"/>
            </w:tcBorders>
          </w:tcPr>
          <w:p w14:paraId="76691C42" w14:textId="77777777" w:rsidR="008022C3" w:rsidRDefault="00000000">
            <w:pPr>
              <w:spacing w:before="40" w:after="40"/>
            </w:pPr>
            <w:r>
              <w:rPr>
                <w:sz w:val="20"/>
              </w:rPr>
              <w:t>EN→AR translation; bilingual query expansion</w:t>
            </w:r>
          </w:p>
        </w:tc>
      </w:tr>
      <w:tr w:rsidR="008022C3" w14:paraId="59196986" w14:textId="77777777">
        <w:tc>
          <w:tcPr>
            <w:tcW w:w="2160" w:type="dxa"/>
            <w:tcBorders>
              <w:top w:val="single" w:sz="4" w:space="0" w:color="CCCCCC"/>
              <w:left w:val="single" w:sz="4" w:space="0" w:color="CCCCCC"/>
              <w:bottom w:val="single" w:sz="4" w:space="0" w:color="CCCCCC"/>
              <w:right w:val="single" w:sz="4" w:space="0" w:color="CCCCCC"/>
            </w:tcBorders>
          </w:tcPr>
          <w:p w14:paraId="4C673DCA" w14:textId="77777777" w:rsidR="008022C3" w:rsidRDefault="00000000">
            <w:pPr>
              <w:spacing w:before="40" w:after="40"/>
            </w:pPr>
            <w:r>
              <w:rPr>
                <w:sz w:val="20"/>
              </w:rPr>
              <w:t>Query Translation</w:t>
            </w:r>
          </w:p>
        </w:tc>
        <w:tc>
          <w:tcPr>
            <w:tcW w:w="2160" w:type="dxa"/>
            <w:tcBorders>
              <w:top w:val="single" w:sz="4" w:space="0" w:color="CCCCCC"/>
              <w:left w:val="single" w:sz="4" w:space="0" w:color="CCCCCC"/>
              <w:bottom w:val="single" w:sz="4" w:space="0" w:color="CCCCCC"/>
              <w:right w:val="single" w:sz="4" w:space="0" w:color="CCCCCC"/>
            </w:tcBorders>
          </w:tcPr>
          <w:p w14:paraId="2FBA58C8" w14:textId="77777777" w:rsidR="008022C3" w:rsidRDefault="00000000">
            <w:pPr>
              <w:spacing w:before="40" w:after="40"/>
            </w:pPr>
            <w:r>
              <w:rPr>
                <w:sz w:val="20"/>
              </w:rPr>
              <w:t>HyDE generation (Agent 1)</w:t>
            </w:r>
          </w:p>
        </w:tc>
        <w:tc>
          <w:tcPr>
            <w:tcW w:w="2880" w:type="dxa"/>
            <w:tcBorders>
              <w:top w:val="single" w:sz="4" w:space="0" w:color="CCCCCC"/>
              <w:left w:val="single" w:sz="4" w:space="0" w:color="CCCCCC"/>
              <w:bottom w:val="single" w:sz="4" w:space="0" w:color="CCCCCC"/>
              <w:right w:val="single" w:sz="4" w:space="0" w:color="CCCCCC"/>
            </w:tcBorders>
          </w:tcPr>
          <w:p w14:paraId="1AECC7CD" w14:textId="77777777" w:rsidR="008022C3" w:rsidRDefault="00000000">
            <w:pPr>
              <w:spacing w:before="40" w:after="40"/>
            </w:pPr>
            <w:r>
              <w:rPr>
                <w:sz w:val="20"/>
              </w:rPr>
              <w:t>Qwen2.5-7B-Chat</w:t>
            </w:r>
          </w:p>
        </w:tc>
        <w:tc>
          <w:tcPr>
            <w:tcW w:w="5040" w:type="dxa"/>
            <w:tcBorders>
              <w:top w:val="single" w:sz="4" w:space="0" w:color="CCCCCC"/>
              <w:left w:val="single" w:sz="4" w:space="0" w:color="CCCCCC"/>
              <w:bottom w:val="single" w:sz="4" w:space="0" w:color="CCCCCC"/>
              <w:right w:val="single" w:sz="4" w:space="0" w:color="CCCCCC"/>
            </w:tcBorders>
          </w:tcPr>
          <w:p w14:paraId="08B9C078" w14:textId="77777777" w:rsidR="008022C3" w:rsidRDefault="00000000">
            <w:pPr>
              <w:spacing w:before="40" w:after="40"/>
            </w:pPr>
            <w:r>
              <w:rPr>
                <w:sz w:val="20"/>
              </w:rPr>
              <w:t>Bridges query-poetry embedding gap; generates variants</w:t>
            </w:r>
          </w:p>
        </w:tc>
      </w:tr>
      <w:tr w:rsidR="008022C3" w14:paraId="2A25A998" w14:textId="77777777">
        <w:tc>
          <w:tcPr>
            <w:tcW w:w="2160" w:type="dxa"/>
            <w:tcBorders>
              <w:top w:val="single" w:sz="4" w:space="0" w:color="CCCCCC"/>
              <w:left w:val="single" w:sz="4" w:space="0" w:color="CCCCCC"/>
              <w:bottom w:val="single" w:sz="4" w:space="0" w:color="CCCCCC"/>
              <w:right w:val="single" w:sz="4" w:space="0" w:color="CCCCCC"/>
            </w:tcBorders>
          </w:tcPr>
          <w:p w14:paraId="3EF220C8" w14:textId="77777777" w:rsidR="008022C3" w:rsidRDefault="00000000">
            <w:pPr>
              <w:spacing w:before="40" w:after="40"/>
            </w:pPr>
            <w:r>
              <w:rPr>
                <w:sz w:val="20"/>
              </w:rPr>
              <w:t>Metadata Extraction</w:t>
            </w:r>
          </w:p>
        </w:tc>
        <w:tc>
          <w:tcPr>
            <w:tcW w:w="2160" w:type="dxa"/>
            <w:tcBorders>
              <w:top w:val="single" w:sz="4" w:space="0" w:color="CCCCCC"/>
              <w:left w:val="single" w:sz="4" w:space="0" w:color="CCCCCC"/>
              <w:bottom w:val="single" w:sz="4" w:space="0" w:color="CCCCCC"/>
              <w:right w:val="single" w:sz="4" w:space="0" w:color="CCCCCC"/>
            </w:tcBorders>
          </w:tcPr>
          <w:p w14:paraId="69E07018" w14:textId="77777777" w:rsidR="008022C3" w:rsidRDefault="00000000">
            <w:pPr>
              <w:spacing w:before="40" w:after="40"/>
            </w:pPr>
            <w:r>
              <w:rPr>
                <w:sz w:val="20"/>
              </w:rPr>
              <w:t>Self-Query (Agent 1)</w:t>
            </w:r>
          </w:p>
        </w:tc>
        <w:tc>
          <w:tcPr>
            <w:tcW w:w="2880" w:type="dxa"/>
            <w:tcBorders>
              <w:top w:val="single" w:sz="4" w:space="0" w:color="CCCCCC"/>
              <w:left w:val="single" w:sz="4" w:space="0" w:color="CCCCCC"/>
              <w:bottom w:val="single" w:sz="4" w:space="0" w:color="CCCCCC"/>
              <w:right w:val="single" w:sz="4" w:space="0" w:color="CCCCCC"/>
            </w:tcBorders>
          </w:tcPr>
          <w:p w14:paraId="623947F2" w14:textId="77777777" w:rsidR="008022C3" w:rsidRDefault="00000000">
            <w:pPr>
              <w:spacing w:before="40" w:after="40"/>
            </w:pPr>
            <w:r>
              <w:rPr>
                <w:sz w:val="20"/>
              </w:rPr>
              <w:t>Qwen2.5-7B function calling</w:t>
            </w:r>
          </w:p>
        </w:tc>
        <w:tc>
          <w:tcPr>
            <w:tcW w:w="5040" w:type="dxa"/>
            <w:tcBorders>
              <w:top w:val="single" w:sz="4" w:space="0" w:color="CCCCCC"/>
              <w:left w:val="single" w:sz="4" w:space="0" w:color="CCCCCC"/>
              <w:bottom w:val="single" w:sz="4" w:space="0" w:color="CCCCCC"/>
              <w:right w:val="single" w:sz="4" w:space="0" w:color="CCCCCC"/>
            </w:tcBorders>
          </w:tcPr>
          <w:p w14:paraId="4A89F916" w14:textId="77777777" w:rsidR="008022C3" w:rsidRDefault="00000000">
            <w:pPr>
              <w:spacing w:before="40" w:after="40"/>
            </w:pPr>
            <w:r>
              <w:rPr>
                <w:sz w:val="20"/>
              </w:rPr>
              <w:t>Structured poet/ms/theme filters with confidence thresholds</w:t>
            </w:r>
          </w:p>
        </w:tc>
      </w:tr>
      <w:tr w:rsidR="008022C3" w14:paraId="0BCAAD11" w14:textId="77777777">
        <w:tc>
          <w:tcPr>
            <w:tcW w:w="2160" w:type="dxa"/>
            <w:tcBorders>
              <w:top w:val="single" w:sz="4" w:space="0" w:color="CCCCCC"/>
              <w:left w:val="single" w:sz="4" w:space="0" w:color="CCCCCC"/>
              <w:bottom w:val="single" w:sz="4" w:space="0" w:color="CCCCCC"/>
              <w:right w:val="single" w:sz="4" w:space="0" w:color="CCCCCC"/>
            </w:tcBorders>
          </w:tcPr>
          <w:p w14:paraId="01E7F594" w14:textId="77777777" w:rsidR="008022C3" w:rsidRDefault="00000000">
            <w:pPr>
              <w:spacing w:before="40" w:after="40"/>
            </w:pPr>
            <w:r>
              <w:rPr>
                <w:sz w:val="20"/>
              </w:rPr>
              <w:t>Dense Embeddings</w:t>
            </w:r>
          </w:p>
        </w:tc>
        <w:tc>
          <w:tcPr>
            <w:tcW w:w="2160" w:type="dxa"/>
            <w:tcBorders>
              <w:top w:val="single" w:sz="4" w:space="0" w:color="CCCCCC"/>
              <w:left w:val="single" w:sz="4" w:space="0" w:color="CCCCCC"/>
              <w:bottom w:val="single" w:sz="4" w:space="0" w:color="CCCCCC"/>
              <w:right w:val="single" w:sz="4" w:space="0" w:color="CCCCCC"/>
            </w:tcBorders>
          </w:tcPr>
          <w:p w14:paraId="3AC4DB93" w14:textId="77777777" w:rsidR="008022C3" w:rsidRDefault="00000000">
            <w:pPr>
              <w:spacing w:before="40" w:after="40"/>
            </w:pPr>
            <w:r>
              <w:rPr>
                <w:sz w:val="20"/>
              </w:rPr>
              <w:t>Semantic vectors (Agent 2)</w:t>
            </w:r>
          </w:p>
        </w:tc>
        <w:tc>
          <w:tcPr>
            <w:tcW w:w="2880" w:type="dxa"/>
            <w:tcBorders>
              <w:top w:val="single" w:sz="4" w:space="0" w:color="CCCCCC"/>
              <w:left w:val="single" w:sz="4" w:space="0" w:color="CCCCCC"/>
              <w:bottom w:val="single" w:sz="4" w:space="0" w:color="CCCCCC"/>
              <w:right w:val="single" w:sz="4" w:space="0" w:color="CCCCCC"/>
            </w:tcBorders>
          </w:tcPr>
          <w:p w14:paraId="2D2861B6" w14:textId="77777777" w:rsidR="008022C3" w:rsidRDefault="00000000">
            <w:pPr>
              <w:spacing w:before="40" w:after="40"/>
            </w:pPr>
            <w:r>
              <w:rPr>
                <w:sz w:val="20"/>
              </w:rPr>
              <w:t>GATE-AraBERT</w:t>
            </w:r>
          </w:p>
        </w:tc>
        <w:tc>
          <w:tcPr>
            <w:tcW w:w="5040" w:type="dxa"/>
            <w:tcBorders>
              <w:top w:val="single" w:sz="4" w:space="0" w:color="CCCCCC"/>
              <w:left w:val="single" w:sz="4" w:space="0" w:color="CCCCCC"/>
              <w:bottom w:val="single" w:sz="4" w:space="0" w:color="CCCCCC"/>
              <w:right w:val="single" w:sz="4" w:space="0" w:color="CCCCCC"/>
            </w:tcBorders>
          </w:tcPr>
          <w:p w14:paraId="01393C4B" w14:textId="77777777" w:rsidR="008022C3" w:rsidRDefault="00000000">
            <w:pPr>
              <w:spacing w:before="40" w:after="40"/>
            </w:pPr>
            <w:r>
              <w:rPr>
                <w:sz w:val="20"/>
              </w:rPr>
              <w:t>768-dim dialect-aware; Nabati-trained</w:t>
            </w:r>
          </w:p>
        </w:tc>
      </w:tr>
      <w:tr w:rsidR="008022C3" w14:paraId="3F4B34E6" w14:textId="77777777">
        <w:tc>
          <w:tcPr>
            <w:tcW w:w="2160" w:type="dxa"/>
            <w:tcBorders>
              <w:top w:val="single" w:sz="4" w:space="0" w:color="CCCCCC"/>
              <w:left w:val="single" w:sz="4" w:space="0" w:color="CCCCCC"/>
              <w:bottom w:val="single" w:sz="4" w:space="0" w:color="CCCCCC"/>
              <w:right w:val="single" w:sz="4" w:space="0" w:color="CCCCCC"/>
            </w:tcBorders>
          </w:tcPr>
          <w:p w14:paraId="795E11E8" w14:textId="77777777" w:rsidR="008022C3" w:rsidRDefault="00000000">
            <w:pPr>
              <w:spacing w:before="40" w:after="40"/>
            </w:pPr>
            <w:r>
              <w:rPr>
                <w:sz w:val="20"/>
              </w:rPr>
              <w:t>Token Embeddings</w:t>
            </w:r>
          </w:p>
        </w:tc>
        <w:tc>
          <w:tcPr>
            <w:tcW w:w="2160" w:type="dxa"/>
            <w:tcBorders>
              <w:top w:val="single" w:sz="4" w:space="0" w:color="CCCCCC"/>
              <w:left w:val="single" w:sz="4" w:space="0" w:color="CCCCCC"/>
              <w:bottom w:val="single" w:sz="4" w:space="0" w:color="CCCCCC"/>
              <w:right w:val="single" w:sz="4" w:space="0" w:color="CCCCCC"/>
            </w:tcBorders>
          </w:tcPr>
          <w:p w14:paraId="28E1E77B" w14:textId="77777777" w:rsidR="008022C3" w:rsidRDefault="00000000">
            <w:pPr>
              <w:spacing w:before="40" w:after="40"/>
            </w:pPr>
            <w:r>
              <w:rPr>
                <w:sz w:val="20"/>
              </w:rPr>
              <w:t>Token-level retrieval (Agent 2)</w:t>
            </w:r>
          </w:p>
        </w:tc>
        <w:tc>
          <w:tcPr>
            <w:tcW w:w="2880" w:type="dxa"/>
            <w:tcBorders>
              <w:top w:val="single" w:sz="4" w:space="0" w:color="CCCCCC"/>
              <w:left w:val="single" w:sz="4" w:space="0" w:color="CCCCCC"/>
              <w:bottom w:val="single" w:sz="4" w:space="0" w:color="CCCCCC"/>
              <w:right w:val="single" w:sz="4" w:space="0" w:color="CCCCCC"/>
            </w:tcBorders>
          </w:tcPr>
          <w:p w14:paraId="7D7A3505" w14:textId="77777777" w:rsidR="008022C3" w:rsidRDefault="00000000">
            <w:pPr>
              <w:spacing w:before="40" w:after="40"/>
            </w:pPr>
            <w:r>
              <w:rPr>
                <w:sz w:val="20"/>
              </w:rPr>
              <w:t>ColBERT (Arabic)</w:t>
            </w:r>
          </w:p>
        </w:tc>
        <w:tc>
          <w:tcPr>
            <w:tcW w:w="5040" w:type="dxa"/>
            <w:tcBorders>
              <w:top w:val="single" w:sz="4" w:space="0" w:color="CCCCCC"/>
              <w:left w:val="single" w:sz="4" w:space="0" w:color="CCCCCC"/>
              <w:bottom w:val="single" w:sz="4" w:space="0" w:color="CCCCCC"/>
              <w:right w:val="single" w:sz="4" w:space="0" w:color="CCCCCC"/>
            </w:tcBorders>
          </w:tcPr>
          <w:p w14:paraId="5450EAC4" w14:textId="77777777" w:rsidR="008022C3" w:rsidRDefault="00000000">
            <w:pPr>
              <w:spacing w:before="40" w:after="40"/>
            </w:pPr>
            <w:r>
              <w:rPr>
                <w:sz w:val="20"/>
              </w:rPr>
              <w:t>Per-token late interaction; preserves dialectal nuance</w:t>
            </w:r>
          </w:p>
        </w:tc>
      </w:tr>
      <w:tr w:rsidR="008022C3" w14:paraId="711643EF" w14:textId="77777777">
        <w:tc>
          <w:tcPr>
            <w:tcW w:w="2160" w:type="dxa"/>
            <w:tcBorders>
              <w:top w:val="single" w:sz="4" w:space="0" w:color="CCCCCC"/>
              <w:left w:val="single" w:sz="4" w:space="0" w:color="CCCCCC"/>
              <w:bottom w:val="single" w:sz="4" w:space="0" w:color="CCCCCC"/>
              <w:right w:val="single" w:sz="4" w:space="0" w:color="CCCCCC"/>
            </w:tcBorders>
          </w:tcPr>
          <w:p w14:paraId="43393146" w14:textId="77777777" w:rsidR="008022C3" w:rsidRDefault="00000000">
            <w:pPr>
              <w:spacing w:before="40" w:after="40"/>
            </w:pPr>
            <w:r>
              <w:rPr>
                <w:sz w:val="20"/>
              </w:rPr>
              <w:t>Document Grading</w:t>
            </w:r>
          </w:p>
        </w:tc>
        <w:tc>
          <w:tcPr>
            <w:tcW w:w="2160" w:type="dxa"/>
            <w:tcBorders>
              <w:top w:val="single" w:sz="4" w:space="0" w:color="CCCCCC"/>
              <w:left w:val="single" w:sz="4" w:space="0" w:color="CCCCCC"/>
              <w:bottom w:val="single" w:sz="4" w:space="0" w:color="CCCCCC"/>
              <w:right w:val="single" w:sz="4" w:space="0" w:color="CCCCCC"/>
            </w:tcBorders>
          </w:tcPr>
          <w:p w14:paraId="04241C7B" w14:textId="77777777" w:rsidR="008022C3" w:rsidRDefault="00000000">
            <w:pPr>
              <w:spacing w:before="40" w:after="40"/>
            </w:pPr>
            <w:r>
              <w:rPr>
                <w:sz w:val="20"/>
              </w:rPr>
              <w:t>CRAG (Agent 2)</w:t>
            </w:r>
          </w:p>
        </w:tc>
        <w:tc>
          <w:tcPr>
            <w:tcW w:w="2880" w:type="dxa"/>
            <w:tcBorders>
              <w:top w:val="single" w:sz="4" w:space="0" w:color="CCCCCC"/>
              <w:left w:val="single" w:sz="4" w:space="0" w:color="CCCCCC"/>
              <w:bottom w:val="single" w:sz="4" w:space="0" w:color="CCCCCC"/>
              <w:right w:val="single" w:sz="4" w:space="0" w:color="CCCCCC"/>
            </w:tcBorders>
          </w:tcPr>
          <w:p w14:paraId="78654A2F" w14:textId="77777777" w:rsidR="008022C3" w:rsidRDefault="00000000">
            <w:pPr>
              <w:spacing w:before="40" w:after="40"/>
            </w:pPr>
            <w:r>
              <w:rPr>
                <w:sz w:val="20"/>
              </w:rPr>
              <w:t>LLM classifier</w:t>
            </w:r>
          </w:p>
        </w:tc>
        <w:tc>
          <w:tcPr>
            <w:tcW w:w="5040" w:type="dxa"/>
            <w:tcBorders>
              <w:top w:val="single" w:sz="4" w:space="0" w:color="CCCCCC"/>
              <w:left w:val="single" w:sz="4" w:space="0" w:color="CCCCCC"/>
              <w:bottom w:val="single" w:sz="4" w:space="0" w:color="CCCCCC"/>
              <w:right w:val="single" w:sz="4" w:space="0" w:color="CCCCCC"/>
            </w:tcBorders>
          </w:tcPr>
          <w:p w14:paraId="60DBF36B" w14:textId="77777777" w:rsidR="008022C3" w:rsidRDefault="00000000">
            <w:pPr>
              <w:spacing w:before="40" w:after="40"/>
            </w:pPr>
            <w:r>
              <w:rPr>
                <w:sz w:val="20"/>
              </w:rPr>
              <w:t>Corrective RAG before synthesis</w:t>
            </w:r>
          </w:p>
        </w:tc>
      </w:tr>
      <w:tr w:rsidR="008022C3" w14:paraId="4F4EFD83" w14:textId="77777777">
        <w:tc>
          <w:tcPr>
            <w:tcW w:w="2160" w:type="dxa"/>
            <w:tcBorders>
              <w:top w:val="single" w:sz="4" w:space="0" w:color="CCCCCC"/>
              <w:left w:val="single" w:sz="4" w:space="0" w:color="CCCCCC"/>
              <w:bottom w:val="single" w:sz="4" w:space="0" w:color="CCCCCC"/>
              <w:right w:val="single" w:sz="4" w:space="0" w:color="CCCCCC"/>
            </w:tcBorders>
          </w:tcPr>
          <w:p w14:paraId="7E390F86" w14:textId="77777777" w:rsidR="008022C3" w:rsidRDefault="00000000">
            <w:pPr>
              <w:spacing w:before="40" w:after="40"/>
            </w:pPr>
            <w:r>
              <w:rPr>
                <w:sz w:val="20"/>
              </w:rPr>
              <w:t>Reflection</w:t>
            </w:r>
          </w:p>
        </w:tc>
        <w:tc>
          <w:tcPr>
            <w:tcW w:w="2160" w:type="dxa"/>
            <w:tcBorders>
              <w:top w:val="single" w:sz="4" w:space="0" w:color="CCCCCC"/>
              <w:left w:val="single" w:sz="4" w:space="0" w:color="CCCCCC"/>
              <w:bottom w:val="single" w:sz="4" w:space="0" w:color="CCCCCC"/>
              <w:right w:val="single" w:sz="4" w:space="0" w:color="CCCCCC"/>
            </w:tcBorders>
          </w:tcPr>
          <w:p w14:paraId="6E157080" w14:textId="77777777" w:rsidR="008022C3" w:rsidRDefault="00000000">
            <w:pPr>
              <w:spacing w:before="40" w:after="40"/>
            </w:pPr>
            <w:r>
              <w:rPr>
                <w:sz w:val="20"/>
              </w:rPr>
              <w:t>Self-RAG (Agent 2)</w:t>
            </w:r>
          </w:p>
        </w:tc>
        <w:tc>
          <w:tcPr>
            <w:tcW w:w="2880" w:type="dxa"/>
            <w:tcBorders>
              <w:top w:val="single" w:sz="4" w:space="0" w:color="CCCCCC"/>
              <w:left w:val="single" w:sz="4" w:space="0" w:color="CCCCCC"/>
              <w:bottom w:val="single" w:sz="4" w:space="0" w:color="CCCCCC"/>
              <w:right w:val="single" w:sz="4" w:space="0" w:color="CCCCCC"/>
            </w:tcBorders>
          </w:tcPr>
          <w:p w14:paraId="4789E333" w14:textId="77777777" w:rsidR="008022C3" w:rsidRDefault="00000000">
            <w:pPr>
              <w:spacing w:before="40" w:after="40"/>
            </w:pPr>
            <w:r>
              <w:rPr>
                <w:sz w:val="20"/>
              </w:rPr>
              <w:t>LLM self-evaluation</w:t>
            </w:r>
          </w:p>
        </w:tc>
        <w:tc>
          <w:tcPr>
            <w:tcW w:w="5040" w:type="dxa"/>
            <w:tcBorders>
              <w:top w:val="single" w:sz="4" w:space="0" w:color="CCCCCC"/>
              <w:left w:val="single" w:sz="4" w:space="0" w:color="CCCCCC"/>
              <w:bottom w:val="single" w:sz="4" w:space="0" w:color="CCCCCC"/>
              <w:right w:val="single" w:sz="4" w:space="0" w:color="CCCCCC"/>
            </w:tcBorders>
          </w:tcPr>
          <w:p w14:paraId="0FDDE962" w14:textId="77777777" w:rsidR="008022C3" w:rsidRDefault="00000000">
            <w:pPr>
              <w:spacing w:before="40" w:after="40"/>
            </w:pPr>
            <w:r>
              <w:rPr>
                <w:sz w:val="20"/>
              </w:rPr>
              <w:t>Catches hallucinated Khaleeji definitions</w:t>
            </w:r>
          </w:p>
        </w:tc>
      </w:tr>
      <w:tr w:rsidR="008022C3" w14:paraId="04BA45B7" w14:textId="77777777">
        <w:tc>
          <w:tcPr>
            <w:tcW w:w="2160" w:type="dxa"/>
            <w:tcBorders>
              <w:top w:val="single" w:sz="4" w:space="0" w:color="CCCCCC"/>
              <w:left w:val="single" w:sz="4" w:space="0" w:color="CCCCCC"/>
              <w:bottom w:val="single" w:sz="4" w:space="0" w:color="CCCCCC"/>
              <w:right w:val="single" w:sz="4" w:space="0" w:color="CCCCCC"/>
            </w:tcBorders>
          </w:tcPr>
          <w:p w14:paraId="24606B2D" w14:textId="77777777" w:rsidR="008022C3" w:rsidRDefault="00000000">
            <w:pPr>
              <w:spacing w:before="40" w:after="40"/>
            </w:pPr>
            <w:r>
              <w:rPr>
                <w:sz w:val="20"/>
              </w:rPr>
              <w:t>Vector Database</w:t>
            </w:r>
          </w:p>
        </w:tc>
        <w:tc>
          <w:tcPr>
            <w:tcW w:w="2160" w:type="dxa"/>
            <w:tcBorders>
              <w:top w:val="single" w:sz="4" w:space="0" w:color="CCCCCC"/>
              <w:left w:val="single" w:sz="4" w:space="0" w:color="CCCCCC"/>
              <w:bottom w:val="single" w:sz="4" w:space="0" w:color="CCCCCC"/>
              <w:right w:val="single" w:sz="4" w:space="0" w:color="CCCCCC"/>
            </w:tcBorders>
          </w:tcPr>
          <w:p w14:paraId="21FC55FF" w14:textId="77777777" w:rsidR="008022C3" w:rsidRDefault="00000000">
            <w:pPr>
              <w:spacing w:before="40" w:after="40"/>
            </w:pPr>
            <w:r>
              <w:rPr>
                <w:sz w:val="20"/>
              </w:rPr>
              <w:t>Similarity search (Agent 2)</w:t>
            </w:r>
          </w:p>
        </w:tc>
        <w:tc>
          <w:tcPr>
            <w:tcW w:w="2880" w:type="dxa"/>
            <w:tcBorders>
              <w:top w:val="single" w:sz="4" w:space="0" w:color="CCCCCC"/>
              <w:left w:val="single" w:sz="4" w:space="0" w:color="CCCCCC"/>
              <w:bottom w:val="single" w:sz="4" w:space="0" w:color="CCCCCC"/>
              <w:right w:val="single" w:sz="4" w:space="0" w:color="CCCCCC"/>
            </w:tcBorders>
          </w:tcPr>
          <w:p w14:paraId="687BD766" w14:textId="77777777" w:rsidR="008022C3" w:rsidRDefault="00000000">
            <w:pPr>
              <w:spacing w:before="40" w:after="40"/>
            </w:pPr>
            <w:r>
              <w:rPr>
                <w:sz w:val="20"/>
              </w:rPr>
              <w:t>Qdrant v1.x</w:t>
            </w:r>
          </w:p>
        </w:tc>
        <w:tc>
          <w:tcPr>
            <w:tcW w:w="5040" w:type="dxa"/>
            <w:tcBorders>
              <w:top w:val="single" w:sz="4" w:space="0" w:color="CCCCCC"/>
              <w:left w:val="single" w:sz="4" w:space="0" w:color="CCCCCC"/>
              <w:bottom w:val="single" w:sz="4" w:space="0" w:color="CCCCCC"/>
              <w:right w:val="single" w:sz="4" w:space="0" w:color="CCCCCC"/>
            </w:tcBorders>
          </w:tcPr>
          <w:p w14:paraId="720353FF" w14:textId="77777777" w:rsidR="008022C3" w:rsidRDefault="00000000">
            <w:pPr>
              <w:spacing w:before="40" w:after="40"/>
            </w:pPr>
            <w:r>
              <w:rPr>
                <w:sz w:val="20"/>
              </w:rPr>
              <w:t>HNSW + BM25 + ColBERT; payload filtering</w:t>
            </w:r>
          </w:p>
        </w:tc>
      </w:tr>
      <w:tr w:rsidR="008022C3" w14:paraId="6FF1688A" w14:textId="77777777">
        <w:tc>
          <w:tcPr>
            <w:tcW w:w="2160" w:type="dxa"/>
            <w:tcBorders>
              <w:top w:val="single" w:sz="4" w:space="0" w:color="CCCCCC"/>
              <w:left w:val="single" w:sz="4" w:space="0" w:color="CCCCCC"/>
              <w:bottom w:val="single" w:sz="4" w:space="0" w:color="CCCCCC"/>
              <w:right w:val="single" w:sz="4" w:space="0" w:color="CCCCCC"/>
            </w:tcBorders>
          </w:tcPr>
          <w:p w14:paraId="79113C7E" w14:textId="77777777" w:rsidR="008022C3" w:rsidRDefault="00000000">
            <w:pPr>
              <w:spacing w:before="40" w:after="40"/>
            </w:pPr>
            <w:r>
              <w:rPr>
                <w:sz w:val="20"/>
              </w:rPr>
              <w:t>Orchestration</w:t>
            </w:r>
          </w:p>
        </w:tc>
        <w:tc>
          <w:tcPr>
            <w:tcW w:w="2160" w:type="dxa"/>
            <w:tcBorders>
              <w:top w:val="single" w:sz="4" w:space="0" w:color="CCCCCC"/>
              <w:left w:val="single" w:sz="4" w:space="0" w:color="CCCCCC"/>
              <w:bottom w:val="single" w:sz="4" w:space="0" w:color="CCCCCC"/>
              <w:right w:val="single" w:sz="4" w:space="0" w:color="CCCCCC"/>
            </w:tcBorders>
          </w:tcPr>
          <w:p w14:paraId="254AA4C3" w14:textId="77777777" w:rsidR="008022C3" w:rsidRDefault="00000000">
            <w:pPr>
              <w:spacing w:before="40" w:after="40"/>
            </w:pPr>
            <w:r>
              <w:rPr>
                <w:sz w:val="20"/>
              </w:rPr>
              <w:t>Agent workflow</w:t>
            </w:r>
          </w:p>
        </w:tc>
        <w:tc>
          <w:tcPr>
            <w:tcW w:w="2880" w:type="dxa"/>
            <w:tcBorders>
              <w:top w:val="single" w:sz="4" w:space="0" w:color="CCCCCC"/>
              <w:left w:val="single" w:sz="4" w:space="0" w:color="CCCCCC"/>
              <w:bottom w:val="single" w:sz="4" w:space="0" w:color="CCCCCC"/>
              <w:right w:val="single" w:sz="4" w:space="0" w:color="CCCCCC"/>
            </w:tcBorders>
          </w:tcPr>
          <w:p w14:paraId="3B9F9166" w14:textId="77777777" w:rsidR="008022C3" w:rsidRDefault="00000000">
            <w:pPr>
              <w:spacing w:before="40" w:after="40"/>
            </w:pPr>
            <w:r>
              <w:rPr>
                <w:sz w:val="20"/>
              </w:rPr>
              <w:t>LangGraph v0.x</w:t>
            </w:r>
          </w:p>
        </w:tc>
        <w:tc>
          <w:tcPr>
            <w:tcW w:w="5040" w:type="dxa"/>
            <w:tcBorders>
              <w:top w:val="single" w:sz="4" w:space="0" w:color="CCCCCC"/>
              <w:left w:val="single" w:sz="4" w:space="0" w:color="CCCCCC"/>
              <w:bottom w:val="single" w:sz="4" w:space="0" w:color="CCCCCC"/>
              <w:right w:val="single" w:sz="4" w:space="0" w:color="CCCCCC"/>
            </w:tcBorders>
          </w:tcPr>
          <w:p w14:paraId="7399D79C" w14:textId="77777777" w:rsidR="008022C3" w:rsidRDefault="00000000">
            <w:pPr>
              <w:spacing w:before="40" w:after="40"/>
            </w:pPr>
            <w:r>
              <w:rPr>
                <w:sz w:val="20"/>
              </w:rPr>
              <w:t xml:space="preserve">Two-agent state machine with </w:t>
            </w:r>
            <w:r>
              <w:rPr>
                <w:sz w:val="20"/>
              </w:rPr>
              <w:lastRenderedPageBreak/>
              <w:t>CRAG/Self-RAG loops</w:t>
            </w:r>
          </w:p>
        </w:tc>
      </w:tr>
      <w:tr w:rsidR="008022C3" w14:paraId="7C01DD16" w14:textId="77777777">
        <w:tc>
          <w:tcPr>
            <w:tcW w:w="2160" w:type="dxa"/>
            <w:tcBorders>
              <w:top w:val="single" w:sz="4" w:space="0" w:color="CCCCCC"/>
              <w:left w:val="single" w:sz="4" w:space="0" w:color="CCCCCC"/>
              <w:bottom w:val="single" w:sz="4" w:space="0" w:color="CCCCCC"/>
              <w:right w:val="single" w:sz="4" w:space="0" w:color="CCCCCC"/>
            </w:tcBorders>
          </w:tcPr>
          <w:p w14:paraId="1B44737E" w14:textId="77777777" w:rsidR="008022C3" w:rsidRDefault="00000000">
            <w:pPr>
              <w:spacing w:before="40" w:after="40"/>
            </w:pPr>
            <w:r>
              <w:rPr>
                <w:sz w:val="20"/>
              </w:rPr>
              <w:t>Backend API</w:t>
            </w:r>
          </w:p>
        </w:tc>
        <w:tc>
          <w:tcPr>
            <w:tcW w:w="2160" w:type="dxa"/>
            <w:tcBorders>
              <w:top w:val="single" w:sz="4" w:space="0" w:color="CCCCCC"/>
              <w:left w:val="single" w:sz="4" w:space="0" w:color="CCCCCC"/>
              <w:bottom w:val="single" w:sz="4" w:space="0" w:color="CCCCCC"/>
              <w:right w:val="single" w:sz="4" w:space="0" w:color="CCCCCC"/>
            </w:tcBorders>
          </w:tcPr>
          <w:p w14:paraId="2C0F57E8" w14:textId="77777777" w:rsidR="008022C3" w:rsidRDefault="00000000">
            <w:pPr>
              <w:spacing w:before="40" w:after="40"/>
            </w:pPr>
            <w:r>
              <w:rPr>
                <w:sz w:val="20"/>
              </w:rPr>
              <w:t>HTTP services</w:t>
            </w:r>
          </w:p>
        </w:tc>
        <w:tc>
          <w:tcPr>
            <w:tcW w:w="2880" w:type="dxa"/>
            <w:tcBorders>
              <w:top w:val="single" w:sz="4" w:space="0" w:color="CCCCCC"/>
              <w:left w:val="single" w:sz="4" w:space="0" w:color="CCCCCC"/>
              <w:bottom w:val="single" w:sz="4" w:space="0" w:color="CCCCCC"/>
              <w:right w:val="single" w:sz="4" w:space="0" w:color="CCCCCC"/>
            </w:tcBorders>
          </w:tcPr>
          <w:p w14:paraId="63AC1C6C" w14:textId="77777777" w:rsidR="008022C3" w:rsidRDefault="00000000">
            <w:pPr>
              <w:spacing w:before="40" w:after="40"/>
            </w:pPr>
            <w:r>
              <w:rPr>
                <w:sz w:val="20"/>
              </w:rPr>
              <w:t>FastAPI v0.104+</w:t>
            </w:r>
          </w:p>
        </w:tc>
        <w:tc>
          <w:tcPr>
            <w:tcW w:w="5040" w:type="dxa"/>
            <w:tcBorders>
              <w:top w:val="single" w:sz="4" w:space="0" w:color="CCCCCC"/>
              <w:left w:val="single" w:sz="4" w:space="0" w:color="CCCCCC"/>
              <w:bottom w:val="single" w:sz="4" w:space="0" w:color="CCCCCC"/>
              <w:right w:val="single" w:sz="4" w:space="0" w:color="CCCCCC"/>
            </w:tcBorders>
          </w:tcPr>
          <w:p w14:paraId="5CCB3D77" w14:textId="77777777" w:rsidR="008022C3" w:rsidRDefault="00000000">
            <w:pPr>
              <w:spacing w:before="40" w:after="40"/>
            </w:pPr>
            <w:r>
              <w:rPr>
                <w:sz w:val="20"/>
              </w:rPr>
              <w:t>Async; OpenAPI docs</w:t>
            </w:r>
          </w:p>
        </w:tc>
      </w:tr>
      <w:tr w:rsidR="008022C3" w14:paraId="58535270" w14:textId="77777777">
        <w:tc>
          <w:tcPr>
            <w:tcW w:w="2160" w:type="dxa"/>
            <w:tcBorders>
              <w:top w:val="single" w:sz="4" w:space="0" w:color="CCCCCC"/>
              <w:left w:val="single" w:sz="4" w:space="0" w:color="CCCCCC"/>
              <w:bottom w:val="single" w:sz="4" w:space="0" w:color="CCCCCC"/>
              <w:right w:val="single" w:sz="4" w:space="0" w:color="CCCCCC"/>
            </w:tcBorders>
          </w:tcPr>
          <w:p w14:paraId="6E8B938B" w14:textId="77777777" w:rsidR="008022C3" w:rsidRDefault="00000000">
            <w:pPr>
              <w:spacing w:before="40" w:after="40"/>
            </w:pPr>
            <w:r>
              <w:rPr>
                <w:sz w:val="20"/>
              </w:rPr>
              <w:t>Database</w:t>
            </w:r>
          </w:p>
        </w:tc>
        <w:tc>
          <w:tcPr>
            <w:tcW w:w="2160" w:type="dxa"/>
            <w:tcBorders>
              <w:top w:val="single" w:sz="4" w:space="0" w:color="CCCCCC"/>
              <w:left w:val="single" w:sz="4" w:space="0" w:color="CCCCCC"/>
              <w:bottom w:val="single" w:sz="4" w:space="0" w:color="CCCCCC"/>
              <w:right w:val="single" w:sz="4" w:space="0" w:color="CCCCCC"/>
            </w:tcBorders>
          </w:tcPr>
          <w:p w14:paraId="7BA833C1" w14:textId="77777777" w:rsidR="008022C3" w:rsidRDefault="00000000">
            <w:pPr>
              <w:spacing w:before="40" w:after="40"/>
            </w:pPr>
            <w:r>
              <w:rPr>
                <w:sz w:val="20"/>
              </w:rPr>
              <w:t>Relational storage</w:t>
            </w:r>
          </w:p>
        </w:tc>
        <w:tc>
          <w:tcPr>
            <w:tcW w:w="2880" w:type="dxa"/>
            <w:tcBorders>
              <w:top w:val="single" w:sz="4" w:space="0" w:color="CCCCCC"/>
              <w:left w:val="single" w:sz="4" w:space="0" w:color="CCCCCC"/>
              <w:bottom w:val="single" w:sz="4" w:space="0" w:color="CCCCCC"/>
              <w:right w:val="single" w:sz="4" w:space="0" w:color="CCCCCC"/>
            </w:tcBorders>
          </w:tcPr>
          <w:p w14:paraId="7ED6617B" w14:textId="77777777" w:rsidR="008022C3" w:rsidRDefault="00000000">
            <w:pPr>
              <w:spacing w:before="40" w:after="40"/>
            </w:pPr>
            <w:r>
              <w:rPr>
                <w:sz w:val="20"/>
              </w:rPr>
              <w:t>PostgreSQL v15+</w:t>
            </w:r>
          </w:p>
        </w:tc>
        <w:tc>
          <w:tcPr>
            <w:tcW w:w="5040" w:type="dxa"/>
            <w:tcBorders>
              <w:top w:val="single" w:sz="4" w:space="0" w:color="CCCCCC"/>
              <w:left w:val="single" w:sz="4" w:space="0" w:color="CCCCCC"/>
              <w:bottom w:val="single" w:sz="4" w:space="0" w:color="CCCCCC"/>
              <w:right w:val="single" w:sz="4" w:space="0" w:color="CCCCCC"/>
            </w:tcBorders>
          </w:tcPr>
          <w:p w14:paraId="01669AF5" w14:textId="77777777" w:rsidR="008022C3" w:rsidRDefault="00000000">
            <w:pPr>
              <w:spacing w:before="40" w:after="40"/>
            </w:pPr>
            <w:r>
              <w:rPr>
                <w:sz w:val="20"/>
              </w:rPr>
              <w:t>Metadata, audit trails, annotations, intrusion coords</w:t>
            </w:r>
          </w:p>
        </w:tc>
      </w:tr>
      <w:tr w:rsidR="008022C3" w14:paraId="0421D071" w14:textId="77777777">
        <w:tc>
          <w:tcPr>
            <w:tcW w:w="2160" w:type="dxa"/>
            <w:tcBorders>
              <w:top w:val="single" w:sz="4" w:space="0" w:color="CCCCCC"/>
              <w:left w:val="single" w:sz="4" w:space="0" w:color="CCCCCC"/>
              <w:bottom w:val="single" w:sz="4" w:space="0" w:color="CCCCCC"/>
              <w:right w:val="single" w:sz="4" w:space="0" w:color="CCCCCC"/>
            </w:tcBorders>
          </w:tcPr>
          <w:p w14:paraId="0F8E7DB1" w14:textId="77777777" w:rsidR="008022C3" w:rsidRDefault="00000000">
            <w:pPr>
              <w:spacing w:before="40" w:after="40"/>
            </w:pPr>
            <w:r>
              <w:rPr>
                <w:sz w:val="20"/>
              </w:rPr>
              <w:t>Object Storage</w:t>
            </w:r>
          </w:p>
        </w:tc>
        <w:tc>
          <w:tcPr>
            <w:tcW w:w="2160" w:type="dxa"/>
            <w:tcBorders>
              <w:top w:val="single" w:sz="4" w:space="0" w:color="CCCCCC"/>
              <w:left w:val="single" w:sz="4" w:space="0" w:color="CCCCCC"/>
              <w:bottom w:val="single" w:sz="4" w:space="0" w:color="CCCCCC"/>
              <w:right w:val="single" w:sz="4" w:space="0" w:color="CCCCCC"/>
            </w:tcBorders>
          </w:tcPr>
          <w:p w14:paraId="68789690" w14:textId="77777777" w:rsidR="008022C3" w:rsidRDefault="00000000">
            <w:pPr>
              <w:spacing w:before="40" w:after="40"/>
            </w:pPr>
            <w:r>
              <w:rPr>
                <w:sz w:val="20"/>
              </w:rPr>
              <w:t>Image storage</w:t>
            </w:r>
          </w:p>
        </w:tc>
        <w:tc>
          <w:tcPr>
            <w:tcW w:w="2880" w:type="dxa"/>
            <w:tcBorders>
              <w:top w:val="single" w:sz="4" w:space="0" w:color="CCCCCC"/>
              <w:left w:val="single" w:sz="4" w:space="0" w:color="CCCCCC"/>
              <w:bottom w:val="single" w:sz="4" w:space="0" w:color="CCCCCC"/>
              <w:right w:val="single" w:sz="4" w:space="0" w:color="CCCCCC"/>
            </w:tcBorders>
          </w:tcPr>
          <w:p w14:paraId="7534F30B" w14:textId="77777777" w:rsidR="008022C3" w:rsidRDefault="00000000">
            <w:pPr>
              <w:spacing w:before="40" w:after="40"/>
            </w:pPr>
            <w:r>
              <w:rPr>
                <w:sz w:val="20"/>
              </w:rPr>
              <w:t>MinIO</w:t>
            </w:r>
          </w:p>
        </w:tc>
        <w:tc>
          <w:tcPr>
            <w:tcW w:w="5040" w:type="dxa"/>
            <w:tcBorders>
              <w:top w:val="single" w:sz="4" w:space="0" w:color="CCCCCC"/>
              <w:left w:val="single" w:sz="4" w:space="0" w:color="CCCCCC"/>
              <w:bottom w:val="single" w:sz="4" w:space="0" w:color="CCCCCC"/>
              <w:right w:val="single" w:sz="4" w:space="0" w:color="CCCCCC"/>
            </w:tcBorders>
          </w:tcPr>
          <w:p w14:paraId="0B5CD9F2" w14:textId="77777777" w:rsidR="008022C3" w:rsidRDefault="00000000">
            <w:pPr>
              <w:spacing w:before="40" w:after="40"/>
            </w:pPr>
            <w:r>
              <w:rPr>
                <w:sz w:val="20"/>
              </w:rPr>
              <w:t>Manuscript images, zone maps, masked images</w:t>
            </w:r>
          </w:p>
        </w:tc>
      </w:tr>
    </w:tbl>
    <w:p w14:paraId="20462305" w14:textId="77777777" w:rsidR="008022C3" w:rsidRDefault="008022C3"/>
    <w:p w14:paraId="3DBA317C" w14:textId="77777777" w:rsidR="008022C3" w:rsidRDefault="00000000">
      <w:pPr>
        <w:spacing w:before="240" w:after="80"/>
      </w:pPr>
      <w:r>
        <w:rPr>
          <w:b/>
          <w:color w:val="175A8E"/>
          <w:sz w:val="26"/>
        </w:rPr>
        <w:t>4.2 LLM Selection Rationale</w:t>
      </w:r>
    </w:p>
    <w:p w14:paraId="2B094481" w14:textId="77777777" w:rsidR="008022C3" w:rsidRDefault="00000000">
      <w:pPr>
        <w:spacing w:after="80"/>
      </w:pPr>
      <w:r>
        <w:t>Qwen2.5-7B-Chat is selected as the primary synthesis and dialect-interpretation LLM for three reasons specific to this corpus: (a) strong Arabic capabilities validated on Arabic benchmarks, including dialect-tolerant generation; (b) 4-bit quantised weights fit on a single 16 GB consumer GPU, keeping inference cost at zero for university infrastructure; (c) open weights mean the model's behaviour is reproducible for the grading rubric. Mistral-7B-Instruct is the declared fallback — same cost profile, slightly weaker Arabic but resilient for English-language Self-RAG reflection. No proprietary API model is used anywhere in the synthesis path, which keeps the system deployable by a Poetry Academy without per-query fees. Critical principle, unchanged: LLMs are NEVER used for transcription. Ground truth in Phase 1–3 is established through expert human annotation. The LLM therefore only ever receives text that has already passed a deterministic CER gate, so no OCR noise propagates into the generative layer.</w:t>
      </w:r>
    </w:p>
    <w:p w14:paraId="1D95D644" w14:textId="77777777" w:rsidR="008022C3" w:rsidRDefault="00000000">
      <w:pPr>
        <w:spacing w:before="240" w:after="80"/>
      </w:pPr>
      <w:r>
        <w:rPr>
          <w:b/>
          <w:color w:val="175A8E"/>
          <w:sz w:val="26"/>
        </w:rPr>
        <w:t>4.3 Data Sources</w:t>
      </w:r>
    </w:p>
    <w:p w14:paraId="1849BA89" w14:textId="77777777" w:rsidR="008022C3" w:rsidRDefault="00000000">
      <w:pPr>
        <w:spacing w:after="80"/>
      </w:pPr>
      <w:r>
        <w:rPr>
          <w:b/>
        </w:rPr>
        <w:t>Sowayan Archive (4 volumes, ~784 pages):</w:t>
      </w:r>
      <w:r>
        <w:t xml:space="preserve"> Primary corpus of Bedouin Nabati poetry; foundational reference for dialectal forms.</w:t>
      </w:r>
    </w:p>
    <w:p w14:paraId="5F85C65A" w14:textId="77777777" w:rsidR="008022C3" w:rsidRDefault="00000000">
      <w:pPr>
        <w:spacing w:after="80"/>
      </w:pPr>
      <w:r>
        <w:rPr>
          <w:b/>
        </w:rPr>
        <w:t>Huber Manuscripts (23 PDFs, ~450 pages):</w:t>
      </w:r>
      <w:r>
        <w:t xml:space="preserve"> University of Exeter scanned manuscripts; extends geographic and temporal coverage.</w:t>
      </w:r>
    </w:p>
    <w:p w14:paraId="2A174775" w14:textId="77777777" w:rsidR="008022C3" w:rsidRDefault="00000000">
      <w:pPr>
        <w:spacing w:after="80"/>
      </w:pPr>
      <w:r>
        <w:rPr>
          <w:b/>
        </w:rPr>
        <w:t>MVP Target (50 pages):</w:t>
      </w:r>
      <w:r>
        <w:t xml:space="preserve"> A 4-week proof of concept. These pages are purposively sampled to represent a high-variance cross-section of the corpus, including at least one edge-case example of each of the 8 documented visual challenges.</w:t>
      </w:r>
    </w:p>
    <w:p w14:paraId="5A1D2865" w14:textId="77777777" w:rsidR="008022C3" w:rsidRDefault="00000000">
      <w:r>
        <w:br w:type="page"/>
      </w:r>
    </w:p>
    <w:p w14:paraId="2BA3A32D" w14:textId="77777777" w:rsidR="008022C3" w:rsidRDefault="00000000">
      <w:pPr>
        <w:spacing w:before="360" w:after="120"/>
      </w:pPr>
      <w:r>
        <w:rPr>
          <w:b/>
          <w:color w:val="175A8E"/>
          <w:sz w:val="32"/>
        </w:rPr>
        <w:lastRenderedPageBreak/>
        <w:t>Section 5: Workflow and Agent Interaction</w:t>
      </w:r>
    </w:p>
    <w:p w14:paraId="3FB7D22F" w14:textId="77777777" w:rsidR="008022C3" w:rsidRDefault="00000000">
      <w:pPr>
        <w:spacing w:before="240" w:after="80"/>
      </w:pPr>
      <w:r>
        <w:rPr>
          <w:b/>
          <w:color w:val="175A8E"/>
          <w:sz w:val="26"/>
        </w:rPr>
        <w:t>5.1 Al-Nassikh Pipeline Flow</w:t>
      </w:r>
    </w:p>
    <w:p w14:paraId="0A0730F1" w14:textId="77777777" w:rsidR="008022C3" w:rsidRDefault="00000000">
      <w:pPr>
        <w:spacing w:after="80"/>
      </w:pPr>
      <w:r>
        <w:rPr>
          <w:b/>
        </w:rPr>
        <w:t>Step 0 - Manual Quality Triage:</w:t>
      </w:r>
      <w:r>
        <w:t>Expert visual assessment to flag DEGRADED pages (Challenge 3). Only legible folios proceed to the MVP training set.</w:t>
      </w:r>
    </w:p>
    <w:p w14:paraId="50ED3530" w14:textId="77777777" w:rsidR="008022C3" w:rsidRDefault="00000000">
      <w:pPr>
        <w:spacing w:after="80"/>
      </w:pPr>
      <w:r>
        <w:rPr>
          <w:b/>
        </w:rPr>
        <w:t>Step 1 - Visual Noise Filtering:</w:t>
      </w:r>
      <w:r>
        <w:t>During transcription, the annotator manually ignores ink bleed-through (Challenge 2) and faded ghost text to ensure a clean text baseline.</w:t>
      </w:r>
    </w:p>
    <w:p w14:paraId="371E4FA6" w14:textId="77777777" w:rsidR="008022C3" w:rsidRDefault="00000000">
      <w:pPr>
        <w:spacing w:after="80"/>
      </w:pPr>
      <w:r>
        <w:rPr>
          <w:b/>
        </w:rPr>
        <w:t>Step 2 - Manual Zone Masking:</w:t>
      </w:r>
      <w:r>
        <w:t>Intentional exclusion of non-textual artifacts (stamps, labels) using eScriptorium masking tools (Challenge 7).</w:t>
      </w:r>
    </w:p>
    <w:p w14:paraId="20E26BA6" w14:textId="77777777" w:rsidR="008022C3" w:rsidRDefault="00000000">
      <w:pPr>
        <w:spacing w:after="80"/>
      </w:pPr>
      <w:r>
        <w:rPr>
          <w:b/>
        </w:rPr>
        <w:t>Step 3 - Style &amp; Metadata Profiling:</w:t>
      </w:r>
      <w:r>
        <w:t>Expert assignment of handwriting style (Challenge 6); metadata is logged manually for each folio.</w:t>
      </w:r>
    </w:p>
    <w:p w14:paraId="294878B4" w14:textId="77777777" w:rsidR="008022C3" w:rsidRDefault="00000000">
      <w:pPr>
        <w:spacing w:after="80"/>
      </w:pPr>
      <w:r>
        <w:rPr>
          <w:b/>
        </w:rPr>
        <w:t>Step 4 - Semantic Zone Labelling:</w:t>
      </w:r>
      <w:r>
        <w:t>Manual definition of 5-category zone maps, including the precise splitting of Sadr/Ajuz columns (Challenges 1, 4, 5).</w:t>
      </w:r>
    </w:p>
    <w:p w14:paraId="5C4B4A1C" w14:textId="77777777" w:rsidR="008022C3" w:rsidRDefault="00000000">
      <w:pPr>
        <w:spacing w:after="80"/>
      </w:pPr>
      <w:r>
        <w:rPr>
          <w:b/>
        </w:rPr>
        <w:t>Step 5 - Corrected Segmentation:</w:t>
      </w:r>
      <w:r>
        <w:t>Kraken v5 generates draft lines, followed by 100% manual 'Scalpel' correction to ensure perfect baseline alignment.</w:t>
      </w:r>
    </w:p>
    <w:p w14:paraId="4F670144" w14:textId="77777777" w:rsidR="008022C3" w:rsidRDefault="00000000">
      <w:pPr>
        <w:spacing w:after="80"/>
      </w:pPr>
      <w:r>
        <w:rPr>
          <w:b/>
        </w:rPr>
        <w:t>Step 6 - Gold Standard Transcription:</w:t>
      </w:r>
      <w:r>
        <w:t>Expert-led typing of Nabati verse. Dialectal nuances and faded diacritics (Challenge 8) are resolved through linguistic context.</w:t>
      </w:r>
    </w:p>
    <w:p w14:paraId="3DA87987" w14:textId="77777777" w:rsidR="008022C3" w:rsidRDefault="00000000">
      <w:pPr>
        <w:spacing w:after="80"/>
      </w:pPr>
      <w:r>
        <w:rPr>
          <w:b/>
        </w:rPr>
        <w:t>Step 7 - MVP Validation:</w:t>
      </w:r>
      <w:r>
        <w:t>Final human-in-the-loop review of the 50-page set. Accepted 'Gold' documents are exported as PAGE XML.</w:t>
      </w:r>
    </w:p>
    <w:p w14:paraId="034AF222" w14:textId="77777777" w:rsidR="008022C3" w:rsidRDefault="00000000">
      <w:pPr>
        <w:spacing w:before="240" w:after="80"/>
      </w:pPr>
      <w:r>
        <w:rPr>
          <w:b/>
          <w:color w:val="175A8E"/>
          <w:sz w:val="26"/>
        </w:rPr>
        <w:t>5.2 Fatat Al Arab Agent 1 — Query &amp; Understanding Flow</w:t>
      </w:r>
    </w:p>
    <w:p w14:paraId="6D37BDC4" w14:textId="77777777" w:rsidR="008022C3" w:rsidRDefault="00000000">
      <w:pPr>
        <w:shd w:val="clear" w:color="auto" w:fill="E8F4FD"/>
        <w:spacing w:before="80" w:after="80"/>
        <w:ind w:left="288" w:right="288"/>
      </w:pPr>
      <w:r>
        <w:rPr>
          <w:i/>
          <w:sz w:val="20"/>
        </w:rPr>
        <w:t>Agent 1 receives the raw user query and outputs a QueryContext object. No retrieval happens here.</w:t>
      </w:r>
    </w:p>
    <w:p w14:paraId="0E7809FC" w14:textId="77777777" w:rsidR="008022C3" w:rsidRDefault="00000000">
      <w:pPr>
        <w:spacing w:after="80"/>
      </w:pPr>
      <w:r>
        <w:rPr>
          <w:b/>
        </w:rPr>
        <w:t>Step 1 - Query Reception:</w:t>
      </w:r>
      <w:r>
        <w:t>Accept via FastAPI (Arabic or English); init LangGraph state with query_lang field.</w:t>
      </w:r>
    </w:p>
    <w:p w14:paraId="2E23C3AB" w14:textId="77777777" w:rsidR="008022C3" w:rsidRDefault="00000000">
      <w:pPr>
        <w:spacing w:after="80"/>
      </w:pPr>
      <w:r>
        <w:rPr>
          <w:b/>
        </w:rPr>
        <w:t>Step 2 - Language Detection &amp; Translation:</w:t>
      </w:r>
      <w:r>
        <w:t>Detect language; translate EN→AR if needed using Qwen2.5; log query_ar and query_en to state.</w:t>
      </w:r>
    </w:p>
    <w:p w14:paraId="2D1636A9" w14:textId="77777777" w:rsidR="008022C3" w:rsidRDefault="00000000">
      <w:pPr>
        <w:spacing w:after="80"/>
      </w:pPr>
      <w:r>
        <w:rPr>
          <w:b/>
        </w:rPr>
        <w:t>Step 3 - Intent Classification:</w:t>
      </w:r>
      <w:r>
        <w:t>Classify intent (factual/semantic/interpretive); detect Khaleeji dialect features; determine routing target (PostgreSQL vs Qdrant).</w:t>
      </w:r>
    </w:p>
    <w:p w14:paraId="483BCC6F" w14:textId="77777777" w:rsidR="008022C3" w:rsidRDefault="00000000">
      <w:pPr>
        <w:spacing w:after="80"/>
      </w:pPr>
      <w:r>
        <w:rPr>
          <w:b/>
        </w:rPr>
        <w:t>Step 4 - Self-Query Extraction:</w:t>
      </w:r>
      <w:r>
        <w:t>Extract metadata filters (poet, manuscript ID, theme) via LLM function calling; apply confidence threshold (≥0.7 = hard filter, &lt;0.7 = soft boost).</w:t>
      </w:r>
    </w:p>
    <w:p w14:paraId="391E8C66" w14:textId="77777777" w:rsidR="008022C3" w:rsidRDefault="00000000">
      <w:pPr>
        <w:spacing w:after="80"/>
      </w:pPr>
      <w:r>
        <w:rPr>
          <w:b/>
        </w:rPr>
        <w:t>Step 5 - Bilingual Multi-Query + HyDE:</w:t>
      </w:r>
      <w:r>
        <w:t>Expand query into 3–5 variants in Arabic AND English; generate HyDE hypothetical Nabati verse from Arabic translation for semantic queries.</w:t>
      </w:r>
    </w:p>
    <w:p w14:paraId="63FD093B" w14:textId="77777777" w:rsidR="008022C3" w:rsidRDefault="00000000">
      <w:pPr>
        <w:spacing w:after="80"/>
      </w:pPr>
      <w:r>
        <w:rPr>
          <w:b/>
        </w:rPr>
        <w:t>Step 6 - QueryContext Handoff:</w:t>
      </w:r>
      <w:r>
        <w:t>Serialise all state fields into QueryContext object and pass to Agent 2 (Worker 3) via LangGraph state transition.</w:t>
      </w:r>
    </w:p>
    <w:p w14:paraId="7D581703" w14:textId="77777777" w:rsidR="008022C3" w:rsidRDefault="00000000">
      <w:pPr>
        <w:spacing w:before="240" w:after="80"/>
      </w:pPr>
      <w:r>
        <w:rPr>
          <w:b/>
          <w:color w:val="175A8E"/>
          <w:sz w:val="26"/>
        </w:rPr>
        <w:t>5.3 Fatat Al Arab Agent 2 — Retrieval &amp; Synthesis Flow</w:t>
      </w:r>
    </w:p>
    <w:p w14:paraId="3777D496" w14:textId="77777777" w:rsidR="008022C3" w:rsidRDefault="00000000">
      <w:pPr>
        <w:shd w:val="clear" w:color="auto" w:fill="FEF9E7"/>
        <w:spacing w:before="80" w:after="80"/>
        <w:ind w:left="288" w:right="288"/>
      </w:pPr>
      <w:r>
        <w:rPr>
          <w:i/>
          <w:sz w:val="20"/>
        </w:rPr>
        <w:t>Agent 2 receives QueryContext from Agent 1 and runs the full retrieval-to-response pipeline.</w:t>
      </w:r>
    </w:p>
    <w:p w14:paraId="0B235A22" w14:textId="77777777" w:rsidR="008022C3" w:rsidRDefault="00000000">
      <w:pPr>
        <w:spacing w:after="80"/>
      </w:pPr>
      <w:r>
        <w:rPr>
          <w:b/>
        </w:rPr>
        <w:lastRenderedPageBreak/>
        <w:t>Step 1 - Triple Retrieval:</w:t>
      </w:r>
      <w:r>
        <w:t>BM25 + AraBERT + ColBERT with Self-Query filters from QueryContext, all fired in parallel.</w:t>
      </w:r>
    </w:p>
    <w:p w14:paraId="66458372" w14:textId="77777777" w:rsidR="008022C3" w:rsidRDefault="00000000">
      <w:pPr>
        <w:spacing w:after="80"/>
      </w:pPr>
      <w:r>
        <w:rPr>
          <w:b/>
        </w:rPr>
        <w:t>Step 2 - RRF Fusion:</w:t>
      </w:r>
      <w:r>
        <w:t>Three lists merged (k=60); top-5 selected.</w:t>
      </w:r>
    </w:p>
    <w:p w14:paraId="13D095FE" w14:textId="77777777" w:rsidR="008022C3" w:rsidRDefault="00000000">
      <w:pPr>
        <w:spacing w:after="80"/>
      </w:pPr>
      <w:r>
        <w:rPr>
          <w:b/>
        </w:rPr>
        <w:t>Step 3 - Multi-Rep Resolution:</w:t>
      </w:r>
      <w:r>
        <w:t>MSA summary match → original Khaleeji text returned.</w:t>
      </w:r>
    </w:p>
    <w:p w14:paraId="4416E220" w14:textId="77777777" w:rsidR="008022C3" w:rsidRDefault="00000000">
      <w:pPr>
        <w:spacing w:after="80"/>
      </w:pPr>
      <w:r>
        <w:rPr>
          <w:b/>
        </w:rPr>
        <w:t>Step 4 - CRAG Grading:</w:t>
      </w:r>
      <w:r>
        <w:t>Relevance grade; re-write if all Incorrect (bounded 1x).</w:t>
      </w:r>
    </w:p>
    <w:p w14:paraId="3CEDCFF3" w14:textId="77777777" w:rsidR="008022C3" w:rsidRDefault="00000000">
      <w:pPr>
        <w:spacing w:after="80"/>
      </w:pPr>
      <w:r>
        <w:rPr>
          <w:b/>
        </w:rPr>
        <w:t>Step 5 - Synthesis:</w:t>
      </w:r>
      <w:r>
        <w:t>LLM with mandatory citations on CRAG-approved passages.</w:t>
      </w:r>
    </w:p>
    <w:p w14:paraId="0A4F6D74" w14:textId="77777777" w:rsidR="008022C3" w:rsidRDefault="00000000">
      <w:pPr>
        <w:spacing w:after="80"/>
      </w:pPr>
      <w:r>
        <w:rPr>
          <w:b/>
        </w:rPr>
        <w:t>Step 6 - Self-RAG Reflection:</w:t>
      </w:r>
      <w:r>
        <w:t>Faithfulness/relevance/completeness check; retry ≤2x.</w:t>
      </w:r>
    </w:p>
    <w:p w14:paraId="2426BC41" w14:textId="77777777" w:rsidR="008022C3" w:rsidRDefault="00000000">
      <w:pPr>
        <w:spacing w:after="80"/>
      </w:pPr>
      <w:r>
        <w:rPr>
          <w:b/>
        </w:rPr>
        <w:t>Step 7 - Response:</w:t>
      </w:r>
      <w:r>
        <w:t>Multi-variant (al-Maktub + orthographic + al-Mantuq) + folio links + manuscript image links.</w:t>
      </w:r>
    </w:p>
    <w:p w14:paraId="7D10DD88" w14:textId="77777777" w:rsidR="008022C3" w:rsidRDefault="00000000">
      <w:pPr>
        <w:spacing w:before="240" w:after="80"/>
      </w:pPr>
      <w:r>
        <w:rPr>
          <w:b/>
          <w:color w:val="175A8E"/>
          <w:sz w:val="26"/>
        </w:rPr>
        <w:t>5.4 Inter-Worker Communication</w:t>
      </w:r>
    </w:p>
    <w:p w14:paraId="0B0F9508" w14:textId="77777777" w:rsidR="008022C3" w:rsidRDefault="00000000">
      <w:pPr>
        <w:spacing w:after="80"/>
      </w:pPr>
      <w:r>
        <w:t>Al-Nassikh and the two Fatat Al Arab agents operate asynchronously through shared PostgreSQL and MinIO. The primary trigger for communication is the upload of verified PAGE XML exports from the eScriptorium MVP phase. The Ingestion service: (1) Semantic Splitter at verse/stanza boundaries using PyArud; (2) MSA summaries for Multi-Representation Indexing; (3) dual embeddings (GATE-AraBERT + ColBERT); (4) indexed in Qdrant with metadata, annotation links, and payload filtering. Agent 1 → Agent 2 communication uses the LangGraph QueryContext state object (in-process handoff, not a network call); this keeps inter-agent latency at microsecond level.</w:t>
      </w:r>
    </w:p>
    <w:p w14:paraId="6FD519A9" w14:textId="77777777" w:rsidR="008022C3" w:rsidRDefault="00000000">
      <w:pPr>
        <w:spacing w:before="240" w:after="80"/>
      </w:pPr>
      <w:r>
        <w:rPr>
          <w:b/>
          <w:color w:val="175A8E"/>
          <w:sz w:val="26"/>
        </w:rPr>
        <w:t>5.5 Indexing Pipeline</w:t>
      </w:r>
    </w:p>
    <w:p w14:paraId="5D466CB7" w14:textId="77777777" w:rsidR="008022C3" w:rsidRDefault="00000000">
      <w:pPr>
        <w:spacing w:after="80"/>
      </w:pPr>
      <w:r>
        <w:rPr>
          <w:b/>
        </w:rPr>
        <w:t>Semantic Splitter:</w:t>
      </w:r>
      <w:r>
        <w:t xml:space="preserve"> Splits at verse/stanza boundaries using structural markers and PyArud metrical analysis.</w:t>
      </w:r>
    </w:p>
    <w:p w14:paraId="71C5A023" w14:textId="77777777" w:rsidR="008022C3" w:rsidRDefault="00000000">
      <w:pPr>
        <w:spacing w:after="80"/>
      </w:pPr>
      <w:r>
        <w:rPr>
          <w:b/>
        </w:rPr>
        <w:t>Multi-Representation Indexing:</w:t>
      </w:r>
      <w:r>
        <w:t xml:space="preserve"> MSA summaries embedded for retrieval; original Khaleeji text returned on match.</w:t>
      </w:r>
    </w:p>
    <w:p w14:paraId="459D61FD" w14:textId="77777777" w:rsidR="008022C3" w:rsidRDefault="00000000">
      <w:pPr>
        <w:spacing w:after="80"/>
      </w:pPr>
      <w:r>
        <w:rPr>
          <w:b/>
        </w:rPr>
        <w:t>Dual Embedding:</w:t>
      </w:r>
      <w:r>
        <w:t xml:space="preserve"> GATE-AraBERT 768-dim dense + ColBERT per-token. Both stored in Qdrant.</w:t>
      </w:r>
    </w:p>
    <w:p w14:paraId="41C509BE" w14:textId="77777777" w:rsidR="008022C3" w:rsidRDefault="00000000">
      <w:pPr>
        <w:spacing w:after="80"/>
      </w:pPr>
      <w:r>
        <w:rPr>
          <w:b/>
        </w:rPr>
        <w:t>Annotation Indexing:</w:t>
      </w:r>
      <w:r>
        <w:t xml:space="preserve"> Manuscript annotations stored separately with verse foreign keys; searchable independently.</w:t>
      </w:r>
    </w:p>
    <w:p w14:paraId="3F1387E7" w14:textId="77777777" w:rsidR="008022C3" w:rsidRDefault="00000000">
      <w:r>
        <w:br w:type="page"/>
      </w:r>
    </w:p>
    <w:p w14:paraId="6B518680" w14:textId="77777777" w:rsidR="008022C3" w:rsidRDefault="00000000">
      <w:pPr>
        <w:spacing w:before="360" w:after="120"/>
      </w:pPr>
      <w:r>
        <w:rPr>
          <w:b/>
          <w:color w:val="175A8E"/>
          <w:sz w:val="32"/>
        </w:rPr>
        <w:lastRenderedPageBreak/>
        <w:t>Section 6: Initial Implementation</w:t>
      </w:r>
    </w:p>
    <w:p w14:paraId="31A1D7AF" w14:textId="77777777" w:rsidR="008022C3" w:rsidRDefault="00000000">
      <w:pPr>
        <w:spacing w:before="240" w:after="80"/>
      </w:pPr>
      <w:r>
        <w:rPr>
          <w:b/>
          <w:color w:val="175A8E"/>
          <w:sz w:val="26"/>
        </w:rPr>
        <w:t>6.1 Proof-of-Concept: Challenge-Aware Preprocessing Pipeline</w:t>
      </w:r>
    </w:p>
    <w:p w14:paraId="28DC1FBB" w14:textId="3724A952" w:rsidR="008022C3" w:rsidRDefault="00000000">
      <w:pPr>
        <w:spacing w:after="80"/>
      </w:pPr>
      <w:r>
        <w:t>The following pseudocode demonstrates the Al-</w:t>
      </w:r>
      <w:proofErr w:type="spellStart"/>
      <w:r>
        <w:t>Nassikh</w:t>
      </w:r>
      <w:proofErr w:type="spellEnd"/>
      <w:r>
        <w:t xml:space="preserve"> preprocessing pipeline that addresses all 8 manuscript challenges:</w:t>
      </w:r>
    </w:p>
    <w:p w14:paraId="1FBA0388" w14:textId="77777777" w:rsidR="008022C3" w:rsidRDefault="00000000">
      <w:pPr>
        <w:ind w:left="432"/>
      </w:pPr>
      <w:r>
        <w:rPr>
          <w:rFonts w:ascii="Courier New" w:hAnsi="Courier New"/>
          <w:sz w:val="16"/>
        </w:rPr>
        <w:t>class AlNassikh_Preprocessor:</w:t>
      </w:r>
      <w:r>
        <w:rPr>
          <w:rFonts w:ascii="Courier New" w:hAnsi="Courier New"/>
          <w:sz w:val="16"/>
        </w:rPr>
        <w:br/>
        <w:t xml:space="preserve">    def process_page(self, page_img, manuscript_id):</w:t>
      </w:r>
      <w:r>
        <w:rPr>
          <w:rFonts w:ascii="Courier New" w:hAnsi="Courier New"/>
          <w:sz w:val="16"/>
        </w:rPr>
        <w:br/>
        <w:t xml:space="preserve">        # Stage 0: Quality Triage (Challenge 3)</w:t>
      </w:r>
      <w:r>
        <w:rPr>
          <w:rFonts w:ascii="Courier New" w:hAnsi="Courier New"/>
          <w:sz w:val="16"/>
        </w:rPr>
        <w:br/>
        <w:t xml:space="preserve">        if self.is_degraded(page_img):</w:t>
      </w:r>
      <w:r>
        <w:rPr>
          <w:rFonts w:ascii="Courier New" w:hAnsi="Courier New"/>
          <w:sz w:val="16"/>
        </w:rPr>
        <w:br/>
        <w:t xml:space="preserve">            return {"status": "DEGRADED", "route": "specialist_review"}</w:t>
      </w:r>
      <w:r>
        <w:rPr>
          <w:rFonts w:ascii="Courier New" w:hAnsi="Courier New"/>
          <w:sz w:val="16"/>
        </w:rPr>
        <w:br/>
        <w:t xml:space="preserve">        # Stage 1: Bleed Suppression (Challenge 2)</w:t>
      </w:r>
      <w:r>
        <w:rPr>
          <w:rFonts w:ascii="Courier New" w:hAnsi="Courier New"/>
          <w:sz w:val="16"/>
        </w:rPr>
        <w:br/>
        <w:t xml:space="preserve">        if self.has_bleedthrough(page_img):</w:t>
      </w:r>
      <w:r>
        <w:rPr>
          <w:rFonts w:ascii="Courier New" w:hAnsi="Courier New"/>
          <w:sz w:val="16"/>
        </w:rPr>
        <w:br/>
        <w:t xml:space="preserve">            page_img = self.suppress_bleedthrough(page_img)</w:t>
      </w:r>
      <w:r>
        <w:rPr>
          <w:rFonts w:ascii="Courier New" w:hAnsi="Courier New"/>
          <w:sz w:val="16"/>
        </w:rPr>
        <w:br/>
        <w:t xml:space="preserve">        # Stage 2: Standard preprocessing + diacritics sharpening (Challenge 8)</w:t>
      </w:r>
      <w:r>
        <w:rPr>
          <w:rFonts w:ascii="Courier New" w:hAnsi="Courier New"/>
          <w:sz w:val="16"/>
        </w:rPr>
        <w:br/>
        <w:t xml:space="preserve">        page_img = self.deskew(page_img)</w:t>
      </w:r>
      <w:r>
        <w:rPr>
          <w:rFonts w:ascii="Courier New" w:hAnsi="Courier New"/>
          <w:sz w:val="16"/>
        </w:rPr>
        <w:br/>
        <w:t xml:space="preserve">        page_img = self.sharpen_diacritics(page_img)  # Small-kernel unsharp mask</w:t>
      </w:r>
      <w:r>
        <w:rPr>
          <w:rFonts w:ascii="Courier New" w:hAnsi="Courier New"/>
          <w:sz w:val="16"/>
        </w:rPr>
        <w:br/>
        <w:t xml:space="preserve">        page_img = self.binarize(page_img)             # Otsu adaptive</w:t>
      </w:r>
      <w:r>
        <w:rPr>
          <w:rFonts w:ascii="Courier New" w:hAnsi="Courier New"/>
          <w:sz w:val="16"/>
        </w:rPr>
        <w:br/>
        <w:t xml:space="preserve">        # Stage 3: Intrusion Detection (Challenge 7)</w:t>
      </w:r>
      <w:r>
        <w:rPr>
          <w:rFonts w:ascii="Courier New" w:hAnsi="Courier New"/>
          <w:sz w:val="16"/>
        </w:rPr>
        <w:br/>
        <w:t xml:space="preserve">        intrusions = self.detect_intrusions(page_img)</w:t>
      </w:r>
      <w:r>
        <w:rPr>
          <w:rFonts w:ascii="Courier New" w:hAnsi="Courier New"/>
          <w:sz w:val="16"/>
        </w:rPr>
        <w:br/>
        <w:t xml:space="preserve">        page_img   = self.mask_intrusions(page_img, intrusions)</w:t>
      </w:r>
      <w:r>
        <w:rPr>
          <w:rFonts w:ascii="Courier New" w:hAnsi="Courier New"/>
          <w:sz w:val="16"/>
        </w:rPr>
        <w:br/>
        <w:t xml:space="preserve">        # Stage 4: Style Profile (Challenge 6)</w:t>
      </w:r>
      <w:r>
        <w:rPr>
          <w:rFonts w:ascii="Courier New" w:hAnsi="Courier New"/>
          <w:sz w:val="16"/>
        </w:rPr>
        <w:br/>
        <w:t xml:space="preserve">        style   = self.get_style_profile(manuscript_id)</w:t>
      </w:r>
      <w:r>
        <w:rPr>
          <w:rFonts w:ascii="Courier New" w:hAnsi="Courier New"/>
          <w:sz w:val="16"/>
        </w:rPr>
        <w:br/>
        <w:t xml:space="preserve">        weights = STYLE_WEIGHTS[style]</w:t>
      </w:r>
      <w:r>
        <w:rPr>
          <w:rFonts w:ascii="Courier New" w:hAnsi="Courier New"/>
          <w:sz w:val="16"/>
        </w:rPr>
        <w:br/>
        <w:t xml:space="preserve">        # Stage 5: Zone Classification (Challenges 1, 4, 5)</w:t>
      </w:r>
      <w:r>
        <w:rPr>
          <w:rFonts w:ascii="Courier New" w:hAnsi="Courier New"/>
          <w:sz w:val="16"/>
        </w:rPr>
        <w:br/>
        <w:t xml:space="preserve">        zones = self.classify_zones(page_img)</w:t>
      </w:r>
      <w:r>
        <w:rPr>
          <w:rFonts w:ascii="Courier New" w:hAnsi="Courier New"/>
          <w:sz w:val="16"/>
        </w:rPr>
        <w:br/>
        <w:t xml:space="preserve">        return {"status": "NORMAL", "image": page_img,</w:t>
      </w:r>
      <w:r>
        <w:rPr>
          <w:rFonts w:ascii="Courier New" w:hAnsi="Courier New"/>
          <w:sz w:val="16"/>
        </w:rPr>
        <w:br/>
        <w:t xml:space="preserve">                "zones": zones, "style": style,</w:t>
      </w:r>
      <w:r>
        <w:rPr>
          <w:rFonts w:ascii="Courier New" w:hAnsi="Courier New"/>
          <w:sz w:val="16"/>
        </w:rPr>
        <w:br/>
        <w:t xml:space="preserve">                "weights": weights, "intrusions": intrusions}</w:t>
      </w:r>
    </w:p>
    <w:p w14:paraId="3E262D88" w14:textId="77777777" w:rsidR="008022C3" w:rsidRDefault="00000000">
      <w:pPr>
        <w:spacing w:before="240" w:after="80"/>
      </w:pPr>
      <w:r>
        <w:rPr>
          <w:b/>
          <w:color w:val="175A8E"/>
          <w:sz w:val="26"/>
        </w:rPr>
        <w:t>6.2 Proof-of-Concept: Two-Agent Fatat Al Arab Pipeline</w:t>
      </w:r>
    </w:p>
    <w:p w14:paraId="59AD8BED" w14:textId="77777777" w:rsidR="008022C3" w:rsidRDefault="00000000">
      <w:pPr>
        <w:spacing w:after="80"/>
      </w:pPr>
      <w:r>
        <w:t>Agent 1 — Query &amp; Understanding (abbreviated):</w:t>
      </w:r>
    </w:p>
    <w:p w14:paraId="71DDF4E9" w14:textId="77777777" w:rsidR="008022C3" w:rsidRDefault="00000000">
      <w:pPr>
        <w:ind w:left="432"/>
      </w:pPr>
      <w:r>
        <w:rPr>
          <w:rFonts w:ascii="Courier New" w:hAnsi="Courier New"/>
          <w:sz w:val="16"/>
        </w:rPr>
        <w:t>class QueryUnderstandingAgent:</w:t>
      </w:r>
      <w:r>
        <w:rPr>
          <w:rFonts w:ascii="Courier New" w:hAnsi="Courier New"/>
          <w:sz w:val="16"/>
        </w:rPr>
        <w:br/>
        <w:t xml:space="preserve">    def process(self, user_query: str) -&gt; QueryContext:</w:t>
      </w:r>
      <w:r>
        <w:rPr>
          <w:rFonts w:ascii="Courier New" w:hAnsi="Courier New"/>
          <w:sz w:val="16"/>
        </w:rPr>
        <w:br/>
        <w:t xml:space="preserve">        lang = self.detect_language(user_query)</w:t>
      </w:r>
      <w:r>
        <w:rPr>
          <w:rFonts w:ascii="Courier New" w:hAnsi="Courier New"/>
          <w:sz w:val="16"/>
        </w:rPr>
        <w:br/>
        <w:t xml:space="preserve">        query_ar = self.translate_to_arabic(user_query) if lang == 'en' else user_query</w:t>
      </w:r>
      <w:r>
        <w:rPr>
          <w:rFonts w:ascii="Courier New" w:hAnsi="Courier New"/>
          <w:sz w:val="16"/>
        </w:rPr>
        <w:br/>
        <w:t xml:space="preserve">        query_en = user_query if lang == 'en' else self.translate_to_english(user_query)</w:t>
      </w:r>
      <w:r>
        <w:rPr>
          <w:rFonts w:ascii="Courier New" w:hAnsi="Courier New"/>
          <w:sz w:val="16"/>
        </w:rPr>
        <w:br/>
        <w:t xml:space="preserve">        variants   = self.expand_bilingual(query_ar, query_en)   # 3-5 AR + 3-5 EN</w:t>
      </w:r>
      <w:r>
        <w:rPr>
          <w:rFonts w:ascii="Courier New" w:hAnsi="Courier New"/>
          <w:sz w:val="16"/>
        </w:rPr>
        <w:br/>
        <w:t xml:space="preserve">        hyde_emb   = self.generate_hyde(query_ar)                 # hypothetical verse embedding</w:t>
      </w:r>
      <w:r>
        <w:rPr>
          <w:rFonts w:ascii="Courier New" w:hAnsi="Courier New"/>
          <w:sz w:val="16"/>
        </w:rPr>
        <w:br/>
        <w:t xml:space="preserve">        filters    = self.extract_filters(query_ar)               # Self-Query with confidence</w:t>
      </w:r>
      <w:r>
        <w:rPr>
          <w:rFonts w:ascii="Courier New" w:hAnsi="Courier New"/>
          <w:sz w:val="16"/>
        </w:rPr>
        <w:br/>
        <w:t xml:space="preserve">        return QueryContext(lang, query_ar, query_en, variants, hyde_emb, filters)</w:t>
      </w:r>
    </w:p>
    <w:p w14:paraId="6B098B79" w14:textId="77777777" w:rsidR="008022C3" w:rsidRDefault="00000000">
      <w:pPr>
        <w:spacing w:after="80"/>
      </w:pPr>
      <w:r>
        <w:t>Agent 2 — Retrieval &amp; Synthesis (abbreviated):</w:t>
      </w:r>
    </w:p>
    <w:p w14:paraId="68389252" w14:textId="77777777" w:rsidR="008022C3" w:rsidRDefault="00000000">
      <w:pPr>
        <w:ind w:left="432"/>
      </w:pPr>
      <w:r>
        <w:rPr>
          <w:rFonts w:ascii="Courier New" w:hAnsi="Courier New"/>
          <w:sz w:val="16"/>
        </w:rPr>
        <w:t>class RetrievalSynthesisAgent:</w:t>
      </w:r>
      <w:r>
        <w:rPr>
          <w:rFonts w:ascii="Courier New" w:hAnsi="Courier New"/>
          <w:sz w:val="16"/>
        </w:rPr>
        <w:br/>
        <w:t xml:space="preserve">    def process(self, ctx: QueryContext) -&gt; FinalResponse:</w:t>
      </w:r>
      <w:r>
        <w:rPr>
          <w:rFonts w:ascii="Courier New" w:hAnsi="Courier New"/>
          <w:sz w:val="16"/>
        </w:rPr>
        <w:br/>
        <w:t xml:space="preserve">        # Triple hybrid retrieval in parallel</w:t>
      </w:r>
      <w:r>
        <w:rPr>
          <w:rFonts w:ascii="Courier New" w:hAnsi="Courier New"/>
          <w:sz w:val="16"/>
        </w:rPr>
        <w:br/>
        <w:t xml:space="preserve">        bm25   = self.qdrant.query(ctx.query_ar, limit=20, using="bm25",   filter=ctx.filters)</w:t>
      </w:r>
      <w:r>
        <w:rPr>
          <w:rFonts w:ascii="Courier New" w:hAnsi="Courier New"/>
          <w:sz w:val="16"/>
        </w:rPr>
        <w:br/>
        <w:t xml:space="preserve">        dense  = self.qdrant.search(ctx.hyde_emb, limit=20, filter=ctx.filters)</w:t>
      </w:r>
      <w:r>
        <w:rPr>
          <w:rFonts w:ascii="Courier New" w:hAnsi="Courier New"/>
          <w:sz w:val="16"/>
        </w:rPr>
        <w:br/>
        <w:t xml:space="preserve">        colbert= self.colbert.search(ctx.query_ar, limit=20, filter=ctx.filters)</w:t>
      </w:r>
      <w:r>
        <w:rPr>
          <w:rFonts w:ascii="Courier New" w:hAnsi="Courier New"/>
          <w:sz w:val="16"/>
        </w:rPr>
        <w:br/>
        <w:t xml:space="preserve">        # RRF fusion</w:t>
      </w:r>
      <w:r>
        <w:rPr>
          <w:rFonts w:ascii="Courier New" w:hAnsi="Courier New"/>
          <w:sz w:val="16"/>
        </w:rPr>
        <w:br/>
        <w:t xml:space="preserve">        top5 = self.rrf_fuse([bm25, dense, colbert], k=60)[:5]</w:t>
      </w:r>
      <w:r>
        <w:rPr>
          <w:rFonts w:ascii="Courier New" w:hAnsi="Courier New"/>
          <w:sz w:val="16"/>
        </w:rPr>
        <w:br/>
        <w:t xml:space="preserve">        top5 = self.resolve_heritage(top5)          # swap MSA summaries → Khaleeji text</w:t>
      </w:r>
      <w:r>
        <w:rPr>
          <w:rFonts w:ascii="Courier New" w:hAnsi="Courier New"/>
          <w:sz w:val="16"/>
        </w:rPr>
        <w:br/>
        <w:t xml:space="preserve">        # CRAG grading with conditional re-query</w:t>
      </w:r>
      <w:r>
        <w:rPr>
          <w:rFonts w:ascii="Courier New" w:hAnsi="Courier New"/>
          <w:sz w:val="16"/>
        </w:rPr>
        <w:br/>
        <w:t xml:space="preserve">        graded = self.crag_grade(ctx.query_ar, top5)</w:t>
      </w:r>
      <w:r>
        <w:rPr>
          <w:rFonts w:ascii="Courier New" w:hAnsi="Courier New"/>
          <w:sz w:val="16"/>
        </w:rPr>
        <w:br/>
      </w:r>
      <w:r>
        <w:rPr>
          <w:rFonts w:ascii="Courier New" w:hAnsi="Courier New"/>
          <w:sz w:val="16"/>
        </w:rPr>
        <w:lastRenderedPageBreak/>
        <w:t xml:space="preserve">        if all(g == 'Incorrect' for _, g in graded):</w:t>
      </w:r>
      <w:r>
        <w:rPr>
          <w:rFonts w:ascii="Courier New" w:hAnsi="Courier New"/>
          <w:sz w:val="16"/>
        </w:rPr>
        <w:br/>
        <w:t xml:space="preserve">            top5   = self.requery(ctx)              # bounded 1x</w:t>
      </w:r>
      <w:r>
        <w:rPr>
          <w:rFonts w:ascii="Courier New" w:hAnsi="Courier New"/>
          <w:sz w:val="16"/>
        </w:rPr>
        <w:br/>
        <w:t xml:space="preserve">            graded = self.crag_grade(ctx.query_ar, top5)</w:t>
      </w:r>
      <w:r>
        <w:rPr>
          <w:rFonts w:ascii="Courier New" w:hAnsi="Courier New"/>
          <w:sz w:val="16"/>
        </w:rPr>
        <w:br/>
        <w:t xml:space="preserve">        approved = [p for p,g in graded if g != 'Incorrect']</w:t>
      </w:r>
      <w:r>
        <w:rPr>
          <w:rFonts w:ascii="Courier New" w:hAnsi="Courier New"/>
          <w:sz w:val="16"/>
        </w:rPr>
        <w:br/>
        <w:t xml:space="preserve">        # Synthesis + Self-RAG</w:t>
      </w:r>
      <w:r>
        <w:rPr>
          <w:rFonts w:ascii="Courier New" w:hAnsi="Courier New"/>
          <w:sz w:val="16"/>
        </w:rPr>
        <w:br/>
        <w:t xml:space="preserve">        for attempt in range(3):</w:t>
      </w:r>
      <w:r>
        <w:rPr>
          <w:rFonts w:ascii="Courier New" w:hAnsi="Courier New"/>
          <w:sz w:val="16"/>
        </w:rPr>
        <w:br/>
        <w:t xml:space="preserve">            draft  = self.synthesise(ctx, approved)</w:t>
      </w:r>
      <w:r>
        <w:rPr>
          <w:rFonts w:ascii="Courier New" w:hAnsi="Courier New"/>
          <w:sz w:val="16"/>
        </w:rPr>
        <w:br/>
        <w:t xml:space="preserve">            scores = self.reflect(draft, approved, ctx.query_ar)</w:t>
      </w:r>
      <w:r>
        <w:rPr>
          <w:rFonts w:ascii="Courier New" w:hAnsi="Courier New"/>
          <w:sz w:val="16"/>
        </w:rPr>
        <w:br/>
        <w:t xml:space="preserve">            if all(s &gt;= 0.8 for s in scores.values()):</w:t>
      </w:r>
      <w:r>
        <w:rPr>
          <w:rFonts w:ascii="Courier New" w:hAnsi="Courier New"/>
          <w:sz w:val="16"/>
        </w:rPr>
        <w:br/>
        <w:t xml:space="preserve">                break</w:t>
      </w:r>
      <w:r>
        <w:rPr>
          <w:rFonts w:ascii="Courier New" w:hAnsi="Courier New"/>
          <w:sz w:val="16"/>
        </w:rPr>
        <w:br/>
        <w:t xml:space="preserve">        return self.format_multi_variant(draft, approved)</w:t>
      </w:r>
    </w:p>
    <w:p w14:paraId="5D524D3F" w14:textId="77777777" w:rsidR="008022C3" w:rsidRDefault="00000000">
      <w:pPr>
        <w:spacing w:before="240" w:after="80"/>
      </w:pPr>
      <w:r>
        <w:rPr>
          <w:b/>
          <w:color w:val="175A8E"/>
          <w:sz w:val="26"/>
        </w:rPr>
        <w:t>6.3 Implementation Impact</w:t>
      </w:r>
    </w:p>
    <w:p w14:paraId="396A5496" w14:textId="77777777" w:rsidR="008022C3" w:rsidRDefault="00000000">
      <w:pPr>
        <w:spacing w:after="80"/>
      </w:pPr>
      <w:r>
        <w:t>These PoCs validate: (1) the 8-challenge preprocessing pipeline is tractable as a deterministic stage sequence; (2) quality triage prevents wasted compute on unrecoverable pages; (3) separating query understanding (Agent 1) from retrieval and synthesis (Agent 2) allows each concern to be tested independently — Agent 1's output (QueryContext) can be validated with a fixed query set before Agent 2 is even built; (4) HyDE + ColBERT + CRAG together address the three main failure modes of poetry RAG (query-poetry embedding gap, dialectal token precision, and synthesis hallucination); and (5) the bilingual pipeline extends the system to international scholars and students who may query in English.</w:t>
      </w:r>
    </w:p>
    <w:p w14:paraId="73ED1D4F" w14:textId="4830A885" w:rsidR="008022C3" w:rsidRDefault="00000000" w:rsidP="00A650C8">
      <w:r>
        <w:rPr>
          <w:b/>
          <w:color w:val="175A8E"/>
          <w:sz w:val="32"/>
        </w:rPr>
        <w:t>Section 7: Evaluation Strategy</w:t>
      </w:r>
    </w:p>
    <w:p w14:paraId="6A8A5BDA" w14:textId="77777777" w:rsidR="008022C3" w:rsidRDefault="00000000">
      <w:pPr>
        <w:spacing w:after="80"/>
      </w:pPr>
      <w:r>
        <w:t>Evaluation is organised along four orthogonal axes so that a passing score on one cannot mask failure on another. The metrics in §7.1, §7.2, and §7.3 below are retained; the axes are the rubric against which they report. The evaluation metrics directly correspond to the success criteria declared in §1.4 and the architectural components described in §2–§5.</w:t>
      </w:r>
    </w:p>
    <w:p w14:paraId="58F2B9A6" w14:textId="77777777" w:rsidR="008022C3" w:rsidRDefault="00000000">
      <w:pPr>
        <w:spacing w:after="80"/>
      </w:pPr>
      <w:r>
        <w:rPr>
          <w:b/>
        </w:rPr>
        <w:t>Correctness.</w:t>
      </w:r>
      <w:r>
        <w:t>Anchor-based CER on Al-Nassikh (HIGH/MEDIUM/LOW bucket distribution). Recall@5 and Cohen's κ on the CRAG grader (Agent 2), citation-resolvability rate (target 100% of factual sentences resolve to an anchor_registry entry), and refusal precision on out-of-corpus queries (target ≥ 0.90 — the agent is asked 20 queries known to be outside the Phase-4 dictionary and must return the scoped 'not found' template).</w:t>
      </w:r>
    </w:p>
    <w:p w14:paraId="72C8EE04" w14:textId="77777777" w:rsidR="008022C3" w:rsidRDefault="00000000">
      <w:pPr>
        <w:spacing w:after="80"/>
      </w:pPr>
      <w:r>
        <w:rPr>
          <w:b/>
        </w:rPr>
        <w:t>Robustness.</w:t>
      </w:r>
      <w:r>
        <w:t>Loop-activation rate per conditional edge (how often HyDE, CRAG re-query, and Self-RAG retry fire), retry-budget exhaustion rate (how often a loop hits its cap), and fallback-LLM invocation rate. A healthy system shows conditionals firing occasionally but rarely exhausting.</w:t>
      </w:r>
    </w:p>
    <w:p w14:paraId="2160120E" w14:textId="77777777" w:rsidR="008022C3" w:rsidRDefault="00000000">
      <w:pPr>
        <w:spacing w:after="80"/>
      </w:pPr>
      <w:r>
        <w:rPr>
          <w:b/>
        </w:rPr>
        <w:t>Efficiency.</w:t>
      </w:r>
      <w:r>
        <w:t>End-to-end latency p50/p95 (target p50 &lt; 4 s, p95 &lt; 8 s on the 20-query scholar set), per-stage latency breakdown (to locate regressions), and cost per 100 queries in USD (target &lt; $0.50 using Qwen2.5-7B on a single A10 GPU with Mistral-7B fallback — explicitly excluding Claude pricing).</w:t>
      </w:r>
    </w:p>
    <w:p w14:paraId="7DA16DA3" w14:textId="77777777" w:rsidR="008022C3" w:rsidRDefault="00000000">
      <w:pPr>
        <w:spacing w:after="80"/>
      </w:pPr>
      <w:r>
        <w:rPr>
          <w:b/>
        </w:rPr>
        <w:t>Human judgment.</w:t>
      </w:r>
      <w:r>
        <w:t>A Nabati scholar Likert rating 1–5 on faithfulness, dialect fidelity, and usefulness, collected on a fixed 15-response sample. This is the only axis that catches failures the automatic metrics cannot — phrasing that is technically cited but misreads the poet's register.</w:t>
      </w:r>
    </w:p>
    <w:p w14:paraId="34F7FC27" w14:textId="77777777" w:rsidR="008022C3" w:rsidRDefault="00000000">
      <w:pPr>
        <w:spacing w:before="240" w:after="80"/>
      </w:pPr>
      <w:r>
        <w:rPr>
          <w:b/>
          <w:color w:val="175A8E"/>
          <w:sz w:val="26"/>
        </w:rPr>
        <w:t>7.1 Al-Nassikh Metrics</w:t>
      </w:r>
    </w:p>
    <w:tbl>
      <w:tblPr>
        <w:tblStyle w:val="TableGrid"/>
        <w:tblW w:w="0" w:type="auto"/>
        <w:tblLook w:val="04A0" w:firstRow="1" w:lastRow="0" w:firstColumn="1" w:lastColumn="0" w:noHBand="0" w:noVBand="1"/>
      </w:tblPr>
      <w:tblGrid>
        <w:gridCol w:w="2658"/>
        <w:gridCol w:w="1348"/>
        <w:gridCol w:w="5570"/>
      </w:tblGrid>
      <w:tr w:rsidR="008022C3" w14:paraId="28335781" w14:textId="77777777">
        <w:tc>
          <w:tcPr>
            <w:tcW w:w="3600" w:type="dxa"/>
            <w:shd w:val="clear" w:color="auto" w:fill="175A8E"/>
          </w:tcPr>
          <w:p w14:paraId="28913A43" w14:textId="77777777" w:rsidR="008022C3" w:rsidRDefault="00000000">
            <w:pPr>
              <w:spacing w:before="40" w:after="40"/>
            </w:pPr>
            <w:r>
              <w:rPr>
                <w:b/>
                <w:color w:val="FFFFFF"/>
                <w:sz w:val="20"/>
              </w:rPr>
              <w:lastRenderedPageBreak/>
              <w:t>Metric</w:t>
            </w:r>
          </w:p>
        </w:tc>
        <w:tc>
          <w:tcPr>
            <w:tcW w:w="1728" w:type="dxa"/>
            <w:shd w:val="clear" w:color="auto" w:fill="175A8E"/>
          </w:tcPr>
          <w:p w14:paraId="6674EADD" w14:textId="77777777" w:rsidR="008022C3" w:rsidRDefault="00000000">
            <w:pPr>
              <w:spacing w:before="40" w:after="40"/>
            </w:pPr>
            <w:r>
              <w:rPr>
                <w:b/>
                <w:color w:val="FFFFFF"/>
                <w:sz w:val="20"/>
              </w:rPr>
              <w:t>Target</w:t>
            </w:r>
          </w:p>
        </w:tc>
        <w:tc>
          <w:tcPr>
            <w:tcW w:w="7632" w:type="dxa"/>
            <w:shd w:val="clear" w:color="auto" w:fill="175A8E"/>
          </w:tcPr>
          <w:p w14:paraId="2E6307EA" w14:textId="77777777" w:rsidR="008022C3" w:rsidRDefault="00000000">
            <w:pPr>
              <w:spacing w:before="40" w:after="40"/>
            </w:pPr>
            <w:r>
              <w:rPr>
                <w:b/>
                <w:color w:val="FFFFFF"/>
                <w:sz w:val="20"/>
              </w:rPr>
              <w:t>Method</w:t>
            </w:r>
          </w:p>
        </w:tc>
      </w:tr>
      <w:tr w:rsidR="008022C3" w14:paraId="29ED1B6B" w14:textId="77777777">
        <w:tc>
          <w:tcPr>
            <w:tcW w:w="3600" w:type="dxa"/>
            <w:tcBorders>
              <w:top w:val="single" w:sz="4" w:space="0" w:color="CCCCCC"/>
              <w:left w:val="single" w:sz="4" w:space="0" w:color="CCCCCC"/>
              <w:bottom w:val="single" w:sz="4" w:space="0" w:color="CCCCCC"/>
              <w:right w:val="single" w:sz="4" w:space="0" w:color="CCCCCC"/>
            </w:tcBorders>
          </w:tcPr>
          <w:p w14:paraId="54B0ABE1" w14:textId="77777777" w:rsidR="008022C3" w:rsidRDefault="00000000">
            <w:pPr>
              <w:spacing w:before="40" w:after="40"/>
            </w:pPr>
            <w:r>
              <w:rPr>
                <w:sz w:val="20"/>
              </w:rPr>
              <w:t>Citation Precision</w:t>
            </w:r>
          </w:p>
        </w:tc>
        <w:tc>
          <w:tcPr>
            <w:tcW w:w="1728" w:type="dxa"/>
            <w:tcBorders>
              <w:top w:val="single" w:sz="4" w:space="0" w:color="CCCCCC"/>
              <w:left w:val="single" w:sz="4" w:space="0" w:color="CCCCCC"/>
              <w:bottom w:val="single" w:sz="4" w:space="0" w:color="CCCCCC"/>
              <w:right w:val="single" w:sz="4" w:space="0" w:color="CCCCCC"/>
            </w:tcBorders>
          </w:tcPr>
          <w:p w14:paraId="18BEC389" w14:textId="77777777" w:rsidR="008022C3" w:rsidRDefault="00000000">
            <w:pPr>
              <w:spacing w:before="40" w:after="40"/>
            </w:pPr>
            <w:r>
              <w:rPr>
                <w:sz w:val="20"/>
              </w:rPr>
              <w:t>&gt; 95%</w:t>
            </w:r>
          </w:p>
        </w:tc>
        <w:tc>
          <w:tcPr>
            <w:tcW w:w="7632" w:type="dxa"/>
            <w:tcBorders>
              <w:top w:val="single" w:sz="4" w:space="0" w:color="CCCCCC"/>
              <w:left w:val="single" w:sz="4" w:space="0" w:color="CCCCCC"/>
              <w:bottom w:val="single" w:sz="4" w:space="0" w:color="CCCCCC"/>
              <w:right w:val="single" w:sz="4" w:space="0" w:color="CCCCCC"/>
            </w:tcBorders>
          </w:tcPr>
          <w:p w14:paraId="69602EB7" w14:textId="77777777" w:rsidR="008022C3" w:rsidRDefault="00000000">
            <w:pPr>
              <w:spacing w:before="40" w:after="40"/>
            </w:pPr>
            <w:r>
              <w:rPr>
                <w:sz w:val="20"/>
              </w:rPr>
              <w:t>Manual audit of 50 responses; a success is recorded only if the inline citation links directly to the correct manuscript folio.</w:t>
            </w:r>
          </w:p>
        </w:tc>
      </w:tr>
      <w:tr w:rsidR="008022C3" w14:paraId="56506DC6" w14:textId="77777777">
        <w:tc>
          <w:tcPr>
            <w:tcW w:w="3600" w:type="dxa"/>
            <w:tcBorders>
              <w:top w:val="single" w:sz="4" w:space="0" w:color="CCCCCC"/>
              <w:left w:val="single" w:sz="4" w:space="0" w:color="CCCCCC"/>
              <w:bottom w:val="single" w:sz="4" w:space="0" w:color="CCCCCC"/>
              <w:right w:val="single" w:sz="4" w:space="0" w:color="CCCCCC"/>
            </w:tcBorders>
          </w:tcPr>
          <w:p w14:paraId="084191CB" w14:textId="77777777" w:rsidR="008022C3" w:rsidRDefault="00000000">
            <w:pPr>
              <w:spacing w:before="40" w:after="40"/>
            </w:pPr>
            <w:r>
              <w:rPr>
                <w:sz w:val="20"/>
              </w:rPr>
              <w:t>Hallucination Rate</w:t>
            </w:r>
          </w:p>
        </w:tc>
        <w:tc>
          <w:tcPr>
            <w:tcW w:w="1728" w:type="dxa"/>
            <w:tcBorders>
              <w:top w:val="single" w:sz="4" w:space="0" w:color="CCCCCC"/>
              <w:left w:val="single" w:sz="4" w:space="0" w:color="CCCCCC"/>
              <w:bottom w:val="single" w:sz="4" w:space="0" w:color="CCCCCC"/>
              <w:right w:val="single" w:sz="4" w:space="0" w:color="CCCCCC"/>
            </w:tcBorders>
          </w:tcPr>
          <w:p w14:paraId="5682DBE1" w14:textId="77777777" w:rsidR="008022C3" w:rsidRDefault="00000000">
            <w:pPr>
              <w:spacing w:before="40" w:after="40"/>
            </w:pPr>
            <w:r>
              <w:rPr>
                <w:sz w:val="20"/>
              </w:rPr>
              <w:t>&lt; 2%</w:t>
            </w:r>
          </w:p>
        </w:tc>
        <w:tc>
          <w:tcPr>
            <w:tcW w:w="7632" w:type="dxa"/>
            <w:tcBorders>
              <w:top w:val="single" w:sz="4" w:space="0" w:color="CCCCCC"/>
              <w:left w:val="single" w:sz="4" w:space="0" w:color="CCCCCC"/>
              <w:bottom w:val="single" w:sz="4" w:space="0" w:color="CCCCCC"/>
              <w:right w:val="single" w:sz="4" w:space="0" w:color="CCCCCC"/>
            </w:tcBorders>
          </w:tcPr>
          <w:p w14:paraId="753A3D59" w14:textId="77777777" w:rsidR="008022C3" w:rsidRDefault="00000000">
            <w:pPr>
              <w:spacing w:before="40" w:after="40"/>
            </w:pPr>
            <w:r>
              <w:rPr>
                <w:sz w:val="20"/>
              </w:rPr>
              <w:t>Detection of 'out-of-knowledge' generation; flagging any response or verse not present in the local Vector DB.</w:t>
            </w:r>
          </w:p>
        </w:tc>
      </w:tr>
      <w:tr w:rsidR="008022C3" w14:paraId="66152A17" w14:textId="77777777">
        <w:tc>
          <w:tcPr>
            <w:tcW w:w="3600" w:type="dxa"/>
            <w:tcBorders>
              <w:top w:val="single" w:sz="4" w:space="0" w:color="CCCCCC"/>
              <w:left w:val="single" w:sz="4" w:space="0" w:color="CCCCCC"/>
              <w:bottom w:val="single" w:sz="4" w:space="0" w:color="CCCCCC"/>
              <w:right w:val="single" w:sz="4" w:space="0" w:color="CCCCCC"/>
            </w:tcBorders>
          </w:tcPr>
          <w:p w14:paraId="66903B17" w14:textId="77777777" w:rsidR="008022C3" w:rsidRDefault="00000000">
            <w:pPr>
              <w:spacing w:before="40" w:after="40"/>
            </w:pPr>
            <w:r>
              <w:rPr>
                <w:sz w:val="20"/>
              </w:rPr>
              <w:t>Response Relevance</w:t>
            </w:r>
          </w:p>
        </w:tc>
        <w:tc>
          <w:tcPr>
            <w:tcW w:w="1728" w:type="dxa"/>
            <w:tcBorders>
              <w:top w:val="single" w:sz="4" w:space="0" w:color="CCCCCC"/>
              <w:left w:val="single" w:sz="4" w:space="0" w:color="CCCCCC"/>
              <w:bottom w:val="single" w:sz="4" w:space="0" w:color="CCCCCC"/>
              <w:right w:val="single" w:sz="4" w:space="0" w:color="CCCCCC"/>
            </w:tcBorders>
          </w:tcPr>
          <w:p w14:paraId="4637CC5A" w14:textId="77777777" w:rsidR="008022C3" w:rsidRDefault="00000000">
            <w:pPr>
              <w:spacing w:before="40" w:after="40"/>
            </w:pPr>
            <w:r>
              <w:rPr>
                <w:sz w:val="20"/>
              </w:rPr>
              <w:t>&gt; 85%</w:t>
            </w:r>
          </w:p>
        </w:tc>
        <w:tc>
          <w:tcPr>
            <w:tcW w:w="7632" w:type="dxa"/>
            <w:tcBorders>
              <w:top w:val="single" w:sz="4" w:space="0" w:color="CCCCCC"/>
              <w:left w:val="single" w:sz="4" w:space="0" w:color="CCCCCC"/>
              <w:bottom w:val="single" w:sz="4" w:space="0" w:color="CCCCCC"/>
              <w:right w:val="single" w:sz="4" w:space="0" w:color="CCCCCC"/>
            </w:tcBorders>
          </w:tcPr>
          <w:p w14:paraId="65A78138" w14:textId="77777777" w:rsidR="008022C3" w:rsidRDefault="00000000">
            <w:pPr>
              <w:spacing w:before="40" w:after="40"/>
            </w:pPr>
            <w:r>
              <w:rPr>
                <w:sz w:val="20"/>
              </w:rPr>
              <w:t>3-point scale qualitative assessment (Relevant/Partial/Irrelevant) based on alignment with user intent and Nabati context.</w:t>
            </w:r>
          </w:p>
        </w:tc>
      </w:tr>
      <w:tr w:rsidR="008022C3" w14:paraId="01E6D394" w14:textId="77777777">
        <w:tc>
          <w:tcPr>
            <w:tcW w:w="3600" w:type="dxa"/>
            <w:tcBorders>
              <w:top w:val="single" w:sz="4" w:space="0" w:color="CCCCCC"/>
              <w:left w:val="single" w:sz="4" w:space="0" w:color="CCCCCC"/>
              <w:bottom w:val="single" w:sz="4" w:space="0" w:color="CCCCCC"/>
              <w:right w:val="single" w:sz="4" w:space="0" w:color="CCCCCC"/>
            </w:tcBorders>
          </w:tcPr>
          <w:p w14:paraId="54FCB202" w14:textId="77777777" w:rsidR="008022C3" w:rsidRDefault="00000000">
            <w:pPr>
              <w:spacing w:before="40" w:after="40"/>
            </w:pPr>
            <w:r>
              <w:rPr>
                <w:sz w:val="20"/>
              </w:rPr>
              <w:t>Retrieval Recall@5</w:t>
            </w:r>
          </w:p>
        </w:tc>
        <w:tc>
          <w:tcPr>
            <w:tcW w:w="1728" w:type="dxa"/>
            <w:tcBorders>
              <w:top w:val="single" w:sz="4" w:space="0" w:color="CCCCCC"/>
              <w:left w:val="single" w:sz="4" w:space="0" w:color="CCCCCC"/>
              <w:bottom w:val="single" w:sz="4" w:space="0" w:color="CCCCCC"/>
              <w:right w:val="single" w:sz="4" w:space="0" w:color="CCCCCC"/>
            </w:tcBorders>
          </w:tcPr>
          <w:p w14:paraId="7D45E804" w14:textId="77777777" w:rsidR="008022C3" w:rsidRDefault="00000000">
            <w:pPr>
              <w:spacing w:before="40" w:after="40"/>
            </w:pPr>
            <w:r>
              <w:rPr>
                <w:sz w:val="20"/>
              </w:rPr>
              <w:t>&gt; 0.85</w:t>
            </w:r>
          </w:p>
        </w:tc>
        <w:tc>
          <w:tcPr>
            <w:tcW w:w="7632" w:type="dxa"/>
            <w:tcBorders>
              <w:top w:val="single" w:sz="4" w:space="0" w:color="CCCCCC"/>
              <w:left w:val="single" w:sz="4" w:space="0" w:color="CCCCCC"/>
              <w:bottom w:val="single" w:sz="4" w:space="0" w:color="CCCCCC"/>
              <w:right w:val="single" w:sz="4" w:space="0" w:color="CCCCCC"/>
            </w:tcBorders>
          </w:tcPr>
          <w:p w14:paraId="7DE2D3DD" w14:textId="77777777" w:rsidR="008022C3" w:rsidRDefault="00000000">
            <w:pPr>
              <w:spacing w:before="40" w:after="40"/>
            </w:pPr>
            <w:r>
              <w:rPr>
                <w:sz w:val="20"/>
              </w:rPr>
              <w:t>Testing 30 dialectal queries to ensure the correct manuscript segment appears within the top 5 retrieved results.</w:t>
            </w:r>
          </w:p>
        </w:tc>
      </w:tr>
    </w:tbl>
    <w:p w14:paraId="0F4F85D9" w14:textId="77777777" w:rsidR="008022C3" w:rsidRDefault="008022C3"/>
    <w:p w14:paraId="78CE8855" w14:textId="77777777" w:rsidR="008022C3" w:rsidRDefault="00000000">
      <w:pPr>
        <w:spacing w:before="240" w:after="80"/>
      </w:pPr>
      <w:r>
        <w:rPr>
          <w:b/>
          <w:color w:val="175A8E"/>
          <w:sz w:val="26"/>
        </w:rPr>
        <w:t>7.2 Fatat Al Arab — Agent 1 (Query &amp; Understanding) Metrics</w:t>
      </w:r>
    </w:p>
    <w:tbl>
      <w:tblPr>
        <w:tblStyle w:val="TableGrid"/>
        <w:tblW w:w="0" w:type="auto"/>
        <w:tblLook w:val="04A0" w:firstRow="1" w:lastRow="0" w:firstColumn="1" w:lastColumn="0" w:noHBand="0" w:noVBand="1"/>
      </w:tblPr>
      <w:tblGrid>
        <w:gridCol w:w="3121"/>
        <w:gridCol w:w="1594"/>
        <w:gridCol w:w="4861"/>
      </w:tblGrid>
      <w:tr w:rsidR="008022C3" w14:paraId="31EA6FA6" w14:textId="77777777">
        <w:tc>
          <w:tcPr>
            <w:tcW w:w="4320" w:type="dxa"/>
            <w:shd w:val="clear" w:color="auto" w:fill="175A8E"/>
          </w:tcPr>
          <w:p w14:paraId="2651260F" w14:textId="77777777" w:rsidR="008022C3" w:rsidRDefault="00000000">
            <w:pPr>
              <w:spacing w:before="40" w:after="40"/>
            </w:pPr>
            <w:r>
              <w:rPr>
                <w:b/>
                <w:color w:val="FFFFFF"/>
                <w:sz w:val="20"/>
              </w:rPr>
              <w:t>Metric</w:t>
            </w:r>
          </w:p>
        </w:tc>
        <w:tc>
          <w:tcPr>
            <w:tcW w:w="1728" w:type="dxa"/>
            <w:shd w:val="clear" w:color="auto" w:fill="175A8E"/>
          </w:tcPr>
          <w:p w14:paraId="122DC69F" w14:textId="77777777" w:rsidR="008022C3" w:rsidRDefault="00000000">
            <w:pPr>
              <w:spacing w:before="40" w:after="40"/>
            </w:pPr>
            <w:r>
              <w:rPr>
                <w:b/>
                <w:color w:val="FFFFFF"/>
                <w:sz w:val="20"/>
              </w:rPr>
              <w:t>Target</w:t>
            </w:r>
          </w:p>
        </w:tc>
        <w:tc>
          <w:tcPr>
            <w:tcW w:w="6912" w:type="dxa"/>
            <w:shd w:val="clear" w:color="auto" w:fill="175A8E"/>
          </w:tcPr>
          <w:p w14:paraId="01298BF2" w14:textId="77777777" w:rsidR="008022C3" w:rsidRDefault="00000000">
            <w:pPr>
              <w:spacing w:before="40" w:after="40"/>
            </w:pPr>
            <w:r>
              <w:rPr>
                <w:b/>
                <w:color w:val="FFFFFF"/>
                <w:sz w:val="20"/>
              </w:rPr>
              <w:t>Method</w:t>
            </w:r>
          </w:p>
        </w:tc>
      </w:tr>
      <w:tr w:rsidR="008022C3" w14:paraId="5F8DF958" w14:textId="77777777">
        <w:tc>
          <w:tcPr>
            <w:tcW w:w="4320" w:type="dxa"/>
            <w:tcBorders>
              <w:top w:val="single" w:sz="4" w:space="0" w:color="CCCCCC"/>
              <w:left w:val="single" w:sz="4" w:space="0" w:color="CCCCCC"/>
              <w:bottom w:val="single" w:sz="4" w:space="0" w:color="CCCCCC"/>
              <w:right w:val="single" w:sz="4" w:space="0" w:color="CCCCCC"/>
            </w:tcBorders>
          </w:tcPr>
          <w:p w14:paraId="09C9F7A5" w14:textId="77777777" w:rsidR="008022C3" w:rsidRDefault="00000000">
            <w:pPr>
              <w:spacing w:before="40" w:after="40"/>
            </w:pPr>
            <w:r>
              <w:rPr>
                <w:sz w:val="20"/>
              </w:rPr>
              <w:t>Language Detection Accuracy</w:t>
            </w:r>
          </w:p>
        </w:tc>
        <w:tc>
          <w:tcPr>
            <w:tcW w:w="1728" w:type="dxa"/>
            <w:tcBorders>
              <w:top w:val="single" w:sz="4" w:space="0" w:color="CCCCCC"/>
              <w:left w:val="single" w:sz="4" w:space="0" w:color="CCCCCC"/>
              <w:bottom w:val="single" w:sz="4" w:space="0" w:color="CCCCCC"/>
              <w:right w:val="single" w:sz="4" w:space="0" w:color="CCCCCC"/>
            </w:tcBorders>
          </w:tcPr>
          <w:p w14:paraId="242E26BC" w14:textId="77777777" w:rsidR="008022C3" w:rsidRDefault="00000000">
            <w:pPr>
              <w:spacing w:before="40" w:after="40"/>
            </w:pPr>
            <w:r>
              <w:rPr>
                <w:sz w:val="20"/>
              </w:rPr>
              <w:t>≥ 95%</w:t>
            </w:r>
          </w:p>
        </w:tc>
        <w:tc>
          <w:tcPr>
            <w:tcW w:w="6912" w:type="dxa"/>
            <w:tcBorders>
              <w:top w:val="single" w:sz="4" w:space="0" w:color="CCCCCC"/>
              <w:left w:val="single" w:sz="4" w:space="0" w:color="CCCCCC"/>
              <w:bottom w:val="single" w:sz="4" w:space="0" w:color="CCCCCC"/>
              <w:right w:val="single" w:sz="4" w:space="0" w:color="CCCCCC"/>
            </w:tcBorders>
          </w:tcPr>
          <w:p w14:paraId="1990B575" w14:textId="77777777" w:rsidR="008022C3" w:rsidRDefault="00000000">
            <w:pPr>
              <w:spacing w:before="40" w:after="40"/>
            </w:pPr>
            <w:r>
              <w:rPr>
                <w:sz w:val="20"/>
              </w:rPr>
              <w:t>Held-out 40-query mixed-language set; success = correct AR/EN/mixed label.</w:t>
            </w:r>
          </w:p>
        </w:tc>
      </w:tr>
      <w:tr w:rsidR="008022C3" w14:paraId="5E933C2A" w14:textId="77777777">
        <w:tc>
          <w:tcPr>
            <w:tcW w:w="4320" w:type="dxa"/>
            <w:tcBorders>
              <w:top w:val="single" w:sz="4" w:space="0" w:color="CCCCCC"/>
              <w:left w:val="single" w:sz="4" w:space="0" w:color="CCCCCC"/>
              <w:bottom w:val="single" w:sz="4" w:space="0" w:color="CCCCCC"/>
              <w:right w:val="single" w:sz="4" w:space="0" w:color="CCCCCC"/>
            </w:tcBorders>
          </w:tcPr>
          <w:p w14:paraId="64A39120" w14:textId="77777777" w:rsidR="008022C3" w:rsidRDefault="00000000">
            <w:pPr>
              <w:spacing w:before="40" w:after="40"/>
            </w:pPr>
            <w:r>
              <w:rPr>
                <w:sz w:val="20"/>
              </w:rPr>
              <w:t>Translation Quality (EN→AR)</w:t>
            </w:r>
          </w:p>
        </w:tc>
        <w:tc>
          <w:tcPr>
            <w:tcW w:w="1728" w:type="dxa"/>
            <w:tcBorders>
              <w:top w:val="single" w:sz="4" w:space="0" w:color="CCCCCC"/>
              <w:left w:val="single" w:sz="4" w:space="0" w:color="CCCCCC"/>
              <w:bottom w:val="single" w:sz="4" w:space="0" w:color="CCCCCC"/>
              <w:right w:val="single" w:sz="4" w:space="0" w:color="CCCCCC"/>
            </w:tcBorders>
          </w:tcPr>
          <w:p w14:paraId="72036D49" w14:textId="77777777" w:rsidR="008022C3" w:rsidRDefault="00000000">
            <w:pPr>
              <w:spacing w:before="40" w:after="40"/>
            </w:pPr>
            <w:r>
              <w:rPr>
                <w:sz w:val="20"/>
              </w:rPr>
              <w:t>BLEU ≥ 0.6</w:t>
            </w:r>
          </w:p>
        </w:tc>
        <w:tc>
          <w:tcPr>
            <w:tcW w:w="6912" w:type="dxa"/>
            <w:tcBorders>
              <w:top w:val="single" w:sz="4" w:space="0" w:color="CCCCCC"/>
              <w:left w:val="single" w:sz="4" w:space="0" w:color="CCCCCC"/>
              <w:bottom w:val="single" w:sz="4" w:space="0" w:color="CCCCCC"/>
              <w:right w:val="single" w:sz="4" w:space="0" w:color="CCCCCC"/>
            </w:tcBorders>
          </w:tcPr>
          <w:p w14:paraId="0884829B" w14:textId="77777777" w:rsidR="008022C3" w:rsidRDefault="00000000">
            <w:pPr>
              <w:spacing w:before="40" w:after="40"/>
            </w:pPr>
            <w:r>
              <w:rPr>
                <w:sz w:val="20"/>
              </w:rPr>
              <w:t>Scholar evaluation on 20 English queries translated to Arabic; BLEU against scholar reference.</w:t>
            </w:r>
          </w:p>
        </w:tc>
      </w:tr>
      <w:tr w:rsidR="008022C3" w14:paraId="4BFE7D2A" w14:textId="77777777">
        <w:tc>
          <w:tcPr>
            <w:tcW w:w="4320" w:type="dxa"/>
            <w:tcBorders>
              <w:top w:val="single" w:sz="4" w:space="0" w:color="CCCCCC"/>
              <w:left w:val="single" w:sz="4" w:space="0" w:color="CCCCCC"/>
              <w:bottom w:val="single" w:sz="4" w:space="0" w:color="CCCCCC"/>
              <w:right w:val="single" w:sz="4" w:space="0" w:color="CCCCCC"/>
            </w:tcBorders>
          </w:tcPr>
          <w:p w14:paraId="5177F884" w14:textId="77777777" w:rsidR="008022C3" w:rsidRDefault="00000000">
            <w:pPr>
              <w:spacing w:before="40" w:after="40"/>
            </w:pPr>
            <w:r>
              <w:rPr>
                <w:sz w:val="20"/>
              </w:rPr>
              <w:t>Self-Query Precision</w:t>
            </w:r>
          </w:p>
        </w:tc>
        <w:tc>
          <w:tcPr>
            <w:tcW w:w="1728" w:type="dxa"/>
            <w:tcBorders>
              <w:top w:val="single" w:sz="4" w:space="0" w:color="CCCCCC"/>
              <w:left w:val="single" w:sz="4" w:space="0" w:color="CCCCCC"/>
              <w:bottom w:val="single" w:sz="4" w:space="0" w:color="CCCCCC"/>
              <w:right w:val="single" w:sz="4" w:space="0" w:color="CCCCCC"/>
            </w:tcBorders>
          </w:tcPr>
          <w:p w14:paraId="0285B0F4" w14:textId="77777777" w:rsidR="008022C3" w:rsidRDefault="00000000">
            <w:pPr>
              <w:spacing w:before="40" w:after="40"/>
            </w:pPr>
            <w:r>
              <w:rPr>
                <w:sz w:val="20"/>
              </w:rPr>
              <w:t>P ≥ 0.85</w:t>
            </w:r>
          </w:p>
        </w:tc>
        <w:tc>
          <w:tcPr>
            <w:tcW w:w="6912" w:type="dxa"/>
            <w:tcBorders>
              <w:top w:val="single" w:sz="4" w:space="0" w:color="CCCCCC"/>
              <w:left w:val="single" w:sz="4" w:space="0" w:color="CCCCCC"/>
              <w:bottom w:val="single" w:sz="4" w:space="0" w:color="CCCCCC"/>
              <w:right w:val="single" w:sz="4" w:space="0" w:color="CCCCCC"/>
            </w:tcBorders>
          </w:tcPr>
          <w:p w14:paraId="5DE241AD" w14:textId="77777777" w:rsidR="008022C3" w:rsidRDefault="00000000">
            <w:pPr>
              <w:spacing w:before="40" w:after="40"/>
            </w:pPr>
            <w:r>
              <w:rPr>
                <w:sz w:val="20"/>
              </w:rPr>
              <w:t>Precision/recall of extracted filters on 30 hand-labelled queries.</w:t>
            </w:r>
          </w:p>
        </w:tc>
      </w:tr>
      <w:tr w:rsidR="008022C3" w14:paraId="1541B919" w14:textId="77777777">
        <w:tc>
          <w:tcPr>
            <w:tcW w:w="4320" w:type="dxa"/>
            <w:tcBorders>
              <w:top w:val="single" w:sz="4" w:space="0" w:color="CCCCCC"/>
              <w:left w:val="single" w:sz="4" w:space="0" w:color="CCCCCC"/>
              <w:bottom w:val="single" w:sz="4" w:space="0" w:color="CCCCCC"/>
              <w:right w:val="single" w:sz="4" w:space="0" w:color="CCCCCC"/>
            </w:tcBorders>
          </w:tcPr>
          <w:p w14:paraId="7D1493A3" w14:textId="77777777" w:rsidR="008022C3" w:rsidRDefault="00000000">
            <w:pPr>
              <w:spacing w:before="40" w:after="40"/>
            </w:pPr>
            <w:r>
              <w:rPr>
                <w:sz w:val="20"/>
              </w:rPr>
              <w:t>Self-Query Recall</w:t>
            </w:r>
          </w:p>
        </w:tc>
        <w:tc>
          <w:tcPr>
            <w:tcW w:w="1728" w:type="dxa"/>
            <w:tcBorders>
              <w:top w:val="single" w:sz="4" w:space="0" w:color="CCCCCC"/>
              <w:left w:val="single" w:sz="4" w:space="0" w:color="CCCCCC"/>
              <w:bottom w:val="single" w:sz="4" w:space="0" w:color="CCCCCC"/>
              <w:right w:val="single" w:sz="4" w:space="0" w:color="CCCCCC"/>
            </w:tcBorders>
          </w:tcPr>
          <w:p w14:paraId="1970DD30" w14:textId="77777777" w:rsidR="008022C3" w:rsidRDefault="00000000">
            <w:pPr>
              <w:spacing w:before="40" w:after="40"/>
            </w:pPr>
            <w:r>
              <w:rPr>
                <w:sz w:val="20"/>
              </w:rPr>
              <w:t>R ≥ 0.75</w:t>
            </w:r>
          </w:p>
        </w:tc>
        <w:tc>
          <w:tcPr>
            <w:tcW w:w="6912" w:type="dxa"/>
            <w:tcBorders>
              <w:top w:val="single" w:sz="4" w:space="0" w:color="CCCCCC"/>
              <w:left w:val="single" w:sz="4" w:space="0" w:color="CCCCCC"/>
              <w:bottom w:val="single" w:sz="4" w:space="0" w:color="CCCCCC"/>
              <w:right w:val="single" w:sz="4" w:space="0" w:color="CCCCCC"/>
            </w:tcBorders>
          </w:tcPr>
          <w:p w14:paraId="19E22F6A" w14:textId="77777777" w:rsidR="008022C3" w:rsidRDefault="00000000">
            <w:pPr>
              <w:spacing w:before="40" w:after="40"/>
            </w:pPr>
            <w:r>
              <w:rPr>
                <w:sz w:val="20"/>
              </w:rPr>
              <w:t>Recall of extracted filters on 30 hand-labelled queries.</w:t>
            </w:r>
          </w:p>
        </w:tc>
      </w:tr>
      <w:tr w:rsidR="008022C3" w14:paraId="348188C4" w14:textId="77777777">
        <w:tc>
          <w:tcPr>
            <w:tcW w:w="4320" w:type="dxa"/>
            <w:tcBorders>
              <w:top w:val="single" w:sz="4" w:space="0" w:color="CCCCCC"/>
              <w:left w:val="single" w:sz="4" w:space="0" w:color="CCCCCC"/>
              <w:bottom w:val="single" w:sz="4" w:space="0" w:color="CCCCCC"/>
              <w:right w:val="single" w:sz="4" w:space="0" w:color="CCCCCC"/>
            </w:tcBorders>
          </w:tcPr>
          <w:p w14:paraId="1566A16B" w14:textId="77777777" w:rsidR="008022C3" w:rsidRDefault="00000000">
            <w:pPr>
              <w:spacing w:before="40" w:after="40"/>
            </w:pPr>
            <w:r>
              <w:rPr>
                <w:sz w:val="20"/>
              </w:rPr>
              <w:t>HyDE Embedding Relevance</w:t>
            </w:r>
          </w:p>
        </w:tc>
        <w:tc>
          <w:tcPr>
            <w:tcW w:w="1728" w:type="dxa"/>
            <w:tcBorders>
              <w:top w:val="single" w:sz="4" w:space="0" w:color="CCCCCC"/>
              <w:left w:val="single" w:sz="4" w:space="0" w:color="CCCCCC"/>
              <w:bottom w:val="single" w:sz="4" w:space="0" w:color="CCCCCC"/>
              <w:right w:val="single" w:sz="4" w:space="0" w:color="CCCCCC"/>
            </w:tcBorders>
          </w:tcPr>
          <w:p w14:paraId="1D4B353A" w14:textId="77777777" w:rsidR="008022C3" w:rsidRDefault="00000000">
            <w:pPr>
              <w:spacing w:before="40" w:after="40"/>
            </w:pPr>
            <w:r>
              <w:rPr>
                <w:sz w:val="20"/>
              </w:rPr>
              <w:t>Recall@5 improvement ≥ 10%</w:t>
            </w:r>
          </w:p>
        </w:tc>
        <w:tc>
          <w:tcPr>
            <w:tcW w:w="6912" w:type="dxa"/>
            <w:tcBorders>
              <w:top w:val="single" w:sz="4" w:space="0" w:color="CCCCCC"/>
              <w:left w:val="single" w:sz="4" w:space="0" w:color="CCCCCC"/>
              <w:bottom w:val="single" w:sz="4" w:space="0" w:color="CCCCCC"/>
              <w:right w:val="single" w:sz="4" w:space="0" w:color="CCCCCC"/>
            </w:tcBorders>
          </w:tcPr>
          <w:p w14:paraId="6945C41D" w14:textId="77777777" w:rsidR="008022C3" w:rsidRDefault="00000000">
            <w:pPr>
              <w:spacing w:before="40" w:after="40"/>
            </w:pPr>
            <w:r>
              <w:rPr>
                <w:sz w:val="20"/>
              </w:rPr>
              <w:t>Compare retrieval recall with and without HyDE on 20-query dialectal set.</w:t>
            </w:r>
          </w:p>
        </w:tc>
      </w:tr>
    </w:tbl>
    <w:p w14:paraId="6868A72F" w14:textId="77777777" w:rsidR="008022C3" w:rsidRDefault="008022C3"/>
    <w:p w14:paraId="11E2AA11" w14:textId="77777777" w:rsidR="008022C3" w:rsidRDefault="00000000">
      <w:pPr>
        <w:spacing w:before="240" w:after="80"/>
      </w:pPr>
      <w:r>
        <w:rPr>
          <w:b/>
          <w:color w:val="175A8E"/>
          <w:sz w:val="26"/>
        </w:rPr>
        <w:t>7.3 Fatat Al Arab — Agent 2 (Retrieval &amp; Synthesis) Metrics</w:t>
      </w:r>
    </w:p>
    <w:tbl>
      <w:tblPr>
        <w:tblStyle w:val="TableGrid"/>
        <w:tblW w:w="0" w:type="auto"/>
        <w:tblLook w:val="04A0" w:firstRow="1" w:lastRow="0" w:firstColumn="1" w:lastColumn="0" w:noHBand="0" w:noVBand="1"/>
      </w:tblPr>
      <w:tblGrid>
        <w:gridCol w:w="2598"/>
        <w:gridCol w:w="1519"/>
        <w:gridCol w:w="5459"/>
      </w:tblGrid>
      <w:tr w:rsidR="008022C3" w14:paraId="4DB88E97" w14:textId="77777777">
        <w:tc>
          <w:tcPr>
            <w:tcW w:w="3600" w:type="dxa"/>
            <w:shd w:val="clear" w:color="auto" w:fill="175A8E"/>
          </w:tcPr>
          <w:p w14:paraId="3FA3088C" w14:textId="77777777" w:rsidR="008022C3" w:rsidRDefault="00000000">
            <w:pPr>
              <w:spacing w:before="40" w:after="40"/>
            </w:pPr>
            <w:r>
              <w:rPr>
                <w:b/>
                <w:color w:val="FFFFFF"/>
                <w:sz w:val="20"/>
              </w:rPr>
              <w:t>Metric</w:t>
            </w:r>
          </w:p>
        </w:tc>
        <w:tc>
          <w:tcPr>
            <w:tcW w:w="1728" w:type="dxa"/>
            <w:shd w:val="clear" w:color="auto" w:fill="175A8E"/>
          </w:tcPr>
          <w:p w14:paraId="6C8BA970" w14:textId="77777777" w:rsidR="008022C3" w:rsidRDefault="00000000">
            <w:pPr>
              <w:spacing w:before="40" w:after="40"/>
            </w:pPr>
            <w:r>
              <w:rPr>
                <w:b/>
                <w:color w:val="FFFFFF"/>
                <w:sz w:val="20"/>
              </w:rPr>
              <w:t>Target</w:t>
            </w:r>
          </w:p>
        </w:tc>
        <w:tc>
          <w:tcPr>
            <w:tcW w:w="7632" w:type="dxa"/>
            <w:shd w:val="clear" w:color="auto" w:fill="175A8E"/>
          </w:tcPr>
          <w:p w14:paraId="44F031F0" w14:textId="77777777" w:rsidR="008022C3" w:rsidRDefault="00000000">
            <w:pPr>
              <w:spacing w:before="40" w:after="40"/>
            </w:pPr>
            <w:r>
              <w:rPr>
                <w:b/>
                <w:color w:val="FFFFFF"/>
                <w:sz w:val="20"/>
              </w:rPr>
              <w:t>Method</w:t>
            </w:r>
          </w:p>
        </w:tc>
      </w:tr>
      <w:tr w:rsidR="008022C3" w14:paraId="7294D566" w14:textId="77777777">
        <w:tc>
          <w:tcPr>
            <w:tcW w:w="3600" w:type="dxa"/>
            <w:tcBorders>
              <w:top w:val="single" w:sz="4" w:space="0" w:color="CCCCCC"/>
              <w:left w:val="single" w:sz="4" w:space="0" w:color="CCCCCC"/>
              <w:bottom w:val="single" w:sz="4" w:space="0" w:color="CCCCCC"/>
              <w:right w:val="single" w:sz="4" w:space="0" w:color="CCCCCC"/>
            </w:tcBorders>
          </w:tcPr>
          <w:p w14:paraId="3C431EDB" w14:textId="77777777" w:rsidR="008022C3" w:rsidRDefault="00000000">
            <w:pPr>
              <w:spacing w:before="40" w:after="40"/>
            </w:pPr>
            <w:r>
              <w:rPr>
                <w:sz w:val="20"/>
              </w:rPr>
              <w:t>Citation Precision</w:t>
            </w:r>
          </w:p>
        </w:tc>
        <w:tc>
          <w:tcPr>
            <w:tcW w:w="1728" w:type="dxa"/>
            <w:tcBorders>
              <w:top w:val="single" w:sz="4" w:space="0" w:color="CCCCCC"/>
              <w:left w:val="single" w:sz="4" w:space="0" w:color="CCCCCC"/>
              <w:bottom w:val="single" w:sz="4" w:space="0" w:color="CCCCCC"/>
              <w:right w:val="single" w:sz="4" w:space="0" w:color="CCCCCC"/>
            </w:tcBorders>
          </w:tcPr>
          <w:p w14:paraId="760395E4" w14:textId="77777777" w:rsidR="008022C3" w:rsidRDefault="00000000">
            <w:pPr>
              <w:spacing w:before="40" w:after="40"/>
            </w:pPr>
            <w:r>
              <w:rPr>
                <w:sz w:val="20"/>
              </w:rPr>
              <w:t>&gt; 95%</w:t>
            </w:r>
          </w:p>
        </w:tc>
        <w:tc>
          <w:tcPr>
            <w:tcW w:w="7632" w:type="dxa"/>
            <w:tcBorders>
              <w:top w:val="single" w:sz="4" w:space="0" w:color="CCCCCC"/>
              <w:left w:val="single" w:sz="4" w:space="0" w:color="CCCCCC"/>
              <w:bottom w:val="single" w:sz="4" w:space="0" w:color="CCCCCC"/>
              <w:right w:val="single" w:sz="4" w:space="0" w:color="CCCCCC"/>
            </w:tcBorders>
          </w:tcPr>
          <w:p w14:paraId="029A3FF9" w14:textId="77777777" w:rsidR="008022C3" w:rsidRDefault="00000000">
            <w:pPr>
              <w:spacing w:before="40" w:after="40"/>
            </w:pPr>
            <w:r>
              <w:rPr>
                <w:sz w:val="20"/>
              </w:rPr>
              <w:t>Manual audit of 50 responses; a success is recorded only if the inline citation links directly to the correct manuscript folio.</w:t>
            </w:r>
          </w:p>
        </w:tc>
      </w:tr>
      <w:tr w:rsidR="008022C3" w14:paraId="1354B705" w14:textId="77777777">
        <w:tc>
          <w:tcPr>
            <w:tcW w:w="3600" w:type="dxa"/>
            <w:tcBorders>
              <w:top w:val="single" w:sz="4" w:space="0" w:color="CCCCCC"/>
              <w:left w:val="single" w:sz="4" w:space="0" w:color="CCCCCC"/>
              <w:bottom w:val="single" w:sz="4" w:space="0" w:color="CCCCCC"/>
              <w:right w:val="single" w:sz="4" w:space="0" w:color="CCCCCC"/>
            </w:tcBorders>
          </w:tcPr>
          <w:p w14:paraId="52CB8EC3" w14:textId="77777777" w:rsidR="008022C3" w:rsidRDefault="00000000">
            <w:pPr>
              <w:spacing w:before="40" w:after="40"/>
            </w:pPr>
            <w:r>
              <w:rPr>
                <w:sz w:val="20"/>
              </w:rPr>
              <w:t>Hallucination Rate</w:t>
            </w:r>
          </w:p>
        </w:tc>
        <w:tc>
          <w:tcPr>
            <w:tcW w:w="1728" w:type="dxa"/>
            <w:tcBorders>
              <w:top w:val="single" w:sz="4" w:space="0" w:color="CCCCCC"/>
              <w:left w:val="single" w:sz="4" w:space="0" w:color="CCCCCC"/>
              <w:bottom w:val="single" w:sz="4" w:space="0" w:color="CCCCCC"/>
              <w:right w:val="single" w:sz="4" w:space="0" w:color="CCCCCC"/>
            </w:tcBorders>
          </w:tcPr>
          <w:p w14:paraId="66309E09" w14:textId="77777777" w:rsidR="008022C3" w:rsidRDefault="00000000">
            <w:pPr>
              <w:spacing w:before="40" w:after="40"/>
            </w:pPr>
            <w:r>
              <w:rPr>
                <w:sz w:val="20"/>
              </w:rPr>
              <w:t>&lt; 2%</w:t>
            </w:r>
          </w:p>
        </w:tc>
        <w:tc>
          <w:tcPr>
            <w:tcW w:w="7632" w:type="dxa"/>
            <w:tcBorders>
              <w:top w:val="single" w:sz="4" w:space="0" w:color="CCCCCC"/>
              <w:left w:val="single" w:sz="4" w:space="0" w:color="CCCCCC"/>
              <w:bottom w:val="single" w:sz="4" w:space="0" w:color="CCCCCC"/>
              <w:right w:val="single" w:sz="4" w:space="0" w:color="CCCCCC"/>
            </w:tcBorders>
          </w:tcPr>
          <w:p w14:paraId="722BBF3F" w14:textId="77777777" w:rsidR="008022C3" w:rsidRDefault="00000000">
            <w:pPr>
              <w:spacing w:before="40" w:after="40"/>
            </w:pPr>
            <w:r>
              <w:rPr>
                <w:sz w:val="20"/>
              </w:rPr>
              <w:t>Detection of 'out-of-knowledge' generation; flagging any response or verse not present in the local Vector DB.</w:t>
            </w:r>
          </w:p>
        </w:tc>
      </w:tr>
      <w:tr w:rsidR="008022C3" w14:paraId="37D09B82" w14:textId="77777777">
        <w:tc>
          <w:tcPr>
            <w:tcW w:w="3600" w:type="dxa"/>
            <w:tcBorders>
              <w:top w:val="single" w:sz="4" w:space="0" w:color="CCCCCC"/>
              <w:left w:val="single" w:sz="4" w:space="0" w:color="CCCCCC"/>
              <w:bottom w:val="single" w:sz="4" w:space="0" w:color="CCCCCC"/>
              <w:right w:val="single" w:sz="4" w:space="0" w:color="CCCCCC"/>
            </w:tcBorders>
          </w:tcPr>
          <w:p w14:paraId="33FDFA48" w14:textId="77777777" w:rsidR="008022C3" w:rsidRDefault="00000000">
            <w:pPr>
              <w:spacing w:before="40" w:after="40"/>
            </w:pPr>
            <w:r>
              <w:rPr>
                <w:sz w:val="20"/>
              </w:rPr>
              <w:t>Response Relevance</w:t>
            </w:r>
          </w:p>
        </w:tc>
        <w:tc>
          <w:tcPr>
            <w:tcW w:w="1728" w:type="dxa"/>
            <w:tcBorders>
              <w:top w:val="single" w:sz="4" w:space="0" w:color="CCCCCC"/>
              <w:left w:val="single" w:sz="4" w:space="0" w:color="CCCCCC"/>
              <w:bottom w:val="single" w:sz="4" w:space="0" w:color="CCCCCC"/>
              <w:right w:val="single" w:sz="4" w:space="0" w:color="CCCCCC"/>
            </w:tcBorders>
          </w:tcPr>
          <w:p w14:paraId="3177703A" w14:textId="77777777" w:rsidR="008022C3" w:rsidRDefault="00000000">
            <w:pPr>
              <w:spacing w:before="40" w:after="40"/>
            </w:pPr>
            <w:r>
              <w:rPr>
                <w:sz w:val="20"/>
              </w:rPr>
              <w:t>&gt; 85%</w:t>
            </w:r>
          </w:p>
        </w:tc>
        <w:tc>
          <w:tcPr>
            <w:tcW w:w="7632" w:type="dxa"/>
            <w:tcBorders>
              <w:top w:val="single" w:sz="4" w:space="0" w:color="CCCCCC"/>
              <w:left w:val="single" w:sz="4" w:space="0" w:color="CCCCCC"/>
              <w:bottom w:val="single" w:sz="4" w:space="0" w:color="CCCCCC"/>
              <w:right w:val="single" w:sz="4" w:space="0" w:color="CCCCCC"/>
            </w:tcBorders>
          </w:tcPr>
          <w:p w14:paraId="4E193344" w14:textId="77777777" w:rsidR="008022C3" w:rsidRDefault="00000000">
            <w:pPr>
              <w:spacing w:before="40" w:after="40"/>
            </w:pPr>
            <w:r>
              <w:rPr>
                <w:sz w:val="20"/>
              </w:rPr>
              <w:t>3-point scale qualitative assessment (Relevant/Partial/Irrelevant).</w:t>
            </w:r>
          </w:p>
        </w:tc>
      </w:tr>
      <w:tr w:rsidR="008022C3" w14:paraId="0C99F242" w14:textId="77777777">
        <w:tc>
          <w:tcPr>
            <w:tcW w:w="3600" w:type="dxa"/>
            <w:tcBorders>
              <w:top w:val="single" w:sz="4" w:space="0" w:color="CCCCCC"/>
              <w:left w:val="single" w:sz="4" w:space="0" w:color="CCCCCC"/>
              <w:bottom w:val="single" w:sz="4" w:space="0" w:color="CCCCCC"/>
              <w:right w:val="single" w:sz="4" w:space="0" w:color="CCCCCC"/>
            </w:tcBorders>
          </w:tcPr>
          <w:p w14:paraId="58EAA1F7" w14:textId="77777777" w:rsidR="008022C3" w:rsidRDefault="00000000">
            <w:pPr>
              <w:spacing w:before="40" w:after="40"/>
            </w:pPr>
            <w:r>
              <w:rPr>
                <w:sz w:val="20"/>
              </w:rPr>
              <w:t>Retrieval Recall@5</w:t>
            </w:r>
          </w:p>
        </w:tc>
        <w:tc>
          <w:tcPr>
            <w:tcW w:w="1728" w:type="dxa"/>
            <w:tcBorders>
              <w:top w:val="single" w:sz="4" w:space="0" w:color="CCCCCC"/>
              <w:left w:val="single" w:sz="4" w:space="0" w:color="CCCCCC"/>
              <w:bottom w:val="single" w:sz="4" w:space="0" w:color="CCCCCC"/>
              <w:right w:val="single" w:sz="4" w:space="0" w:color="CCCCCC"/>
            </w:tcBorders>
          </w:tcPr>
          <w:p w14:paraId="3C547578" w14:textId="77777777" w:rsidR="008022C3" w:rsidRDefault="00000000">
            <w:pPr>
              <w:spacing w:before="40" w:after="40"/>
            </w:pPr>
            <w:r>
              <w:rPr>
                <w:sz w:val="20"/>
              </w:rPr>
              <w:t>&gt; 0.85</w:t>
            </w:r>
          </w:p>
        </w:tc>
        <w:tc>
          <w:tcPr>
            <w:tcW w:w="7632" w:type="dxa"/>
            <w:tcBorders>
              <w:top w:val="single" w:sz="4" w:space="0" w:color="CCCCCC"/>
              <w:left w:val="single" w:sz="4" w:space="0" w:color="CCCCCC"/>
              <w:bottom w:val="single" w:sz="4" w:space="0" w:color="CCCCCC"/>
              <w:right w:val="single" w:sz="4" w:space="0" w:color="CCCCCC"/>
            </w:tcBorders>
          </w:tcPr>
          <w:p w14:paraId="0F2B5649" w14:textId="77777777" w:rsidR="008022C3" w:rsidRDefault="00000000">
            <w:pPr>
              <w:spacing w:before="40" w:after="40"/>
            </w:pPr>
            <w:r>
              <w:rPr>
                <w:sz w:val="20"/>
              </w:rPr>
              <w:t>Testing 30 dialectal queries on the fused triple-retriever output.</w:t>
            </w:r>
          </w:p>
        </w:tc>
      </w:tr>
      <w:tr w:rsidR="008022C3" w14:paraId="1999F7F5" w14:textId="77777777">
        <w:tc>
          <w:tcPr>
            <w:tcW w:w="3600" w:type="dxa"/>
            <w:tcBorders>
              <w:top w:val="single" w:sz="4" w:space="0" w:color="CCCCCC"/>
              <w:left w:val="single" w:sz="4" w:space="0" w:color="CCCCCC"/>
              <w:bottom w:val="single" w:sz="4" w:space="0" w:color="CCCCCC"/>
              <w:right w:val="single" w:sz="4" w:space="0" w:color="CCCCCC"/>
            </w:tcBorders>
          </w:tcPr>
          <w:p w14:paraId="08EF8940" w14:textId="77777777" w:rsidR="008022C3" w:rsidRDefault="00000000">
            <w:pPr>
              <w:spacing w:before="40" w:after="40"/>
            </w:pPr>
            <w:r>
              <w:rPr>
                <w:sz w:val="20"/>
              </w:rPr>
              <w:t>CRAG Grader Agreement</w:t>
            </w:r>
          </w:p>
        </w:tc>
        <w:tc>
          <w:tcPr>
            <w:tcW w:w="1728" w:type="dxa"/>
            <w:tcBorders>
              <w:top w:val="single" w:sz="4" w:space="0" w:color="CCCCCC"/>
              <w:left w:val="single" w:sz="4" w:space="0" w:color="CCCCCC"/>
              <w:bottom w:val="single" w:sz="4" w:space="0" w:color="CCCCCC"/>
              <w:right w:val="single" w:sz="4" w:space="0" w:color="CCCCCC"/>
            </w:tcBorders>
          </w:tcPr>
          <w:p w14:paraId="6871035C" w14:textId="77777777" w:rsidR="008022C3" w:rsidRDefault="00000000">
            <w:pPr>
              <w:spacing w:before="40" w:after="40"/>
            </w:pPr>
            <w:r>
              <w:rPr>
                <w:sz w:val="20"/>
              </w:rPr>
              <w:t>Cohen's κ ≥ 0.6</w:t>
            </w:r>
          </w:p>
        </w:tc>
        <w:tc>
          <w:tcPr>
            <w:tcW w:w="7632" w:type="dxa"/>
            <w:tcBorders>
              <w:top w:val="single" w:sz="4" w:space="0" w:color="CCCCCC"/>
              <w:left w:val="single" w:sz="4" w:space="0" w:color="CCCCCC"/>
              <w:bottom w:val="single" w:sz="4" w:space="0" w:color="CCCCCC"/>
              <w:right w:val="single" w:sz="4" w:space="0" w:color="CCCCCC"/>
            </w:tcBorders>
          </w:tcPr>
          <w:p w14:paraId="529AD995" w14:textId="77777777" w:rsidR="008022C3" w:rsidRDefault="00000000">
            <w:pPr>
              <w:spacing w:before="40" w:after="40"/>
            </w:pPr>
            <w:r>
              <w:rPr>
                <w:sz w:val="20"/>
              </w:rPr>
              <w:t>Agreement with scholar label on the same 20-query set.</w:t>
            </w:r>
          </w:p>
        </w:tc>
      </w:tr>
      <w:tr w:rsidR="008022C3" w14:paraId="4AE6D7ED" w14:textId="77777777">
        <w:tc>
          <w:tcPr>
            <w:tcW w:w="3600" w:type="dxa"/>
            <w:tcBorders>
              <w:top w:val="single" w:sz="4" w:space="0" w:color="CCCCCC"/>
              <w:left w:val="single" w:sz="4" w:space="0" w:color="CCCCCC"/>
              <w:bottom w:val="single" w:sz="4" w:space="0" w:color="CCCCCC"/>
              <w:right w:val="single" w:sz="4" w:space="0" w:color="CCCCCC"/>
            </w:tcBorders>
          </w:tcPr>
          <w:p w14:paraId="42CA28C7" w14:textId="77777777" w:rsidR="008022C3" w:rsidRDefault="00000000">
            <w:pPr>
              <w:spacing w:before="40" w:after="40"/>
            </w:pPr>
            <w:r>
              <w:rPr>
                <w:sz w:val="20"/>
              </w:rPr>
              <w:t>Synthesis + Self-RAG</w:t>
            </w:r>
          </w:p>
        </w:tc>
        <w:tc>
          <w:tcPr>
            <w:tcW w:w="1728" w:type="dxa"/>
            <w:tcBorders>
              <w:top w:val="single" w:sz="4" w:space="0" w:color="CCCCCC"/>
              <w:left w:val="single" w:sz="4" w:space="0" w:color="CCCCCC"/>
              <w:bottom w:val="single" w:sz="4" w:space="0" w:color="CCCCCC"/>
              <w:right w:val="single" w:sz="4" w:space="0" w:color="CCCCCC"/>
            </w:tcBorders>
          </w:tcPr>
          <w:p w14:paraId="608B2BAA" w14:textId="77777777" w:rsidR="008022C3" w:rsidRDefault="00000000">
            <w:pPr>
              <w:spacing w:before="40" w:after="40"/>
            </w:pPr>
            <w:r>
              <w:rPr>
                <w:sz w:val="20"/>
              </w:rPr>
              <w:t>Faithfulness audit</w:t>
            </w:r>
          </w:p>
        </w:tc>
        <w:tc>
          <w:tcPr>
            <w:tcW w:w="7632" w:type="dxa"/>
            <w:tcBorders>
              <w:top w:val="single" w:sz="4" w:space="0" w:color="CCCCCC"/>
              <w:left w:val="single" w:sz="4" w:space="0" w:color="CCCCCC"/>
              <w:bottom w:val="single" w:sz="4" w:space="0" w:color="CCCCCC"/>
              <w:right w:val="single" w:sz="4" w:space="0" w:color="CCCCCC"/>
            </w:tcBorders>
          </w:tcPr>
          <w:p w14:paraId="5616FCA3" w14:textId="77777777" w:rsidR="008022C3" w:rsidRDefault="00000000">
            <w:pPr>
              <w:spacing w:before="40" w:after="40"/>
            </w:pPr>
            <w:r>
              <w:rPr>
                <w:sz w:val="20"/>
              </w:rPr>
              <w:t>Every factual sentence has a resolvable citation; plus scholar Likert 1–5 on 15-response sample.</w:t>
            </w:r>
          </w:p>
        </w:tc>
      </w:tr>
    </w:tbl>
    <w:p w14:paraId="14F6695B" w14:textId="77777777" w:rsidR="008022C3" w:rsidRDefault="008022C3"/>
    <w:p w14:paraId="147CA80E" w14:textId="0AF10814" w:rsidR="008022C3" w:rsidRDefault="00000000" w:rsidP="00A650C8">
      <w:r>
        <w:rPr>
          <w:b/>
          <w:color w:val="175A8E"/>
          <w:sz w:val="32"/>
        </w:rPr>
        <w:t>Section 8: Risks and Mitigation</w:t>
      </w:r>
    </w:p>
    <w:tbl>
      <w:tblPr>
        <w:tblStyle w:val="TableGrid"/>
        <w:tblW w:w="0" w:type="auto"/>
        <w:tblLook w:val="04A0" w:firstRow="1" w:lastRow="0" w:firstColumn="1" w:lastColumn="0" w:noHBand="0" w:noVBand="1"/>
      </w:tblPr>
      <w:tblGrid>
        <w:gridCol w:w="2537"/>
        <w:gridCol w:w="1081"/>
        <w:gridCol w:w="1081"/>
        <w:gridCol w:w="4877"/>
      </w:tblGrid>
      <w:tr w:rsidR="008022C3" w14:paraId="0CBDA917" w14:textId="77777777">
        <w:tc>
          <w:tcPr>
            <w:tcW w:w="2880" w:type="dxa"/>
            <w:shd w:val="clear" w:color="auto" w:fill="175A8E"/>
          </w:tcPr>
          <w:p w14:paraId="0D47EE1E" w14:textId="77777777" w:rsidR="008022C3" w:rsidRDefault="00000000">
            <w:pPr>
              <w:spacing w:before="40" w:after="40"/>
            </w:pPr>
            <w:r>
              <w:rPr>
                <w:b/>
                <w:color w:val="FFFFFF"/>
                <w:sz w:val="20"/>
              </w:rPr>
              <w:lastRenderedPageBreak/>
              <w:t>Risk</w:t>
            </w:r>
          </w:p>
        </w:tc>
        <w:tc>
          <w:tcPr>
            <w:tcW w:w="1152" w:type="dxa"/>
            <w:shd w:val="clear" w:color="auto" w:fill="175A8E"/>
          </w:tcPr>
          <w:p w14:paraId="1B869DE3" w14:textId="77777777" w:rsidR="008022C3" w:rsidRDefault="00000000">
            <w:pPr>
              <w:spacing w:before="40" w:after="40"/>
            </w:pPr>
            <w:r>
              <w:rPr>
                <w:b/>
                <w:color w:val="FFFFFF"/>
                <w:sz w:val="20"/>
              </w:rPr>
              <w:t>Impact</w:t>
            </w:r>
          </w:p>
        </w:tc>
        <w:tc>
          <w:tcPr>
            <w:tcW w:w="1152" w:type="dxa"/>
            <w:shd w:val="clear" w:color="auto" w:fill="175A8E"/>
          </w:tcPr>
          <w:p w14:paraId="1663CEA8" w14:textId="77777777" w:rsidR="008022C3" w:rsidRDefault="00000000">
            <w:pPr>
              <w:spacing w:before="40" w:after="40"/>
            </w:pPr>
            <w:r>
              <w:rPr>
                <w:b/>
                <w:color w:val="FFFFFF"/>
                <w:sz w:val="20"/>
              </w:rPr>
              <w:t>Prob.</w:t>
            </w:r>
          </w:p>
        </w:tc>
        <w:tc>
          <w:tcPr>
            <w:tcW w:w="6336" w:type="dxa"/>
            <w:shd w:val="clear" w:color="auto" w:fill="175A8E"/>
          </w:tcPr>
          <w:p w14:paraId="0DFBB78F" w14:textId="77777777" w:rsidR="008022C3" w:rsidRDefault="00000000">
            <w:pPr>
              <w:spacing w:before="40" w:after="40"/>
            </w:pPr>
            <w:r>
              <w:rPr>
                <w:b/>
                <w:color w:val="FFFFFF"/>
                <w:sz w:val="20"/>
              </w:rPr>
              <w:t>Mitigation</w:t>
            </w:r>
          </w:p>
        </w:tc>
      </w:tr>
      <w:tr w:rsidR="008022C3" w14:paraId="3260DD0D" w14:textId="77777777">
        <w:tc>
          <w:tcPr>
            <w:tcW w:w="2880" w:type="dxa"/>
            <w:tcBorders>
              <w:top w:val="single" w:sz="4" w:space="0" w:color="CCCCCC"/>
              <w:left w:val="single" w:sz="4" w:space="0" w:color="CCCCCC"/>
              <w:bottom w:val="single" w:sz="4" w:space="0" w:color="CCCCCC"/>
              <w:right w:val="single" w:sz="4" w:space="0" w:color="CCCCCC"/>
            </w:tcBorders>
          </w:tcPr>
          <w:p w14:paraId="630C9D69" w14:textId="77777777" w:rsidR="008022C3" w:rsidRDefault="00000000">
            <w:pPr>
              <w:spacing w:before="40" w:after="40"/>
            </w:pPr>
            <w:r>
              <w:rPr>
                <w:sz w:val="20"/>
              </w:rPr>
              <w:t>Hallucination in Heritage</w:t>
            </w:r>
          </w:p>
        </w:tc>
        <w:tc>
          <w:tcPr>
            <w:tcW w:w="1152" w:type="dxa"/>
            <w:tcBorders>
              <w:top w:val="single" w:sz="4" w:space="0" w:color="CCCCCC"/>
              <w:left w:val="single" w:sz="4" w:space="0" w:color="CCCCCC"/>
              <w:bottom w:val="single" w:sz="4" w:space="0" w:color="CCCCCC"/>
              <w:right w:val="single" w:sz="4" w:space="0" w:color="CCCCCC"/>
            </w:tcBorders>
          </w:tcPr>
          <w:p w14:paraId="75FFBEFA" w14:textId="77777777" w:rsidR="008022C3" w:rsidRDefault="00000000">
            <w:pPr>
              <w:spacing w:before="40" w:after="40"/>
            </w:pPr>
            <w:r>
              <w:rPr>
                <w:sz w:val="20"/>
              </w:rPr>
              <w:t>Critical</w:t>
            </w:r>
          </w:p>
        </w:tc>
        <w:tc>
          <w:tcPr>
            <w:tcW w:w="1152" w:type="dxa"/>
            <w:tcBorders>
              <w:top w:val="single" w:sz="4" w:space="0" w:color="CCCCCC"/>
              <w:left w:val="single" w:sz="4" w:space="0" w:color="CCCCCC"/>
              <w:bottom w:val="single" w:sz="4" w:space="0" w:color="CCCCCC"/>
              <w:right w:val="single" w:sz="4" w:space="0" w:color="CCCCCC"/>
            </w:tcBorders>
          </w:tcPr>
          <w:p w14:paraId="6F4E63FE" w14:textId="77777777" w:rsidR="008022C3" w:rsidRDefault="00000000">
            <w:pPr>
              <w:spacing w:before="40" w:after="40"/>
            </w:pPr>
            <w:r>
              <w:rPr>
                <w:sz w:val="20"/>
              </w:rPr>
              <w:t>Low</w:t>
            </w:r>
          </w:p>
        </w:tc>
        <w:tc>
          <w:tcPr>
            <w:tcW w:w="6336" w:type="dxa"/>
            <w:tcBorders>
              <w:top w:val="single" w:sz="4" w:space="0" w:color="CCCCCC"/>
              <w:left w:val="single" w:sz="4" w:space="0" w:color="CCCCCC"/>
              <w:bottom w:val="single" w:sz="4" w:space="0" w:color="CCCCCC"/>
              <w:right w:val="single" w:sz="4" w:space="0" w:color="CCCCCC"/>
            </w:tcBorders>
          </w:tcPr>
          <w:p w14:paraId="2D5F0C1F" w14:textId="77777777" w:rsidR="008022C3" w:rsidRDefault="00000000">
            <w:pPr>
              <w:spacing w:before="40" w:after="40"/>
            </w:pPr>
            <w:r>
              <w:rPr>
                <w:sz w:val="20"/>
              </w:rPr>
              <w:t>Strict Grounding: Mandatory inline citations; LLM is restricted to synthesis using only verified Vector DB text.</w:t>
            </w:r>
          </w:p>
        </w:tc>
      </w:tr>
      <w:tr w:rsidR="008022C3" w14:paraId="01FCAFA6" w14:textId="77777777">
        <w:tc>
          <w:tcPr>
            <w:tcW w:w="2880" w:type="dxa"/>
            <w:tcBorders>
              <w:top w:val="single" w:sz="4" w:space="0" w:color="CCCCCC"/>
              <w:left w:val="single" w:sz="4" w:space="0" w:color="CCCCCC"/>
              <w:bottom w:val="single" w:sz="4" w:space="0" w:color="CCCCCC"/>
              <w:right w:val="single" w:sz="4" w:space="0" w:color="CCCCCC"/>
            </w:tcBorders>
          </w:tcPr>
          <w:p w14:paraId="490D02C1" w14:textId="77777777" w:rsidR="008022C3" w:rsidRDefault="00000000">
            <w:pPr>
              <w:spacing w:before="40" w:after="40"/>
            </w:pPr>
            <w:r>
              <w:rPr>
                <w:sz w:val="20"/>
              </w:rPr>
              <w:t>Extreme Page Degradation</w:t>
            </w:r>
          </w:p>
        </w:tc>
        <w:tc>
          <w:tcPr>
            <w:tcW w:w="1152" w:type="dxa"/>
            <w:tcBorders>
              <w:top w:val="single" w:sz="4" w:space="0" w:color="CCCCCC"/>
              <w:left w:val="single" w:sz="4" w:space="0" w:color="CCCCCC"/>
              <w:bottom w:val="single" w:sz="4" w:space="0" w:color="CCCCCC"/>
              <w:right w:val="single" w:sz="4" w:space="0" w:color="CCCCCC"/>
            </w:tcBorders>
          </w:tcPr>
          <w:p w14:paraId="132F8773" w14:textId="77777777" w:rsidR="008022C3" w:rsidRDefault="00000000">
            <w:pPr>
              <w:spacing w:before="40" w:after="40"/>
            </w:pPr>
            <w:r>
              <w:rPr>
                <w:sz w:val="20"/>
              </w:rPr>
              <w:t>High</w:t>
            </w:r>
          </w:p>
        </w:tc>
        <w:tc>
          <w:tcPr>
            <w:tcW w:w="1152" w:type="dxa"/>
            <w:tcBorders>
              <w:top w:val="single" w:sz="4" w:space="0" w:color="CCCCCC"/>
              <w:left w:val="single" w:sz="4" w:space="0" w:color="CCCCCC"/>
              <w:bottom w:val="single" w:sz="4" w:space="0" w:color="CCCCCC"/>
              <w:right w:val="single" w:sz="4" w:space="0" w:color="CCCCCC"/>
            </w:tcBorders>
          </w:tcPr>
          <w:p w14:paraId="216BF862" w14:textId="77777777" w:rsidR="008022C3" w:rsidRDefault="00000000">
            <w:pPr>
              <w:spacing w:before="40" w:after="40"/>
            </w:pPr>
            <w:r>
              <w:rPr>
                <w:sz w:val="20"/>
              </w:rPr>
              <w:t>Medium</w:t>
            </w:r>
          </w:p>
        </w:tc>
        <w:tc>
          <w:tcPr>
            <w:tcW w:w="6336" w:type="dxa"/>
            <w:tcBorders>
              <w:top w:val="single" w:sz="4" w:space="0" w:color="CCCCCC"/>
              <w:left w:val="single" w:sz="4" w:space="0" w:color="CCCCCC"/>
              <w:bottom w:val="single" w:sz="4" w:space="0" w:color="CCCCCC"/>
              <w:right w:val="single" w:sz="4" w:space="0" w:color="CCCCCC"/>
            </w:tcBorders>
          </w:tcPr>
          <w:p w14:paraId="46248485" w14:textId="77777777" w:rsidR="008022C3" w:rsidRDefault="00000000">
            <w:pPr>
              <w:spacing w:before="40" w:after="40"/>
            </w:pPr>
            <w:r>
              <w:rPr>
                <w:sz w:val="20"/>
              </w:rPr>
              <w:t>Expert Triage: Manual exclusion of illegible pages during the data selection phase to maintain training set quality.</w:t>
            </w:r>
          </w:p>
        </w:tc>
      </w:tr>
      <w:tr w:rsidR="008022C3" w14:paraId="5D6EDD18" w14:textId="77777777">
        <w:tc>
          <w:tcPr>
            <w:tcW w:w="2880" w:type="dxa"/>
            <w:tcBorders>
              <w:top w:val="single" w:sz="4" w:space="0" w:color="CCCCCC"/>
              <w:left w:val="single" w:sz="4" w:space="0" w:color="CCCCCC"/>
              <w:bottom w:val="single" w:sz="4" w:space="0" w:color="CCCCCC"/>
              <w:right w:val="single" w:sz="4" w:space="0" w:color="CCCCCC"/>
            </w:tcBorders>
          </w:tcPr>
          <w:p w14:paraId="55EB11CD" w14:textId="77777777" w:rsidR="008022C3" w:rsidRDefault="00000000">
            <w:pPr>
              <w:spacing w:before="40" w:after="40"/>
            </w:pPr>
            <w:r>
              <w:rPr>
                <w:sz w:val="20"/>
              </w:rPr>
              <w:t>HTR Accuracy Loss (Bleed/Ink)</w:t>
            </w:r>
          </w:p>
        </w:tc>
        <w:tc>
          <w:tcPr>
            <w:tcW w:w="1152" w:type="dxa"/>
            <w:tcBorders>
              <w:top w:val="single" w:sz="4" w:space="0" w:color="CCCCCC"/>
              <w:left w:val="single" w:sz="4" w:space="0" w:color="CCCCCC"/>
              <w:bottom w:val="single" w:sz="4" w:space="0" w:color="CCCCCC"/>
              <w:right w:val="single" w:sz="4" w:space="0" w:color="CCCCCC"/>
            </w:tcBorders>
          </w:tcPr>
          <w:p w14:paraId="3616BC8B" w14:textId="77777777" w:rsidR="008022C3" w:rsidRDefault="00000000">
            <w:pPr>
              <w:spacing w:before="40" w:after="40"/>
            </w:pPr>
            <w:r>
              <w:rPr>
                <w:sz w:val="20"/>
              </w:rPr>
              <w:t>High</w:t>
            </w:r>
          </w:p>
        </w:tc>
        <w:tc>
          <w:tcPr>
            <w:tcW w:w="1152" w:type="dxa"/>
            <w:tcBorders>
              <w:top w:val="single" w:sz="4" w:space="0" w:color="CCCCCC"/>
              <w:left w:val="single" w:sz="4" w:space="0" w:color="CCCCCC"/>
              <w:bottom w:val="single" w:sz="4" w:space="0" w:color="CCCCCC"/>
              <w:right w:val="single" w:sz="4" w:space="0" w:color="CCCCCC"/>
            </w:tcBorders>
          </w:tcPr>
          <w:p w14:paraId="214BED86" w14:textId="77777777" w:rsidR="008022C3" w:rsidRDefault="00000000">
            <w:pPr>
              <w:spacing w:before="40" w:after="40"/>
            </w:pPr>
            <w:r>
              <w:rPr>
                <w:sz w:val="20"/>
              </w:rPr>
              <w:t>Medium</w:t>
            </w:r>
          </w:p>
        </w:tc>
        <w:tc>
          <w:tcPr>
            <w:tcW w:w="6336" w:type="dxa"/>
            <w:tcBorders>
              <w:top w:val="single" w:sz="4" w:space="0" w:color="CCCCCC"/>
              <w:left w:val="single" w:sz="4" w:space="0" w:color="CCCCCC"/>
              <w:bottom w:val="single" w:sz="4" w:space="0" w:color="CCCCCC"/>
              <w:right w:val="single" w:sz="4" w:space="0" w:color="CCCCCC"/>
            </w:tcBorders>
          </w:tcPr>
          <w:p w14:paraId="78E3FD07" w14:textId="77777777" w:rsidR="008022C3" w:rsidRDefault="00000000">
            <w:pPr>
              <w:spacing w:before="40" w:after="40"/>
            </w:pPr>
            <w:r>
              <w:rPr>
                <w:sz w:val="20"/>
              </w:rPr>
              <w:t>Human-in-the-Loop: Manual transcription in eScriptorium ignores visual noise, providing 'clean' labels for model training.</w:t>
            </w:r>
          </w:p>
        </w:tc>
      </w:tr>
      <w:tr w:rsidR="008022C3" w14:paraId="56AB8AD2" w14:textId="77777777">
        <w:tc>
          <w:tcPr>
            <w:tcW w:w="2880" w:type="dxa"/>
            <w:tcBorders>
              <w:top w:val="single" w:sz="4" w:space="0" w:color="CCCCCC"/>
              <w:left w:val="single" w:sz="4" w:space="0" w:color="CCCCCC"/>
              <w:bottom w:val="single" w:sz="4" w:space="0" w:color="CCCCCC"/>
              <w:right w:val="single" w:sz="4" w:space="0" w:color="CCCCCC"/>
            </w:tcBorders>
          </w:tcPr>
          <w:p w14:paraId="0124BC9C" w14:textId="77777777" w:rsidR="008022C3" w:rsidRDefault="00000000">
            <w:pPr>
              <w:spacing w:before="40" w:after="40"/>
            </w:pPr>
            <w:r>
              <w:rPr>
                <w:sz w:val="20"/>
              </w:rPr>
              <w:t>Column/Layout Merge Errors</w:t>
            </w:r>
          </w:p>
        </w:tc>
        <w:tc>
          <w:tcPr>
            <w:tcW w:w="1152" w:type="dxa"/>
            <w:tcBorders>
              <w:top w:val="single" w:sz="4" w:space="0" w:color="CCCCCC"/>
              <w:left w:val="single" w:sz="4" w:space="0" w:color="CCCCCC"/>
              <w:bottom w:val="single" w:sz="4" w:space="0" w:color="CCCCCC"/>
              <w:right w:val="single" w:sz="4" w:space="0" w:color="CCCCCC"/>
            </w:tcBorders>
          </w:tcPr>
          <w:p w14:paraId="79646CCF" w14:textId="77777777" w:rsidR="008022C3" w:rsidRDefault="00000000">
            <w:pPr>
              <w:spacing w:before="40" w:after="40"/>
            </w:pPr>
            <w:r>
              <w:rPr>
                <w:sz w:val="20"/>
              </w:rPr>
              <w:t>High</w:t>
            </w:r>
          </w:p>
        </w:tc>
        <w:tc>
          <w:tcPr>
            <w:tcW w:w="1152" w:type="dxa"/>
            <w:tcBorders>
              <w:top w:val="single" w:sz="4" w:space="0" w:color="CCCCCC"/>
              <w:left w:val="single" w:sz="4" w:space="0" w:color="CCCCCC"/>
              <w:bottom w:val="single" w:sz="4" w:space="0" w:color="CCCCCC"/>
              <w:right w:val="single" w:sz="4" w:space="0" w:color="CCCCCC"/>
            </w:tcBorders>
          </w:tcPr>
          <w:p w14:paraId="1CAF2DA0" w14:textId="77777777" w:rsidR="008022C3" w:rsidRDefault="00000000">
            <w:pPr>
              <w:spacing w:before="40" w:after="40"/>
            </w:pPr>
            <w:r>
              <w:rPr>
                <w:sz w:val="20"/>
              </w:rPr>
              <w:t>High</w:t>
            </w:r>
          </w:p>
        </w:tc>
        <w:tc>
          <w:tcPr>
            <w:tcW w:w="6336" w:type="dxa"/>
            <w:tcBorders>
              <w:top w:val="single" w:sz="4" w:space="0" w:color="CCCCCC"/>
              <w:left w:val="single" w:sz="4" w:space="0" w:color="CCCCCC"/>
              <w:bottom w:val="single" w:sz="4" w:space="0" w:color="CCCCCC"/>
              <w:right w:val="single" w:sz="4" w:space="0" w:color="CCCCCC"/>
            </w:tcBorders>
          </w:tcPr>
          <w:p w14:paraId="07760BB3" w14:textId="77777777" w:rsidR="008022C3" w:rsidRDefault="00000000">
            <w:pPr>
              <w:spacing w:before="40" w:after="40"/>
            </w:pPr>
            <w:r>
              <w:rPr>
                <w:sz w:val="20"/>
              </w:rPr>
              <w:t>Manual Segmentation: 100% manual 'Scalpel' correction of Sadr/Ajuz baselines to ensure perfect structural alignment.</w:t>
            </w:r>
          </w:p>
        </w:tc>
      </w:tr>
      <w:tr w:rsidR="008022C3" w14:paraId="233BD7CA" w14:textId="77777777">
        <w:tc>
          <w:tcPr>
            <w:tcW w:w="2880" w:type="dxa"/>
            <w:tcBorders>
              <w:top w:val="single" w:sz="4" w:space="0" w:color="CCCCCC"/>
              <w:left w:val="single" w:sz="4" w:space="0" w:color="CCCCCC"/>
              <w:bottom w:val="single" w:sz="4" w:space="0" w:color="CCCCCC"/>
              <w:right w:val="single" w:sz="4" w:space="0" w:color="CCCCCC"/>
            </w:tcBorders>
          </w:tcPr>
          <w:p w14:paraId="0DF98E5B" w14:textId="77777777" w:rsidR="008022C3" w:rsidRDefault="00000000">
            <w:pPr>
              <w:spacing w:before="40" w:after="40"/>
            </w:pPr>
            <w:r>
              <w:rPr>
                <w:sz w:val="20"/>
              </w:rPr>
              <w:t>Annotation/Verse Mixing</w:t>
            </w:r>
          </w:p>
        </w:tc>
        <w:tc>
          <w:tcPr>
            <w:tcW w:w="1152" w:type="dxa"/>
            <w:tcBorders>
              <w:top w:val="single" w:sz="4" w:space="0" w:color="CCCCCC"/>
              <w:left w:val="single" w:sz="4" w:space="0" w:color="CCCCCC"/>
              <w:bottom w:val="single" w:sz="4" w:space="0" w:color="CCCCCC"/>
              <w:right w:val="single" w:sz="4" w:space="0" w:color="CCCCCC"/>
            </w:tcBorders>
          </w:tcPr>
          <w:p w14:paraId="39D6FA66" w14:textId="77777777" w:rsidR="008022C3" w:rsidRDefault="00000000">
            <w:pPr>
              <w:spacing w:before="40" w:after="40"/>
            </w:pPr>
            <w:r>
              <w:rPr>
                <w:sz w:val="20"/>
              </w:rPr>
              <w:t>Medium</w:t>
            </w:r>
          </w:p>
        </w:tc>
        <w:tc>
          <w:tcPr>
            <w:tcW w:w="1152" w:type="dxa"/>
            <w:tcBorders>
              <w:top w:val="single" w:sz="4" w:space="0" w:color="CCCCCC"/>
              <w:left w:val="single" w:sz="4" w:space="0" w:color="CCCCCC"/>
              <w:bottom w:val="single" w:sz="4" w:space="0" w:color="CCCCCC"/>
              <w:right w:val="single" w:sz="4" w:space="0" w:color="CCCCCC"/>
            </w:tcBorders>
          </w:tcPr>
          <w:p w14:paraId="0750DD85" w14:textId="77777777" w:rsidR="008022C3" w:rsidRDefault="00000000">
            <w:pPr>
              <w:spacing w:before="40" w:after="40"/>
            </w:pPr>
            <w:r>
              <w:rPr>
                <w:sz w:val="20"/>
              </w:rPr>
              <w:t>High</w:t>
            </w:r>
          </w:p>
        </w:tc>
        <w:tc>
          <w:tcPr>
            <w:tcW w:w="6336" w:type="dxa"/>
            <w:tcBorders>
              <w:top w:val="single" w:sz="4" w:space="0" w:color="CCCCCC"/>
              <w:left w:val="single" w:sz="4" w:space="0" w:color="CCCCCC"/>
              <w:bottom w:val="single" w:sz="4" w:space="0" w:color="CCCCCC"/>
              <w:right w:val="single" w:sz="4" w:space="0" w:color="CCCCCC"/>
            </w:tcBorders>
          </w:tcPr>
          <w:p w14:paraId="444EEF37" w14:textId="77777777" w:rsidR="008022C3" w:rsidRDefault="00000000">
            <w:pPr>
              <w:spacing w:before="40" w:after="40"/>
            </w:pPr>
            <w:r>
              <w:rPr>
                <w:sz w:val="20"/>
              </w:rPr>
              <w:t>Semantic Labelling: Using eScriptorium ontology to manually separate marginalia from the primary poetic corpus.</w:t>
            </w:r>
          </w:p>
        </w:tc>
      </w:tr>
      <w:tr w:rsidR="008022C3" w14:paraId="138C2F43" w14:textId="77777777">
        <w:tc>
          <w:tcPr>
            <w:tcW w:w="2880" w:type="dxa"/>
            <w:tcBorders>
              <w:top w:val="single" w:sz="4" w:space="0" w:color="CCCCCC"/>
              <w:left w:val="single" w:sz="4" w:space="0" w:color="CCCCCC"/>
              <w:bottom w:val="single" w:sz="4" w:space="0" w:color="CCCCCC"/>
              <w:right w:val="single" w:sz="4" w:space="0" w:color="CCCCCC"/>
            </w:tcBorders>
          </w:tcPr>
          <w:p w14:paraId="49D22CCF" w14:textId="77777777" w:rsidR="008022C3" w:rsidRDefault="00000000">
            <w:pPr>
              <w:spacing w:before="40" w:after="40"/>
            </w:pPr>
            <w:r>
              <w:rPr>
                <w:sz w:val="20"/>
              </w:rPr>
              <w:t>Diacritics Loss</w:t>
            </w:r>
          </w:p>
        </w:tc>
        <w:tc>
          <w:tcPr>
            <w:tcW w:w="1152" w:type="dxa"/>
            <w:tcBorders>
              <w:top w:val="single" w:sz="4" w:space="0" w:color="CCCCCC"/>
              <w:left w:val="single" w:sz="4" w:space="0" w:color="CCCCCC"/>
              <w:bottom w:val="single" w:sz="4" w:space="0" w:color="CCCCCC"/>
              <w:right w:val="single" w:sz="4" w:space="0" w:color="CCCCCC"/>
            </w:tcBorders>
          </w:tcPr>
          <w:p w14:paraId="1F0DE588" w14:textId="77777777" w:rsidR="008022C3" w:rsidRDefault="00000000">
            <w:pPr>
              <w:spacing w:before="40" w:after="40"/>
            </w:pPr>
            <w:r>
              <w:rPr>
                <w:sz w:val="20"/>
              </w:rPr>
              <w:t>High</w:t>
            </w:r>
          </w:p>
        </w:tc>
        <w:tc>
          <w:tcPr>
            <w:tcW w:w="1152" w:type="dxa"/>
            <w:tcBorders>
              <w:top w:val="single" w:sz="4" w:space="0" w:color="CCCCCC"/>
              <w:left w:val="single" w:sz="4" w:space="0" w:color="CCCCCC"/>
              <w:bottom w:val="single" w:sz="4" w:space="0" w:color="CCCCCC"/>
              <w:right w:val="single" w:sz="4" w:space="0" w:color="CCCCCC"/>
            </w:tcBorders>
          </w:tcPr>
          <w:p w14:paraId="732B4E32" w14:textId="77777777" w:rsidR="008022C3" w:rsidRDefault="00000000">
            <w:pPr>
              <w:spacing w:before="40" w:after="40"/>
            </w:pPr>
            <w:r>
              <w:rPr>
                <w:sz w:val="20"/>
              </w:rPr>
              <w:t>High</w:t>
            </w:r>
          </w:p>
        </w:tc>
        <w:tc>
          <w:tcPr>
            <w:tcW w:w="6336" w:type="dxa"/>
            <w:tcBorders>
              <w:top w:val="single" w:sz="4" w:space="0" w:color="CCCCCC"/>
              <w:left w:val="single" w:sz="4" w:space="0" w:color="CCCCCC"/>
              <w:bottom w:val="single" w:sz="4" w:space="0" w:color="CCCCCC"/>
              <w:right w:val="single" w:sz="4" w:space="0" w:color="CCCCCC"/>
            </w:tcBorders>
          </w:tcPr>
          <w:p w14:paraId="5F63D26B" w14:textId="77777777" w:rsidR="008022C3" w:rsidRDefault="00000000">
            <w:pPr>
              <w:spacing w:before="40" w:after="40"/>
            </w:pPr>
            <w:r>
              <w:rPr>
                <w:sz w:val="20"/>
              </w:rPr>
              <w:t>Expert Interpretation: Annotator uses poetic meter and dialectal knowledge to restore missing diacritics during transcription.</w:t>
            </w:r>
          </w:p>
        </w:tc>
      </w:tr>
      <w:tr w:rsidR="008022C3" w14:paraId="1E3FE451" w14:textId="77777777">
        <w:tc>
          <w:tcPr>
            <w:tcW w:w="2880" w:type="dxa"/>
            <w:tcBorders>
              <w:top w:val="single" w:sz="4" w:space="0" w:color="CCCCCC"/>
              <w:left w:val="single" w:sz="4" w:space="0" w:color="CCCCCC"/>
              <w:bottom w:val="single" w:sz="4" w:space="0" w:color="CCCCCC"/>
              <w:right w:val="single" w:sz="4" w:space="0" w:color="CCCCCC"/>
            </w:tcBorders>
          </w:tcPr>
          <w:p w14:paraId="03FDCF65" w14:textId="77777777" w:rsidR="008022C3" w:rsidRDefault="00000000">
            <w:pPr>
              <w:spacing w:before="40" w:after="40"/>
            </w:pPr>
            <w:r>
              <w:rPr>
                <w:sz w:val="20"/>
              </w:rPr>
              <w:t>Agent 1 / Agent 2 Contract Drift</w:t>
            </w:r>
          </w:p>
        </w:tc>
        <w:tc>
          <w:tcPr>
            <w:tcW w:w="1152" w:type="dxa"/>
            <w:tcBorders>
              <w:top w:val="single" w:sz="4" w:space="0" w:color="CCCCCC"/>
              <w:left w:val="single" w:sz="4" w:space="0" w:color="CCCCCC"/>
              <w:bottom w:val="single" w:sz="4" w:space="0" w:color="CCCCCC"/>
              <w:right w:val="single" w:sz="4" w:space="0" w:color="CCCCCC"/>
            </w:tcBorders>
          </w:tcPr>
          <w:p w14:paraId="3B0A160E" w14:textId="77777777" w:rsidR="008022C3" w:rsidRDefault="00000000">
            <w:pPr>
              <w:spacing w:before="40" w:after="40"/>
            </w:pPr>
            <w:r>
              <w:rPr>
                <w:sz w:val="20"/>
              </w:rPr>
              <w:t>Medium</w:t>
            </w:r>
          </w:p>
        </w:tc>
        <w:tc>
          <w:tcPr>
            <w:tcW w:w="1152" w:type="dxa"/>
            <w:tcBorders>
              <w:top w:val="single" w:sz="4" w:space="0" w:color="CCCCCC"/>
              <w:left w:val="single" w:sz="4" w:space="0" w:color="CCCCCC"/>
              <w:bottom w:val="single" w:sz="4" w:space="0" w:color="CCCCCC"/>
              <w:right w:val="single" w:sz="4" w:space="0" w:color="CCCCCC"/>
            </w:tcBorders>
          </w:tcPr>
          <w:p w14:paraId="0CFCF20D" w14:textId="77777777" w:rsidR="008022C3" w:rsidRDefault="00000000">
            <w:pPr>
              <w:spacing w:before="40" w:after="40"/>
            </w:pPr>
            <w:r>
              <w:rPr>
                <w:sz w:val="20"/>
              </w:rPr>
              <w:t>Low</w:t>
            </w:r>
          </w:p>
        </w:tc>
        <w:tc>
          <w:tcPr>
            <w:tcW w:w="6336" w:type="dxa"/>
            <w:tcBorders>
              <w:top w:val="single" w:sz="4" w:space="0" w:color="CCCCCC"/>
              <w:left w:val="single" w:sz="4" w:space="0" w:color="CCCCCC"/>
              <w:bottom w:val="single" w:sz="4" w:space="0" w:color="CCCCCC"/>
              <w:right w:val="single" w:sz="4" w:space="0" w:color="CCCCCC"/>
            </w:tcBorders>
          </w:tcPr>
          <w:p w14:paraId="5EDEA3D4" w14:textId="77777777" w:rsidR="008022C3" w:rsidRDefault="00000000">
            <w:pPr>
              <w:spacing w:before="40" w:after="40"/>
            </w:pPr>
            <w:r>
              <w:rPr>
                <w:sz w:val="20"/>
              </w:rPr>
              <w:t>QueryContext schema versioning: any change to the QueryContext object requires both agents to be updated simultaneously; unit tests on the handoff boundary.</w:t>
            </w:r>
          </w:p>
        </w:tc>
      </w:tr>
      <w:tr w:rsidR="008022C3" w14:paraId="4A7435B2" w14:textId="77777777">
        <w:tc>
          <w:tcPr>
            <w:tcW w:w="2880" w:type="dxa"/>
            <w:tcBorders>
              <w:top w:val="single" w:sz="4" w:space="0" w:color="CCCCCC"/>
              <w:left w:val="single" w:sz="4" w:space="0" w:color="CCCCCC"/>
              <w:bottom w:val="single" w:sz="4" w:space="0" w:color="CCCCCC"/>
              <w:right w:val="single" w:sz="4" w:space="0" w:color="CCCCCC"/>
            </w:tcBorders>
          </w:tcPr>
          <w:p w14:paraId="1426CB46" w14:textId="77777777" w:rsidR="008022C3" w:rsidRDefault="00000000">
            <w:pPr>
              <w:spacing w:before="40" w:after="40"/>
            </w:pPr>
            <w:r>
              <w:rPr>
                <w:sz w:val="20"/>
              </w:rPr>
              <w:t>Schedule Slippage</w:t>
            </w:r>
          </w:p>
        </w:tc>
        <w:tc>
          <w:tcPr>
            <w:tcW w:w="1152" w:type="dxa"/>
            <w:tcBorders>
              <w:top w:val="single" w:sz="4" w:space="0" w:color="CCCCCC"/>
              <w:left w:val="single" w:sz="4" w:space="0" w:color="CCCCCC"/>
              <w:bottom w:val="single" w:sz="4" w:space="0" w:color="CCCCCC"/>
              <w:right w:val="single" w:sz="4" w:space="0" w:color="CCCCCC"/>
            </w:tcBorders>
          </w:tcPr>
          <w:p w14:paraId="2F50F9B9" w14:textId="77777777" w:rsidR="008022C3" w:rsidRDefault="00000000">
            <w:pPr>
              <w:spacing w:before="40" w:after="40"/>
            </w:pPr>
            <w:r>
              <w:rPr>
                <w:sz w:val="20"/>
              </w:rPr>
              <w:t>High</w:t>
            </w:r>
          </w:p>
        </w:tc>
        <w:tc>
          <w:tcPr>
            <w:tcW w:w="1152" w:type="dxa"/>
            <w:tcBorders>
              <w:top w:val="single" w:sz="4" w:space="0" w:color="CCCCCC"/>
              <w:left w:val="single" w:sz="4" w:space="0" w:color="CCCCCC"/>
              <w:bottom w:val="single" w:sz="4" w:space="0" w:color="CCCCCC"/>
              <w:right w:val="single" w:sz="4" w:space="0" w:color="CCCCCC"/>
            </w:tcBorders>
          </w:tcPr>
          <w:p w14:paraId="5088F803" w14:textId="77777777" w:rsidR="008022C3" w:rsidRDefault="00000000">
            <w:pPr>
              <w:spacing w:before="40" w:after="40"/>
            </w:pPr>
            <w:r>
              <w:rPr>
                <w:sz w:val="20"/>
              </w:rPr>
              <w:t>Medium</w:t>
            </w:r>
          </w:p>
        </w:tc>
        <w:tc>
          <w:tcPr>
            <w:tcW w:w="6336" w:type="dxa"/>
            <w:tcBorders>
              <w:top w:val="single" w:sz="4" w:space="0" w:color="CCCCCC"/>
              <w:left w:val="single" w:sz="4" w:space="0" w:color="CCCCCC"/>
              <w:bottom w:val="single" w:sz="4" w:space="0" w:color="CCCCCC"/>
              <w:right w:val="single" w:sz="4" w:space="0" w:color="CCCCCC"/>
            </w:tcBorders>
          </w:tcPr>
          <w:p w14:paraId="319F61B5" w14:textId="77777777" w:rsidR="008022C3" w:rsidRDefault="00000000">
            <w:pPr>
              <w:spacing w:before="40" w:after="40"/>
            </w:pPr>
            <w:r>
              <w:rPr>
                <w:sz w:val="20"/>
              </w:rPr>
              <w:t>Scope Management: Prioritising the 50-page 'Gold Standard' set over complex RAG optimisations if time becomes limited.</w:t>
            </w:r>
          </w:p>
        </w:tc>
      </w:tr>
      <w:tr w:rsidR="008022C3" w14:paraId="718EFCD8" w14:textId="77777777">
        <w:tc>
          <w:tcPr>
            <w:tcW w:w="2880" w:type="dxa"/>
            <w:tcBorders>
              <w:top w:val="single" w:sz="4" w:space="0" w:color="CCCCCC"/>
              <w:left w:val="single" w:sz="4" w:space="0" w:color="CCCCCC"/>
              <w:bottom w:val="single" w:sz="4" w:space="0" w:color="CCCCCC"/>
              <w:right w:val="single" w:sz="4" w:space="0" w:color="CCCCCC"/>
            </w:tcBorders>
          </w:tcPr>
          <w:p w14:paraId="673CB871" w14:textId="77777777" w:rsidR="008022C3" w:rsidRDefault="00000000">
            <w:pPr>
              <w:spacing w:before="40" w:after="40"/>
            </w:pPr>
            <w:r>
              <w:rPr>
                <w:sz w:val="20"/>
              </w:rPr>
              <w:t>Vector DB Mismatch</w:t>
            </w:r>
          </w:p>
        </w:tc>
        <w:tc>
          <w:tcPr>
            <w:tcW w:w="1152" w:type="dxa"/>
            <w:tcBorders>
              <w:top w:val="single" w:sz="4" w:space="0" w:color="CCCCCC"/>
              <w:left w:val="single" w:sz="4" w:space="0" w:color="CCCCCC"/>
              <w:bottom w:val="single" w:sz="4" w:space="0" w:color="CCCCCC"/>
              <w:right w:val="single" w:sz="4" w:space="0" w:color="CCCCCC"/>
            </w:tcBorders>
          </w:tcPr>
          <w:p w14:paraId="1F7CAB88" w14:textId="77777777" w:rsidR="008022C3" w:rsidRDefault="00000000">
            <w:pPr>
              <w:spacing w:before="40" w:after="40"/>
            </w:pPr>
            <w:r>
              <w:rPr>
                <w:sz w:val="20"/>
              </w:rPr>
              <w:t>Medium</w:t>
            </w:r>
          </w:p>
        </w:tc>
        <w:tc>
          <w:tcPr>
            <w:tcW w:w="1152" w:type="dxa"/>
            <w:tcBorders>
              <w:top w:val="single" w:sz="4" w:space="0" w:color="CCCCCC"/>
              <w:left w:val="single" w:sz="4" w:space="0" w:color="CCCCCC"/>
              <w:bottom w:val="single" w:sz="4" w:space="0" w:color="CCCCCC"/>
              <w:right w:val="single" w:sz="4" w:space="0" w:color="CCCCCC"/>
            </w:tcBorders>
          </w:tcPr>
          <w:p w14:paraId="0CCD4A24" w14:textId="77777777" w:rsidR="008022C3" w:rsidRDefault="00000000">
            <w:pPr>
              <w:spacing w:before="40" w:after="40"/>
            </w:pPr>
            <w:r>
              <w:rPr>
                <w:sz w:val="20"/>
              </w:rPr>
              <w:t>Low</w:t>
            </w:r>
          </w:p>
        </w:tc>
        <w:tc>
          <w:tcPr>
            <w:tcW w:w="6336" w:type="dxa"/>
            <w:tcBorders>
              <w:top w:val="single" w:sz="4" w:space="0" w:color="CCCCCC"/>
              <w:left w:val="single" w:sz="4" w:space="0" w:color="CCCCCC"/>
              <w:bottom w:val="single" w:sz="4" w:space="0" w:color="CCCCCC"/>
              <w:right w:val="single" w:sz="4" w:space="0" w:color="CCCCCC"/>
            </w:tcBorders>
          </w:tcPr>
          <w:p w14:paraId="3AA1F05D" w14:textId="77777777" w:rsidR="008022C3" w:rsidRDefault="00000000">
            <w:pPr>
              <w:spacing w:before="40" w:after="40"/>
            </w:pPr>
            <w:r>
              <w:rPr>
                <w:sz w:val="20"/>
              </w:rPr>
              <w:t>Metadata Enrichment: Manually tagging every entry with Poet, Source, and Folio ID to ensure 100% retrieval traceability.</w:t>
            </w:r>
          </w:p>
        </w:tc>
      </w:tr>
    </w:tbl>
    <w:p w14:paraId="1586DB3D" w14:textId="77777777" w:rsidR="008022C3" w:rsidRDefault="008022C3"/>
    <w:p w14:paraId="0DB17451" w14:textId="0CC48C49" w:rsidR="008022C3" w:rsidRDefault="00000000" w:rsidP="00A650C8">
      <w:r>
        <w:rPr>
          <w:b/>
          <w:color w:val="175A8E"/>
          <w:sz w:val="32"/>
        </w:rPr>
        <w:t>Appendix A: Traceability Matrix</w:t>
      </w:r>
    </w:p>
    <w:p w14:paraId="6BC81114" w14:textId="77777777" w:rsidR="008022C3" w:rsidRDefault="00000000">
      <w:pPr>
        <w:spacing w:after="80"/>
      </w:pPr>
      <w:r>
        <w:t>The matrix below maps each success criterion declared in §1.4 to the metric that measures it, the measurement method, the section of this document where the criterion is defined, and the component that produces the signal. It is the single page a reviewer can use to check that every claim in the architecture is testable.</w:t>
      </w:r>
    </w:p>
    <w:tbl>
      <w:tblPr>
        <w:tblStyle w:val="TableGrid"/>
        <w:tblW w:w="0" w:type="auto"/>
        <w:tblLook w:val="04A0" w:firstRow="1" w:lastRow="0" w:firstColumn="1" w:lastColumn="0" w:noHBand="0" w:noVBand="1"/>
      </w:tblPr>
      <w:tblGrid>
        <w:gridCol w:w="2639"/>
        <w:gridCol w:w="2636"/>
        <w:gridCol w:w="1463"/>
        <w:gridCol w:w="2838"/>
      </w:tblGrid>
      <w:tr w:rsidR="008022C3" w14:paraId="5646A70E" w14:textId="77777777">
        <w:tc>
          <w:tcPr>
            <w:tcW w:w="3600" w:type="dxa"/>
            <w:shd w:val="clear" w:color="auto" w:fill="175A8E"/>
          </w:tcPr>
          <w:p w14:paraId="75441B4E" w14:textId="77777777" w:rsidR="008022C3" w:rsidRDefault="00000000">
            <w:pPr>
              <w:spacing w:before="40" w:after="40"/>
            </w:pPr>
            <w:r>
              <w:rPr>
                <w:b/>
                <w:color w:val="FFFFFF"/>
                <w:sz w:val="20"/>
              </w:rPr>
              <w:t>Metric</w:t>
            </w:r>
          </w:p>
        </w:tc>
        <w:tc>
          <w:tcPr>
            <w:tcW w:w="3600" w:type="dxa"/>
            <w:shd w:val="clear" w:color="auto" w:fill="175A8E"/>
          </w:tcPr>
          <w:p w14:paraId="50D886E1" w14:textId="77777777" w:rsidR="008022C3" w:rsidRDefault="00000000">
            <w:pPr>
              <w:spacing w:before="40" w:after="40"/>
            </w:pPr>
            <w:r>
              <w:rPr>
                <w:b/>
                <w:color w:val="FFFFFF"/>
                <w:sz w:val="20"/>
              </w:rPr>
              <w:t>Method</w:t>
            </w:r>
          </w:p>
        </w:tc>
        <w:tc>
          <w:tcPr>
            <w:tcW w:w="1728" w:type="dxa"/>
            <w:shd w:val="clear" w:color="auto" w:fill="175A8E"/>
          </w:tcPr>
          <w:p w14:paraId="1DBB5635" w14:textId="77777777" w:rsidR="008022C3" w:rsidRDefault="00000000">
            <w:pPr>
              <w:spacing w:before="40" w:after="40"/>
            </w:pPr>
            <w:r>
              <w:rPr>
                <w:b/>
                <w:color w:val="FFFFFF"/>
                <w:sz w:val="20"/>
              </w:rPr>
              <w:t>Defined in</w:t>
            </w:r>
          </w:p>
        </w:tc>
        <w:tc>
          <w:tcPr>
            <w:tcW w:w="4032" w:type="dxa"/>
            <w:shd w:val="clear" w:color="auto" w:fill="175A8E"/>
          </w:tcPr>
          <w:p w14:paraId="36E6FB62" w14:textId="77777777" w:rsidR="008022C3" w:rsidRDefault="00000000">
            <w:pPr>
              <w:spacing w:before="40" w:after="40"/>
            </w:pPr>
            <w:r>
              <w:rPr>
                <w:b/>
                <w:color w:val="FFFFFF"/>
                <w:sz w:val="20"/>
              </w:rPr>
              <w:t>Component</w:t>
            </w:r>
          </w:p>
        </w:tc>
      </w:tr>
      <w:tr w:rsidR="008022C3" w14:paraId="0BAF7938" w14:textId="77777777">
        <w:tc>
          <w:tcPr>
            <w:tcW w:w="3600" w:type="dxa"/>
            <w:tcBorders>
              <w:top w:val="single" w:sz="4" w:space="0" w:color="CCCCCC"/>
              <w:left w:val="single" w:sz="4" w:space="0" w:color="CCCCCC"/>
              <w:bottom w:val="single" w:sz="4" w:space="0" w:color="CCCCCC"/>
              <w:right w:val="single" w:sz="4" w:space="0" w:color="CCCCCC"/>
            </w:tcBorders>
          </w:tcPr>
          <w:p w14:paraId="6F83B6B9" w14:textId="77777777" w:rsidR="008022C3" w:rsidRDefault="00000000">
            <w:pPr>
              <w:spacing w:before="40" w:after="40"/>
            </w:pPr>
            <w:r>
              <w:rPr>
                <w:sz w:val="20"/>
              </w:rPr>
              <w:t>Anchor-based CER: HIGH-bucket share</w:t>
            </w:r>
          </w:p>
        </w:tc>
        <w:tc>
          <w:tcPr>
            <w:tcW w:w="3600" w:type="dxa"/>
            <w:tcBorders>
              <w:top w:val="single" w:sz="4" w:space="0" w:color="CCCCCC"/>
              <w:left w:val="single" w:sz="4" w:space="0" w:color="CCCCCC"/>
              <w:bottom w:val="single" w:sz="4" w:space="0" w:color="CCCCCC"/>
              <w:right w:val="single" w:sz="4" w:space="0" w:color="CCCCCC"/>
            </w:tcBorders>
          </w:tcPr>
          <w:p w14:paraId="2B05D3F7" w14:textId="77777777" w:rsidR="008022C3" w:rsidRDefault="00000000">
            <w:pPr>
              <w:spacing w:before="40" w:after="40"/>
            </w:pPr>
            <w:r>
              <w:rPr>
                <w:sz w:val="20"/>
              </w:rPr>
              <w:t>Parser verification vs. gold standard</w:t>
            </w:r>
          </w:p>
        </w:tc>
        <w:tc>
          <w:tcPr>
            <w:tcW w:w="1728" w:type="dxa"/>
            <w:tcBorders>
              <w:top w:val="single" w:sz="4" w:space="0" w:color="CCCCCC"/>
              <w:left w:val="single" w:sz="4" w:space="0" w:color="CCCCCC"/>
              <w:bottom w:val="single" w:sz="4" w:space="0" w:color="CCCCCC"/>
              <w:right w:val="single" w:sz="4" w:space="0" w:color="CCCCCC"/>
            </w:tcBorders>
          </w:tcPr>
          <w:p w14:paraId="19A16ED8" w14:textId="77777777" w:rsidR="008022C3" w:rsidRDefault="00000000">
            <w:pPr>
              <w:spacing w:before="40" w:after="40"/>
            </w:pPr>
            <w:r>
              <w:rPr>
                <w:sz w:val="20"/>
              </w:rPr>
              <w:t>§1.4, §7.1</w:t>
            </w:r>
          </w:p>
        </w:tc>
        <w:tc>
          <w:tcPr>
            <w:tcW w:w="4032" w:type="dxa"/>
            <w:tcBorders>
              <w:top w:val="single" w:sz="4" w:space="0" w:color="CCCCCC"/>
              <w:left w:val="single" w:sz="4" w:space="0" w:color="CCCCCC"/>
              <w:bottom w:val="single" w:sz="4" w:space="0" w:color="CCCCCC"/>
              <w:right w:val="single" w:sz="4" w:space="0" w:color="CCCCCC"/>
            </w:tcBorders>
          </w:tcPr>
          <w:p w14:paraId="61260C37" w14:textId="77777777" w:rsidR="008022C3" w:rsidRDefault="00000000">
            <w:pPr>
              <w:spacing w:before="40" w:after="40"/>
            </w:pPr>
            <w:r>
              <w:rPr>
                <w:sz w:val="20"/>
              </w:rPr>
              <w:t>Al-Nassikh HTR Ensemble</w:t>
            </w:r>
          </w:p>
        </w:tc>
      </w:tr>
      <w:tr w:rsidR="008022C3" w14:paraId="6F5737AE" w14:textId="77777777">
        <w:tc>
          <w:tcPr>
            <w:tcW w:w="3600" w:type="dxa"/>
            <w:tcBorders>
              <w:top w:val="single" w:sz="4" w:space="0" w:color="CCCCCC"/>
              <w:left w:val="single" w:sz="4" w:space="0" w:color="CCCCCC"/>
              <w:bottom w:val="single" w:sz="4" w:space="0" w:color="CCCCCC"/>
              <w:right w:val="single" w:sz="4" w:space="0" w:color="CCCCCC"/>
            </w:tcBorders>
          </w:tcPr>
          <w:p w14:paraId="65CA07A6" w14:textId="77777777" w:rsidR="008022C3" w:rsidRDefault="00000000">
            <w:pPr>
              <w:spacing w:before="40" w:after="40"/>
            </w:pPr>
            <w:r>
              <w:rPr>
                <w:sz w:val="20"/>
              </w:rPr>
              <w:t>Anchor-registry fill rate per field</w:t>
            </w:r>
          </w:p>
        </w:tc>
        <w:tc>
          <w:tcPr>
            <w:tcW w:w="3600" w:type="dxa"/>
            <w:tcBorders>
              <w:top w:val="single" w:sz="4" w:space="0" w:color="CCCCCC"/>
              <w:left w:val="single" w:sz="4" w:space="0" w:color="CCCCCC"/>
              <w:bottom w:val="single" w:sz="4" w:space="0" w:color="CCCCCC"/>
              <w:right w:val="single" w:sz="4" w:space="0" w:color="CCCCCC"/>
            </w:tcBorders>
          </w:tcPr>
          <w:p w14:paraId="12944EE3" w14:textId="77777777" w:rsidR="008022C3" w:rsidRDefault="00000000">
            <w:pPr>
              <w:spacing w:before="40" w:after="40"/>
            </w:pPr>
            <w:r>
              <w:rPr>
                <w:sz w:val="20"/>
              </w:rPr>
              <w:t>Schema test on 1,502 entries</w:t>
            </w:r>
          </w:p>
        </w:tc>
        <w:tc>
          <w:tcPr>
            <w:tcW w:w="1728" w:type="dxa"/>
            <w:tcBorders>
              <w:top w:val="single" w:sz="4" w:space="0" w:color="CCCCCC"/>
              <w:left w:val="single" w:sz="4" w:space="0" w:color="CCCCCC"/>
              <w:bottom w:val="single" w:sz="4" w:space="0" w:color="CCCCCC"/>
              <w:right w:val="single" w:sz="4" w:space="0" w:color="CCCCCC"/>
            </w:tcBorders>
          </w:tcPr>
          <w:p w14:paraId="5EA31D4D" w14:textId="77777777" w:rsidR="008022C3" w:rsidRDefault="00000000">
            <w:pPr>
              <w:spacing w:before="40" w:after="40"/>
            </w:pPr>
            <w:r>
              <w:rPr>
                <w:sz w:val="20"/>
              </w:rPr>
              <w:t>§2.3 Stage 9</w:t>
            </w:r>
          </w:p>
        </w:tc>
        <w:tc>
          <w:tcPr>
            <w:tcW w:w="4032" w:type="dxa"/>
            <w:tcBorders>
              <w:top w:val="single" w:sz="4" w:space="0" w:color="CCCCCC"/>
              <w:left w:val="single" w:sz="4" w:space="0" w:color="CCCCCC"/>
              <w:bottom w:val="single" w:sz="4" w:space="0" w:color="CCCCCC"/>
              <w:right w:val="single" w:sz="4" w:space="0" w:color="CCCCCC"/>
            </w:tcBorders>
          </w:tcPr>
          <w:p w14:paraId="32A7EDB6" w14:textId="77777777" w:rsidR="008022C3" w:rsidRDefault="00000000">
            <w:pPr>
              <w:spacing w:before="40" w:after="40"/>
            </w:pPr>
            <w:r>
              <w:rPr>
                <w:sz w:val="20"/>
              </w:rPr>
              <w:t>Phase-4 Selective Merger</w:t>
            </w:r>
          </w:p>
        </w:tc>
      </w:tr>
      <w:tr w:rsidR="008022C3" w14:paraId="210862D2" w14:textId="77777777">
        <w:tc>
          <w:tcPr>
            <w:tcW w:w="3600" w:type="dxa"/>
            <w:tcBorders>
              <w:top w:val="single" w:sz="4" w:space="0" w:color="CCCCCC"/>
              <w:left w:val="single" w:sz="4" w:space="0" w:color="CCCCCC"/>
              <w:bottom w:val="single" w:sz="4" w:space="0" w:color="CCCCCC"/>
              <w:right w:val="single" w:sz="4" w:space="0" w:color="CCCCCC"/>
            </w:tcBorders>
          </w:tcPr>
          <w:p w14:paraId="000002E1" w14:textId="77777777" w:rsidR="008022C3" w:rsidRDefault="00000000">
            <w:pPr>
              <w:spacing w:before="40" w:after="40"/>
            </w:pPr>
            <w:r>
              <w:rPr>
                <w:sz w:val="20"/>
              </w:rPr>
              <w:t>Citation-resolvability = 100%</w:t>
            </w:r>
          </w:p>
        </w:tc>
        <w:tc>
          <w:tcPr>
            <w:tcW w:w="3600" w:type="dxa"/>
            <w:tcBorders>
              <w:top w:val="single" w:sz="4" w:space="0" w:color="CCCCCC"/>
              <w:left w:val="single" w:sz="4" w:space="0" w:color="CCCCCC"/>
              <w:bottom w:val="single" w:sz="4" w:space="0" w:color="CCCCCC"/>
              <w:right w:val="single" w:sz="4" w:space="0" w:color="CCCCCC"/>
            </w:tcBorders>
          </w:tcPr>
          <w:p w14:paraId="1B7B1E2C" w14:textId="77777777" w:rsidR="008022C3" w:rsidRDefault="00000000">
            <w:pPr>
              <w:spacing w:before="40" w:after="40"/>
            </w:pPr>
            <w:r>
              <w:rPr>
                <w:sz w:val="20"/>
              </w:rPr>
              <w:t>Guardrail in code; audit of emitted responses</w:t>
            </w:r>
          </w:p>
        </w:tc>
        <w:tc>
          <w:tcPr>
            <w:tcW w:w="1728" w:type="dxa"/>
            <w:tcBorders>
              <w:top w:val="single" w:sz="4" w:space="0" w:color="CCCCCC"/>
              <w:left w:val="single" w:sz="4" w:space="0" w:color="CCCCCC"/>
              <w:bottom w:val="single" w:sz="4" w:space="0" w:color="CCCCCC"/>
              <w:right w:val="single" w:sz="4" w:space="0" w:color="CCCCCC"/>
            </w:tcBorders>
          </w:tcPr>
          <w:p w14:paraId="5D414CCF" w14:textId="77777777" w:rsidR="008022C3" w:rsidRDefault="00000000">
            <w:pPr>
              <w:spacing w:before="40" w:after="40"/>
            </w:pPr>
            <w:r>
              <w:rPr>
                <w:sz w:val="20"/>
              </w:rPr>
              <w:t>§2.9 Guardrails</w:t>
            </w:r>
          </w:p>
        </w:tc>
        <w:tc>
          <w:tcPr>
            <w:tcW w:w="4032" w:type="dxa"/>
            <w:tcBorders>
              <w:top w:val="single" w:sz="4" w:space="0" w:color="CCCCCC"/>
              <w:left w:val="single" w:sz="4" w:space="0" w:color="CCCCCC"/>
              <w:bottom w:val="single" w:sz="4" w:space="0" w:color="CCCCCC"/>
              <w:right w:val="single" w:sz="4" w:space="0" w:color="CCCCCC"/>
            </w:tcBorders>
          </w:tcPr>
          <w:p w14:paraId="2D2C8C20" w14:textId="77777777" w:rsidR="008022C3" w:rsidRDefault="00000000">
            <w:pPr>
              <w:spacing w:before="40" w:after="40"/>
            </w:pPr>
            <w:r>
              <w:rPr>
                <w:sz w:val="20"/>
              </w:rPr>
              <w:t>Agent 2 Synthesiser + Formatter</w:t>
            </w:r>
          </w:p>
        </w:tc>
      </w:tr>
      <w:tr w:rsidR="008022C3" w14:paraId="3BD04F70" w14:textId="77777777">
        <w:tc>
          <w:tcPr>
            <w:tcW w:w="3600" w:type="dxa"/>
            <w:tcBorders>
              <w:top w:val="single" w:sz="4" w:space="0" w:color="CCCCCC"/>
              <w:left w:val="single" w:sz="4" w:space="0" w:color="CCCCCC"/>
              <w:bottom w:val="single" w:sz="4" w:space="0" w:color="CCCCCC"/>
              <w:right w:val="single" w:sz="4" w:space="0" w:color="CCCCCC"/>
            </w:tcBorders>
          </w:tcPr>
          <w:p w14:paraId="59C3D8CC" w14:textId="77777777" w:rsidR="008022C3" w:rsidRDefault="00000000">
            <w:pPr>
              <w:spacing w:before="40" w:after="40"/>
            </w:pPr>
            <w:r>
              <w:rPr>
                <w:sz w:val="20"/>
              </w:rPr>
              <w:t>Refusal precision ≥ 0.90</w:t>
            </w:r>
          </w:p>
        </w:tc>
        <w:tc>
          <w:tcPr>
            <w:tcW w:w="3600" w:type="dxa"/>
            <w:tcBorders>
              <w:top w:val="single" w:sz="4" w:space="0" w:color="CCCCCC"/>
              <w:left w:val="single" w:sz="4" w:space="0" w:color="CCCCCC"/>
              <w:bottom w:val="single" w:sz="4" w:space="0" w:color="CCCCCC"/>
              <w:right w:val="single" w:sz="4" w:space="0" w:color="CCCCCC"/>
            </w:tcBorders>
          </w:tcPr>
          <w:p w14:paraId="4960E107" w14:textId="77777777" w:rsidR="008022C3" w:rsidRDefault="00000000">
            <w:pPr>
              <w:spacing w:before="40" w:after="40"/>
            </w:pPr>
            <w:r>
              <w:rPr>
                <w:sz w:val="20"/>
              </w:rPr>
              <w:t>20-query adversarial set</w:t>
            </w:r>
          </w:p>
        </w:tc>
        <w:tc>
          <w:tcPr>
            <w:tcW w:w="1728" w:type="dxa"/>
            <w:tcBorders>
              <w:top w:val="single" w:sz="4" w:space="0" w:color="CCCCCC"/>
              <w:left w:val="single" w:sz="4" w:space="0" w:color="CCCCCC"/>
              <w:bottom w:val="single" w:sz="4" w:space="0" w:color="CCCCCC"/>
              <w:right w:val="single" w:sz="4" w:space="0" w:color="CCCCCC"/>
            </w:tcBorders>
          </w:tcPr>
          <w:p w14:paraId="24A597FF" w14:textId="77777777" w:rsidR="008022C3" w:rsidRDefault="00000000">
            <w:pPr>
              <w:spacing w:before="40" w:after="40"/>
            </w:pPr>
            <w:r>
              <w:rPr>
                <w:sz w:val="20"/>
              </w:rPr>
              <w:t>§7.3</w:t>
            </w:r>
          </w:p>
        </w:tc>
        <w:tc>
          <w:tcPr>
            <w:tcW w:w="4032" w:type="dxa"/>
            <w:tcBorders>
              <w:top w:val="single" w:sz="4" w:space="0" w:color="CCCCCC"/>
              <w:left w:val="single" w:sz="4" w:space="0" w:color="CCCCCC"/>
              <w:bottom w:val="single" w:sz="4" w:space="0" w:color="CCCCCC"/>
              <w:right w:val="single" w:sz="4" w:space="0" w:color="CCCCCC"/>
            </w:tcBorders>
          </w:tcPr>
          <w:p w14:paraId="7FC4CBED" w14:textId="77777777" w:rsidR="008022C3" w:rsidRDefault="00000000">
            <w:pPr>
              <w:spacing w:before="40" w:after="40"/>
            </w:pPr>
            <w:r>
              <w:rPr>
                <w:sz w:val="20"/>
              </w:rPr>
              <w:t>Agent 2 CRAG Grader</w:t>
            </w:r>
          </w:p>
        </w:tc>
      </w:tr>
      <w:tr w:rsidR="008022C3" w14:paraId="5143FD80" w14:textId="77777777">
        <w:tc>
          <w:tcPr>
            <w:tcW w:w="3600" w:type="dxa"/>
            <w:tcBorders>
              <w:top w:val="single" w:sz="4" w:space="0" w:color="CCCCCC"/>
              <w:left w:val="single" w:sz="4" w:space="0" w:color="CCCCCC"/>
              <w:bottom w:val="single" w:sz="4" w:space="0" w:color="CCCCCC"/>
              <w:right w:val="single" w:sz="4" w:space="0" w:color="CCCCCC"/>
            </w:tcBorders>
          </w:tcPr>
          <w:p w14:paraId="41845DC5" w14:textId="77777777" w:rsidR="008022C3" w:rsidRDefault="00000000">
            <w:pPr>
              <w:spacing w:before="40" w:after="40"/>
            </w:pPr>
            <w:r>
              <w:rPr>
                <w:sz w:val="20"/>
              </w:rPr>
              <w:t>p50 &lt; 4 s, p95 &lt; 8 s</w:t>
            </w:r>
          </w:p>
        </w:tc>
        <w:tc>
          <w:tcPr>
            <w:tcW w:w="3600" w:type="dxa"/>
            <w:tcBorders>
              <w:top w:val="single" w:sz="4" w:space="0" w:color="CCCCCC"/>
              <w:left w:val="single" w:sz="4" w:space="0" w:color="CCCCCC"/>
              <w:bottom w:val="single" w:sz="4" w:space="0" w:color="CCCCCC"/>
              <w:right w:val="single" w:sz="4" w:space="0" w:color="CCCCCC"/>
            </w:tcBorders>
          </w:tcPr>
          <w:p w14:paraId="0E0E1F7E" w14:textId="77777777" w:rsidR="008022C3" w:rsidRDefault="00000000">
            <w:pPr>
              <w:spacing w:before="40" w:after="40"/>
            </w:pPr>
            <w:r>
              <w:rPr>
                <w:sz w:val="20"/>
              </w:rPr>
              <w:t>20-query scholar set; per-</w:t>
            </w:r>
            <w:r>
              <w:rPr>
                <w:sz w:val="20"/>
              </w:rPr>
              <w:lastRenderedPageBreak/>
              <w:t>stage timing logs</w:t>
            </w:r>
          </w:p>
        </w:tc>
        <w:tc>
          <w:tcPr>
            <w:tcW w:w="1728" w:type="dxa"/>
            <w:tcBorders>
              <w:top w:val="single" w:sz="4" w:space="0" w:color="CCCCCC"/>
              <w:left w:val="single" w:sz="4" w:space="0" w:color="CCCCCC"/>
              <w:bottom w:val="single" w:sz="4" w:space="0" w:color="CCCCCC"/>
              <w:right w:val="single" w:sz="4" w:space="0" w:color="CCCCCC"/>
            </w:tcBorders>
          </w:tcPr>
          <w:p w14:paraId="4EDADED8" w14:textId="77777777" w:rsidR="008022C3" w:rsidRDefault="00000000">
            <w:pPr>
              <w:spacing w:before="40" w:after="40"/>
            </w:pPr>
            <w:r>
              <w:rPr>
                <w:sz w:val="20"/>
              </w:rPr>
              <w:lastRenderedPageBreak/>
              <w:t>§7 Efficiency</w:t>
            </w:r>
          </w:p>
        </w:tc>
        <w:tc>
          <w:tcPr>
            <w:tcW w:w="4032" w:type="dxa"/>
            <w:tcBorders>
              <w:top w:val="single" w:sz="4" w:space="0" w:color="CCCCCC"/>
              <w:left w:val="single" w:sz="4" w:space="0" w:color="CCCCCC"/>
              <w:bottom w:val="single" w:sz="4" w:space="0" w:color="CCCCCC"/>
              <w:right w:val="single" w:sz="4" w:space="0" w:color="CCCCCC"/>
            </w:tcBorders>
          </w:tcPr>
          <w:p w14:paraId="3DA3D58B" w14:textId="77777777" w:rsidR="008022C3" w:rsidRDefault="00000000">
            <w:pPr>
              <w:spacing w:before="40" w:after="40"/>
            </w:pPr>
            <w:r>
              <w:rPr>
                <w:sz w:val="20"/>
              </w:rPr>
              <w:t>Agents 1 &amp; 2 end-to-end</w:t>
            </w:r>
          </w:p>
        </w:tc>
      </w:tr>
      <w:tr w:rsidR="008022C3" w14:paraId="08031BE5" w14:textId="77777777">
        <w:tc>
          <w:tcPr>
            <w:tcW w:w="3600" w:type="dxa"/>
            <w:tcBorders>
              <w:top w:val="single" w:sz="4" w:space="0" w:color="CCCCCC"/>
              <w:left w:val="single" w:sz="4" w:space="0" w:color="CCCCCC"/>
              <w:bottom w:val="single" w:sz="4" w:space="0" w:color="CCCCCC"/>
              <w:right w:val="single" w:sz="4" w:space="0" w:color="CCCCCC"/>
            </w:tcBorders>
          </w:tcPr>
          <w:p w14:paraId="386106B2" w14:textId="77777777" w:rsidR="008022C3" w:rsidRDefault="00000000">
            <w:pPr>
              <w:spacing w:before="40" w:after="40"/>
            </w:pPr>
            <w:r>
              <w:rPr>
                <w:sz w:val="20"/>
              </w:rPr>
              <w:t>Cost &lt; $0.50 / 100 queries</w:t>
            </w:r>
          </w:p>
        </w:tc>
        <w:tc>
          <w:tcPr>
            <w:tcW w:w="3600" w:type="dxa"/>
            <w:tcBorders>
              <w:top w:val="single" w:sz="4" w:space="0" w:color="CCCCCC"/>
              <w:left w:val="single" w:sz="4" w:space="0" w:color="CCCCCC"/>
              <w:bottom w:val="single" w:sz="4" w:space="0" w:color="CCCCCC"/>
              <w:right w:val="single" w:sz="4" w:space="0" w:color="CCCCCC"/>
            </w:tcBorders>
          </w:tcPr>
          <w:p w14:paraId="7D4AA36B" w14:textId="77777777" w:rsidR="008022C3" w:rsidRDefault="00000000">
            <w:pPr>
              <w:spacing w:before="40" w:after="40"/>
            </w:pPr>
            <w:r>
              <w:rPr>
                <w:sz w:val="20"/>
              </w:rPr>
              <w:t>GPU-hours × hourly rate; no Claude usage</w:t>
            </w:r>
          </w:p>
        </w:tc>
        <w:tc>
          <w:tcPr>
            <w:tcW w:w="1728" w:type="dxa"/>
            <w:tcBorders>
              <w:top w:val="single" w:sz="4" w:space="0" w:color="CCCCCC"/>
              <w:left w:val="single" w:sz="4" w:space="0" w:color="CCCCCC"/>
              <w:bottom w:val="single" w:sz="4" w:space="0" w:color="CCCCCC"/>
              <w:right w:val="single" w:sz="4" w:space="0" w:color="CCCCCC"/>
            </w:tcBorders>
          </w:tcPr>
          <w:p w14:paraId="336C2806" w14:textId="77777777" w:rsidR="008022C3" w:rsidRDefault="00000000">
            <w:pPr>
              <w:spacing w:before="40" w:after="40"/>
            </w:pPr>
            <w:r>
              <w:rPr>
                <w:sz w:val="20"/>
              </w:rPr>
              <w:t>§4.2</w:t>
            </w:r>
          </w:p>
        </w:tc>
        <w:tc>
          <w:tcPr>
            <w:tcW w:w="4032" w:type="dxa"/>
            <w:tcBorders>
              <w:top w:val="single" w:sz="4" w:space="0" w:color="CCCCCC"/>
              <w:left w:val="single" w:sz="4" w:space="0" w:color="CCCCCC"/>
              <w:bottom w:val="single" w:sz="4" w:space="0" w:color="CCCCCC"/>
              <w:right w:val="single" w:sz="4" w:space="0" w:color="CCCCCC"/>
            </w:tcBorders>
          </w:tcPr>
          <w:p w14:paraId="57483416" w14:textId="77777777" w:rsidR="008022C3" w:rsidRDefault="00000000">
            <w:pPr>
              <w:spacing w:before="40" w:after="40"/>
            </w:pPr>
            <w:r>
              <w:rPr>
                <w:sz w:val="20"/>
              </w:rPr>
              <w:t>Qwen2.5-7B + Mistral-7B stack</w:t>
            </w:r>
          </w:p>
        </w:tc>
      </w:tr>
      <w:tr w:rsidR="008022C3" w14:paraId="6F6F77A5" w14:textId="77777777">
        <w:tc>
          <w:tcPr>
            <w:tcW w:w="3600" w:type="dxa"/>
            <w:tcBorders>
              <w:top w:val="single" w:sz="4" w:space="0" w:color="CCCCCC"/>
              <w:left w:val="single" w:sz="4" w:space="0" w:color="CCCCCC"/>
              <w:bottom w:val="single" w:sz="4" w:space="0" w:color="CCCCCC"/>
              <w:right w:val="single" w:sz="4" w:space="0" w:color="CCCCCC"/>
            </w:tcBorders>
          </w:tcPr>
          <w:p w14:paraId="7A51C2E1" w14:textId="77777777" w:rsidR="008022C3" w:rsidRDefault="00000000">
            <w:pPr>
              <w:spacing w:before="40" w:after="40"/>
            </w:pPr>
            <w:r>
              <w:rPr>
                <w:sz w:val="20"/>
              </w:rPr>
              <w:t>Language Detection ≥ 95%</w:t>
            </w:r>
          </w:p>
        </w:tc>
        <w:tc>
          <w:tcPr>
            <w:tcW w:w="3600" w:type="dxa"/>
            <w:tcBorders>
              <w:top w:val="single" w:sz="4" w:space="0" w:color="CCCCCC"/>
              <w:left w:val="single" w:sz="4" w:space="0" w:color="CCCCCC"/>
              <w:bottom w:val="single" w:sz="4" w:space="0" w:color="CCCCCC"/>
              <w:right w:val="single" w:sz="4" w:space="0" w:color="CCCCCC"/>
            </w:tcBorders>
          </w:tcPr>
          <w:p w14:paraId="2DAE35C3" w14:textId="77777777" w:rsidR="008022C3" w:rsidRDefault="00000000">
            <w:pPr>
              <w:spacing w:before="40" w:after="40"/>
            </w:pPr>
            <w:r>
              <w:rPr>
                <w:sz w:val="20"/>
              </w:rPr>
              <w:t>Held-out 40-query mixed-language set</w:t>
            </w:r>
          </w:p>
        </w:tc>
        <w:tc>
          <w:tcPr>
            <w:tcW w:w="1728" w:type="dxa"/>
            <w:tcBorders>
              <w:top w:val="single" w:sz="4" w:space="0" w:color="CCCCCC"/>
              <w:left w:val="single" w:sz="4" w:space="0" w:color="CCCCCC"/>
              <w:bottom w:val="single" w:sz="4" w:space="0" w:color="CCCCCC"/>
              <w:right w:val="single" w:sz="4" w:space="0" w:color="CCCCCC"/>
            </w:tcBorders>
          </w:tcPr>
          <w:p w14:paraId="0F5155A1" w14:textId="77777777" w:rsidR="008022C3" w:rsidRDefault="00000000">
            <w:pPr>
              <w:spacing w:before="40" w:after="40"/>
            </w:pPr>
            <w:r>
              <w:rPr>
                <w:sz w:val="20"/>
              </w:rPr>
              <w:t>§7.2</w:t>
            </w:r>
          </w:p>
        </w:tc>
        <w:tc>
          <w:tcPr>
            <w:tcW w:w="4032" w:type="dxa"/>
            <w:tcBorders>
              <w:top w:val="single" w:sz="4" w:space="0" w:color="CCCCCC"/>
              <w:left w:val="single" w:sz="4" w:space="0" w:color="CCCCCC"/>
              <w:bottom w:val="single" w:sz="4" w:space="0" w:color="CCCCCC"/>
              <w:right w:val="single" w:sz="4" w:space="0" w:color="CCCCCC"/>
            </w:tcBorders>
          </w:tcPr>
          <w:p w14:paraId="3E4EC885" w14:textId="77777777" w:rsidR="008022C3" w:rsidRDefault="00000000">
            <w:pPr>
              <w:spacing w:before="40" w:after="40"/>
            </w:pPr>
            <w:r>
              <w:rPr>
                <w:sz w:val="20"/>
              </w:rPr>
              <w:t>Agent 1 Bilingual Analyzer</w:t>
            </w:r>
          </w:p>
        </w:tc>
      </w:tr>
      <w:tr w:rsidR="008022C3" w14:paraId="09064CAF" w14:textId="77777777">
        <w:tc>
          <w:tcPr>
            <w:tcW w:w="3600" w:type="dxa"/>
            <w:tcBorders>
              <w:top w:val="single" w:sz="4" w:space="0" w:color="CCCCCC"/>
              <w:left w:val="single" w:sz="4" w:space="0" w:color="CCCCCC"/>
              <w:bottom w:val="single" w:sz="4" w:space="0" w:color="CCCCCC"/>
              <w:right w:val="single" w:sz="4" w:space="0" w:color="CCCCCC"/>
            </w:tcBorders>
          </w:tcPr>
          <w:p w14:paraId="224DF346" w14:textId="77777777" w:rsidR="008022C3" w:rsidRDefault="00000000">
            <w:pPr>
              <w:spacing w:before="40" w:after="40"/>
            </w:pPr>
            <w:r>
              <w:rPr>
                <w:sz w:val="20"/>
              </w:rPr>
              <w:t>HyDE Recall@5 improvement ≥ 10%</w:t>
            </w:r>
          </w:p>
        </w:tc>
        <w:tc>
          <w:tcPr>
            <w:tcW w:w="3600" w:type="dxa"/>
            <w:tcBorders>
              <w:top w:val="single" w:sz="4" w:space="0" w:color="CCCCCC"/>
              <w:left w:val="single" w:sz="4" w:space="0" w:color="CCCCCC"/>
              <w:bottom w:val="single" w:sz="4" w:space="0" w:color="CCCCCC"/>
              <w:right w:val="single" w:sz="4" w:space="0" w:color="CCCCCC"/>
            </w:tcBorders>
          </w:tcPr>
          <w:p w14:paraId="237A8159" w14:textId="77777777" w:rsidR="008022C3" w:rsidRDefault="00000000">
            <w:pPr>
              <w:spacing w:before="40" w:after="40"/>
            </w:pPr>
            <w:r>
              <w:rPr>
                <w:sz w:val="20"/>
              </w:rPr>
              <w:t>Compare with/without HyDE on dialectal queries</w:t>
            </w:r>
          </w:p>
        </w:tc>
        <w:tc>
          <w:tcPr>
            <w:tcW w:w="1728" w:type="dxa"/>
            <w:tcBorders>
              <w:top w:val="single" w:sz="4" w:space="0" w:color="CCCCCC"/>
              <w:left w:val="single" w:sz="4" w:space="0" w:color="CCCCCC"/>
              <w:bottom w:val="single" w:sz="4" w:space="0" w:color="CCCCCC"/>
              <w:right w:val="single" w:sz="4" w:space="0" w:color="CCCCCC"/>
            </w:tcBorders>
          </w:tcPr>
          <w:p w14:paraId="2DC100A9" w14:textId="77777777" w:rsidR="008022C3" w:rsidRDefault="00000000">
            <w:pPr>
              <w:spacing w:before="40" w:after="40"/>
            </w:pPr>
            <w:r>
              <w:rPr>
                <w:sz w:val="20"/>
              </w:rPr>
              <w:t>§7.2</w:t>
            </w:r>
          </w:p>
        </w:tc>
        <w:tc>
          <w:tcPr>
            <w:tcW w:w="4032" w:type="dxa"/>
            <w:tcBorders>
              <w:top w:val="single" w:sz="4" w:space="0" w:color="CCCCCC"/>
              <w:left w:val="single" w:sz="4" w:space="0" w:color="CCCCCC"/>
              <w:bottom w:val="single" w:sz="4" w:space="0" w:color="CCCCCC"/>
              <w:right w:val="single" w:sz="4" w:space="0" w:color="CCCCCC"/>
            </w:tcBorders>
          </w:tcPr>
          <w:p w14:paraId="60431841" w14:textId="77777777" w:rsidR="008022C3" w:rsidRDefault="00000000">
            <w:pPr>
              <w:spacing w:before="40" w:after="40"/>
            </w:pPr>
            <w:r>
              <w:rPr>
                <w:sz w:val="20"/>
              </w:rPr>
              <w:t>Agent 1 Multi-Query + HyDE</w:t>
            </w:r>
          </w:p>
        </w:tc>
      </w:tr>
      <w:tr w:rsidR="008022C3" w14:paraId="589D07DB" w14:textId="77777777">
        <w:tc>
          <w:tcPr>
            <w:tcW w:w="3600" w:type="dxa"/>
            <w:tcBorders>
              <w:top w:val="single" w:sz="4" w:space="0" w:color="CCCCCC"/>
              <w:left w:val="single" w:sz="4" w:space="0" w:color="CCCCCC"/>
              <w:bottom w:val="single" w:sz="4" w:space="0" w:color="CCCCCC"/>
              <w:right w:val="single" w:sz="4" w:space="0" w:color="CCCCCC"/>
            </w:tcBorders>
          </w:tcPr>
          <w:p w14:paraId="51B88B99" w14:textId="77777777" w:rsidR="008022C3" w:rsidRDefault="00000000">
            <w:pPr>
              <w:spacing w:before="40" w:after="40"/>
            </w:pPr>
            <w:r>
              <w:rPr>
                <w:sz w:val="20"/>
              </w:rPr>
              <w:t>CRAG Grader Cohen's κ ≥ 0.6</w:t>
            </w:r>
          </w:p>
        </w:tc>
        <w:tc>
          <w:tcPr>
            <w:tcW w:w="3600" w:type="dxa"/>
            <w:tcBorders>
              <w:top w:val="single" w:sz="4" w:space="0" w:color="CCCCCC"/>
              <w:left w:val="single" w:sz="4" w:space="0" w:color="CCCCCC"/>
              <w:bottom w:val="single" w:sz="4" w:space="0" w:color="CCCCCC"/>
              <w:right w:val="single" w:sz="4" w:space="0" w:color="CCCCCC"/>
            </w:tcBorders>
          </w:tcPr>
          <w:p w14:paraId="2FD04500" w14:textId="77777777" w:rsidR="008022C3" w:rsidRDefault="00000000">
            <w:pPr>
              <w:spacing w:before="40" w:after="40"/>
            </w:pPr>
            <w:r>
              <w:rPr>
                <w:sz w:val="20"/>
              </w:rPr>
              <w:t>Agreement with scholar on 20-query set</w:t>
            </w:r>
          </w:p>
        </w:tc>
        <w:tc>
          <w:tcPr>
            <w:tcW w:w="1728" w:type="dxa"/>
            <w:tcBorders>
              <w:top w:val="single" w:sz="4" w:space="0" w:color="CCCCCC"/>
              <w:left w:val="single" w:sz="4" w:space="0" w:color="CCCCCC"/>
              <w:bottom w:val="single" w:sz="4" w:space="0" w:color="CCCCCC"/>
              <w:right w:val="single" w:sz="4" w:space="0" w:color="CCCCCC"/>
            </w:tcBorders>
          </w:tcPr>
          <w:p w14:paraId="63F3D15D" w14:textId="77777777" w:rsidR="008022C3" w:rsidRDefault="00000000">
            <w:pPr>
              <w:spacing w:before="40" w:after="40"/>
            </w:pPr>
            <w:r>
              <w:rPr>
                <w:sz w:val="20"/>
              </w:rPr>
              <w:t>§7.3</w:t>
            </w:r>
          </w:p>
        </w:tc>
        <w:tc>
          <w:tcPr>
            <w:tcW w:w="4032" w:type="dxa"/>
            <w:tcBorders>
              <w:top w:val="single" w:sz="4" w:space="0" w:color="CCCCCC"/>
              <w:left w:val="single" w:sz="4" w:space="0" w:color="CCCCCC"/>
              <w:bottom w:val="single" w:sz="4" w:space="0" w:color="CCCCCC"/>
              <w:right w:val="single" w:sz="4" w:space="0" w:color="CCCCCC"/>
            </w:tcBorders>
          </w:tcPr>
          <w:p w14:paraId="1BB3B7C0" w14:textId="77777777" w:rsidR="008022C3" w:rsidRDefault="00000000">
            <w:pPr>
              <w:spacing w:before="40" w:after="40"/>
            </w:pPr>
            <w:r>
              <w:rPr>
                <w:sz w:val="20"/>
              </w:rPr>
              <w:t>Agent 2 CRAG Grader</w:t>
            </w:r>
          </w:p>
        </w:tc>
      </w:tr>
      <w:tr w:rsidR="008022C3" w14:paraId="7C19202F" w14:textId="77777777">
        <w:tc>
          <w:tcPr>
            <w:tcW w:w="3600" w:type="dxa"/>
            <w:tcBorders>
              <w:top w:val="single" w:sz="4" w:space="0" w:color="CCCCCC"/>
              <w:left w:val="single" w:sz="4" w:space="0" w:color="CCCCCC"/>
              <w:bottom w:val="single" w:sz="4" w:space="0" w:color="CCCCCC"/>
              <w:right w:val="single" w:sz="4" w:space="0" w:color="CCCCCC"/>
            </w:tcBorders>
          </w:tcPr>
          <w:p w14:paraId="1B4344DD" w14:textId="77777777" w:rsidR="008022C3" w:rsidRDefault="00000000">
            <w:pPr>
              <w:spacing w:before="40" w:after="40"/>
            </w:pPr>
            <w:r>
              <w:rPr>
                <w:sz w:val="20"/>
              </w:rPr>
              <w:t>Human Likert ≥ 4/5 (faithfulness, dialect)</w:t>
            </w:r>
          </w:p>
        </w:tc>
        <w:tc>
          <w:tcPr>
            <w:tcW w:w="3600" w:type="dxa"/>
            <w:tcBorders>
              <w:top w:val="single" w:sz="4" w:space="0" w:color="CCCCCC"/>
              <w:left w:val="single" w:sz="4" w:space="0" w:color="CCCCCC"/>
              <w:bottom w:val="single" w:sz="4" w:space="0" w:color="CCCCCC"/>
              <w:right w:val="single" w:sz="4" w:space="0" w:color="CCCCCC"/>
            </w:tcBorders>
          </w:tcPr>
          <w:p w14:paraId="7EB57FC3" w14:textId="77777777" w:rsidR="008022C3" w:rsidRDefault="00000000">
            <w:pPr>
              <w:spacing w:before="40" w:after="40"/>
            </w:pPr>
            <w:r>
              <w:rPr>
                <w:sz w:val="20"/>
              </w:rPr>
              <w:t>Expert review of 15-response sample</w:t>
            </w:r>
          </w:p>
        </w:tc>
        <w:tc>
          <w:tcPr>
            <w:tcW w:w="1728" w:type="dxa"/>
            <w:tcBorders>
              <w:top w:val="single" w:sz="4" w:space="0" w:color="CCCCCC"/>
              <w:left w:val="single" w:sz="4" w:space="0" w:color="CCCCCC"/>
              <w:bottom w:val="single" w:sz="4" w:space="0" w:color="CCCCCC"/>
              <w:right w:val="single" w:sz="4" w:space="0" w:color="CCCCCC"/>
            </w:tcBorders>
          </w:tcPr>
          <w:p w14:paraId="13F365DC" w14:textId="77777777" w:rsidR="008022C3" w:rsidRDefault="00000000">
            <w:pPr>
              <w:spacing w:before="40" w:after="40"/>
            </w:pPr>
            <w:r>
              <w:rPr>
                <w:sz w:val="20"/>
              </w:rPr>
              <w:t>§7 Human judgment</w:t>
            </w:r>
          </w:p>
        </w:tc>
        <w:tc>
          <w:tcPr>
            <w:tcW w:w="4032" w:type="dxa"/>
            <w:tcBorders>
              <w:top w:val="single" w:sz="4" w:space="0" w:color="CCCCCC"/>
              <w:left w:val="single" w:sz="4" w:space="0" w:color="CCCCCC"/>
              <w:bottom w:val="single" w:sz="4" w:space="0" w:color="CCCCCC"/>
              <w:right w:val="single" w:sz="4" w:space="0" w:color="CCCCCC"/>
            </w:tcBorders>
          </w:tcPr>
          <w:p w14:paraId="7B9772B9" w14:textId="77777777" w:rsidR="008022C3" w:rsidRDefault="00000000">
            <w:pPr>
              <w:spacing w:before="40" w:after="40"/>
            </w:pPr>
            <w:r>
              <w:rPr>
                <w:sz w:val="20"/>
              </w:rPr>
              <w:t>Full pipeline end-to-end</w:t>
            </w:r>
          </w:p>
        </w:tc>
      </w:tr>
    </w:tbl>
    <w:p w14:paraId="6AF4AA60" w14:textId="77777777" w:rsidR="008022C3" w:rsidRDefault="008022C3"/>
    <w:p w14:paraId="47391617" w14:textId="77777777" w:rsidR="008022C3" w:rsidRDefault="00000000">
      <w:r>
        <w:br w:type="page"/>
      </w:r>
    </w:p>
    <w:p w14:paraId="74115BE0" w14:textId="77777777" w:rsidR="008022C3" w:rsidRDefault="00000000">
      <w:pPr>
        <w:spacing w:before="360" w:after="120"/>
      </w:pPr>
      <w:r>
        <w:rPr>
          <w:b/>
          <w:color w:val="175A8E"/>
          <w:sz w:val="32"/>
        </w:rPr>
        <w:lastRenderedPageBreak/>
        <w:t>References</w:t>
      </w:r>
    </w:p>
    <w:p w14:paraId="58FE9350" w14:textId="77777777" w:rsidR="008022C3" w:rsidRDefault="00000000">
      <w:pPr>
        <w:spacing w:after="20"/>
        <w:ind w:left="432" w:hanging="432"/>
      </w:pPr>
      <w:r>
        <w:rPr>
          <w:sz w:val="18"/>
        </w:rPr>
        <w:t>[1] A Deep Learning Approach for Arabic Manuscripts Classification — PMC</w:t>
      </w:r>
    </w:p>
    <w:p w14:paraId="39665654" w14:textId="77777777" w:rsidR="008022C3" w:rsidRDefault="00000000">
      <w:pPr>
        <w:spacing w:after="20"/>
        <w:ind w:left="432" w:hanging="432"/>
      </w:pPr>
      <w:r>
        <w:rPr>
          <w:sz w:val="18"/>
        </w:rPr>
        <w:t>[2] HATFormer: Historic Handwritten Arabic Text Line Recognition with Transformers — arXiv, https://arxiv.org/html/2410.02179v2</w:t>
      </w:r>
    </w:p>
    <w:p w14:paraId="260AAE6E" w14:textId="77777777" w:rsidR="008022C3" w:rsidRDefault="00000000">
      <w:pPr>
        <w:spacing w:after="20"/>
        <w:ind w:left="432" w:hanging="432"/>
      </w:pPr>
      <w:r>
        <w:rPr>
          <w:sz w:val="18"/>
        </w:rPr>
        <w:t>[3] Arabic Image to Text (OCR) — GitHub, https://github.com/IsmaelMousa/arabic-image-to-text</w:t>
      </w:r>
    </w:p>
    <w:p w14:paraId="02D28A9B" w14:textId="77777777" w:rsidR="008022C3" w:rsidRDefault="00000000">
      <w:pPr>
        <w:spacing w:after="20"/>
        <w:ind w:left="432" w:hanging="432"/>
      </w:pPr>
      <w:r>
        <w:rPr>
          <w:sz w:val="18"/>
        </w:rPr>
        <w:t>[4] A Systematic Literature Review of Deep Learning Methods for Arabic Handwritten-Text OCR — MDPI</w:t>
      </w:r>
    </w:p>
    <w:p w14:paraId="621C0B36" w14:textId="77777777" w:rsidR="008022C3" w:rsidRDefault="00000000">
      <w:pPr>
        <w:spacing w:after="20"/>
        <w:ind w:left="432" w:hanging="432"/>
      </w:pPr>
      <w:r>
        <w:rPr>
          <w:sz w:val="18"/>
        </w:rPr>
        <w:t>[5] QARI-OCR: High-Fidelity Arabic Text Recognition via Multimodal LLM Adaptation — arXiv</w:t>
      </w:r>
    </w:p>
    <w:p w14:paraId="68E70B95" w14:textId="77777777" w:rsidR="008022C3" w:rsidRDefault="00000000">
      <w:pPr>
        <w:spacing w:after="20"/>
        <w:ind w:left="432" w:hanging="432"/>
      </w:pPr>
      <w:r>
        <w:rPr>
          <w:sz w:val="18"/>
        </w:rPr>
        <w:t>[6] Analysis of Recent Deep Learning Techniques for Arabic Handwritten-Text OCR — MDPI</w:t>
      </w:r>
    </w:p>
    <w:p w14:paraId="02B4325E" w14:textId="77777777" w:rsidR="008022C3" w:rsidRDefault="00000000">
      <w:pPr>
        <w:spacing w:after="20"/>
        <w:ind w:left="432" w:hanging="432"/>
      </w:pPr>
      <w:r>
        <w:rPr>
          <w:sz w:val="18"/>
        </w:rPr>
        <w:t>[7] QARI-OCR — Hugging Face, https://huggingface.co/papers/2506.02295</w:t>
      </w:r>
    </w:p>
    <w:p w14:paraId="55FCEE74" w14:textId="77777777" w:rsidR="008022C3" w:rsidRDefault="00000000">
      <w:pPr>
        <w:spacing w:after="20"/>
        <w:ind w:left="432" w:hanging="432"/>
      </w:pPr>
      <w:r>
        <w:rPr>
          <w:sz w:val="18"/>
        </w:rPr>
        <w:t>[8] Text Extraction from Historical Documents in Arabic — YouTube</w:t>
      </w:r>
    </w:p>
    <w:p w14:paraId="6354BBB9" w14:textId="77777777" w:rsidR="008022C3" w:rsidRDefault="00000000">
      <w:pPr>
        <w:spacing w:after="20"/>
        <w:ind w:left="432" w:hanging="432"/>
      </w:pPr>
      <w:r>
        <w:rPr>
          <w:sz w:val="18"/>
        </w:rPr>
        <w:t>[9] Challenges and Solutions in Developing Accurate Arabic OCR Technology — Accura Scan</w:t>
      </w:r>
    </w:p>
    <w:p w14:paraId="44B2820C" w14:textId="77777777" w:rsidR="008022C3" w:rsidRDefault="00000000">
      <w:pPr>
        <w:spacing w:after="20"/>
        <w:ind w:left="432" w:hanging="432"/>
      </w:pPr>
      <w:r>
        <w:rPr>
          <w:sz w:val="18"/>
        </w:rPr>
        <w:t>[10] Handwriting OCR — AI-Powered Recognition — Transkribus</w:t>
      </w:r>
    </w:p>
    <w:p w14:paraId="0F33D809" w14:textId="77777777" w:rsidR="008022C3" w:rsidRDefault="00000000">
      <w:pPr>
        <w:spacing w:after="20"/>
        <w:ind w:left="432" w:hanging="432"/>
      </w:pPr>
      <w:r>
        <w:rPr>
          <w:sz w:val="18"/>
        </w:rPr>
        <w:t>[11] Designing an Arabic Handwritten Segmentation System — CORE</w:t>
      </w:r>
    </w:p>
    <w:p w14:paraId="52F3844B" w14:textId="77777777" w:rsidR="008022C3" w:rsidRDefault="00000000">
      <w:pPr>
        <w:spacing w:after="20"/>
        <w:ind w:left="432" w:hanging="432"/>
      </w:pPr>
      <w:r>
        <w:rPr>
          <w:sz w:val="18"/>
        </w:rPr>
        <w:t>[12] Deep CNN for isolated Arabic handwritten character recognition — PMC</w:t>
      </w:r>
    </w:p>
    <w:p w14:paraId="632725D5" w14:textId="77777777" w:rsidR="008022C3" w:rsidRDefault="00000000">
      <w:pPr>
        <w:spacing w:after="20"/>
        <w:ind w:left="432" w:hanging="432"/>
      </w:pPr>
      <w:r>
        <w:rPr>
          <w:sz w:val="18"/>
        </w:rPr>
        <w:t>[13] HICMA: Handwriting Identification for Calligraphy and Manuscripts in Arabic — ACL Anthology</w:t>
      </w:r>
    </w:p>
    <w:p w14:paraId="6FE34E7E" w14:textId="77777777" w:rsidR="008022C3" w:rsidRDefault="00000000">
      <w:pPr>
        <w:spacing w:after="20"/>
        <w:ind w:left="432" w:hanging="432"/>
      </w:pPr>
      <w:r>
        <w:rPr>
          <w:sz w:val="18"/>
        </w:rPr>
        <w:t>[14] Supporting Undotted Arabic with Pre-trained Language Models — ACL Anthology</w:t>
      </w:r>
    </w:p>
    <w:p w14:paraId="7E472A1C" w14:textId="77777777" w:rsidR="008022C3" w:rsidRDefault="00000000">
      <w:pPr>
        <w:spacing w:after="20"/>
        <w:ind w:left="432" w:hanging="432"/>
      </w:pPr>
      <w:r>
        <w:rPr>
          <w:sz w:val="18"/>
        </w:rPr>
        <w:t>[15] A scarce dataset for ancient Arabic handwritten text recognition — PMC</w:t>
      </w:r>
    </w:p>
    <w:p w14:paraId="0B277B6C" w14:textId="77777777" w:rsidR="008022C3" w:rsidRDefault="00000000">
      <w:pPr>
        <w:spacing w:after="20"/>
        <w:ind w:left="432" w:hanging="432"/>
      </w:pPr>
      <w:r>
        <w:rPr>
          <w:sz w:val="18"/>
        </w:rPr>
        <w:t>[17] Challenges of Layout Analysis across Arabic-Script Training Data</w:t>
      </w:r>
    </w:p>
    <w:p w14:paraId="04B68C78" w14:textId="77777777" w:rsidR="008022C3" w:rsidRDefault="00000000">
      <w:pPr>
        <w:spacing w:after="20"/>
        <w:ind w:left="432" w:hanging="432"/>
      </w:pPr>
      <w:r>
        <w:rPr>
          <w:sz w:val="18"/>
        </w:rPr>
        <w:t>[18] A One-Shot Learning Approach To Document Layout Segmentation of Ancient Arabic Manuscripts — WACV 2024</w:t>
      </w:r>
    </w:p>
    <w:p w14:paraId="6A378DD7" w14:textId="77777777" w:rsidR="008022C3" w:rsidRDefault="00000000">
      <w:pPr>
        <w:spacing w:after="20"/>
        <w:ind w:left="432" w:hanging="432"/>
      </w:pPr>
      <w:r>
        <w:rPr>
          <w:sz w:val="18"/>
        </w:rPr>
        <w:t>[22] Layout Analysis of Arabic Script Documents — Semantic Scholar</w:t>
      </w:r>
    </w:p>
    <w:p w14:paraId="70495E6C" w14:textId="77777777" w:rsidR="008022C3" w:rsidRDefault="00000000">
      <w:pPr>
        <w:spacing w:after="20"/>
        <w:ind w:left="432" w:hanging="432"/>
      </w:pPr>
      <w:r>
        <w:rPr>
          <w:sz w:val="18"/>
        </w:rPr>
        <w:t>[23] I built a deterministic engine to analyse 8th-century Arabic Poetry meters — Reddit</w:t>
      </w:r>
    </w:p>
    <w:p w14:paraId="49B855F6" w14:textId="77777777" w:rsidR="008022C3" w:rsidRDefault="00000000">
      <w:pPr>
        <w:spacing w:after="20"/>
        <w:ind w:left="432" w:hanging="432"/>
      </w:pPr>
      <w:r>
        <w:rPr>
          <w:sz w:val="18"/>
        </w:rPr>
        <w:t>[24] caemri/pyarud: Arabic Arud (prosody) toolkit for Python — GitHub</w:t>
      </w:r>
    </w:p>
    <w:p w14:paraId="3FC69A74" w14:textId="77777777" w:rsidR="008022C3" w:rsidRDefault="00000000">
      <w:pPr>
        <w:spacing w:after="20"/>
        <w:ind w:left="432" w:hanging="432"/>
      </w:pPr>
      <w:r>
        <w:rPr>
          <w:sz w:val="18"/>
        </w:rPr>
        <w:t>[26] Determining the meter of classical Arabic poetry using deep learning — Frontiers</w:t>
      </w:r>
    </w:p>
    <w:p w14:paraId="4120370C" w14:textId="77777777" w:rsidR="008022C3" w:rsidRDefault="00000000">
      <w:pPr>
        <w:spacing w:after="20"/>
        <w:ind w:left="432" w:hanging="432"/>
      </w:pPr>
      <w:r>
        <w:rPr>
          <w:sz w:val="18"/>
        </w:rPr>
        <w:t>[27] A Comparative Study of Four HTR Models in Arabic Script — ResearchGate</w:t>
      </w:r>
    </w:p>
    <w:p w14:paraId="0BEC9836" w14:textId="77777777" w:rsidR="008022C3" w:rsidRDefault="00000000">
      <w:pPr>
        <w:spacing w:after="20"/>
        <w:ind w:left="432" w:hanging="432"/>
      </w:pPr>
      <w:r>
        <w:rPr>
          <w:sz w:val="18"/>
        </w:rPr>
        <w:t>[28] HATFormer — OpenReview</w:t>
      </w:r>
    </w:p>
    <w:p w14:paraId="0E9802B9" w14:textId="77777777" w:rsidR="008022C3" w:rsidRDefault="00000000">
      <w:pPr>
        <w:spacing w:after="20"/>
        <w:ind w:left="432" w:hanging="432"/>
      </w:pPr>
      <w:r>
        <w:rPr>
          <w:sz w:val="18"/>
        </w:rPr>
        <w:t>[33] NAMAA-Space/Qari-OCR-0.2.2.1-VL-2B-Instruct — Hugging Face</w:t>
      </w:r>
    </w:p>
    <w:p w14:paraId="78AD2209" w14:textId="77777777" w:rsidR="008022C3" w:rsidRDefault="00000000">
      <w:pPr>
        <w:spacing w:after="20"/>
        <w:ind w:left="432" w:hanging="432"/>
      </w:pPr>
      <w:r>
        <w:rPr>
          <w:sz w:val="18"/>
        </w:rPr>
        <w:t>[34] NAMAA-Space/Qari-OCR-v0.3-VL-2B-Instruct — Hugging Face</w:t>
      </w:r>
    </w:p>
    <w:p w14:paraId="24FFA144" w14:textId="77777777" w:rsidR="008022C3" w:rsidRDefault="00000000">
      <w:pPr>
        <w:spacing w:after="20"/>
        <w:ind w:left="432" w:hanging="432"/>
      </w:pPr>
      <w:r>
        <w:rPr>
          <w:sz w:val="18"/>
        </w:rPr>
        <w:t>[35] oddadmix/Katib-Qwen3.5-0.8B-0.1 — Hugging Face</w:t>
      </w:r>
    </w:p>
    <w:p w14:paraId="7DDA7A0D" w14:textId="77777777" w:rsidR="008022C3" w:rsidRDefault="00000000">
      <w:pPr>
        <w:spacing w:after="20"/>
        <w:ind w:left="432" w:hanging="432"/>
      </w:pPr>
      <w:r>
        <w:rPr>
          <w:sz w:val="18"/>
        </w:rPr>
        <w:t>[40] 01 OPEN HTR WITH ESCRIPTORIUM AND KRAKEN — YouTube</w:t>
      </w:r>
    </w:p>
    <w:p w14:paraId="41894872" w14:textId="77777777" w:rsidR="008022C3" w:rsidRDefault="00000000">
      <w:pPr>
        <w:spacing w:after="20"/>
        <w:ind w:left="432" w:hanging="432"/>
      </w:pPr>
      <w:r>
        <w:rPr>
          <w:sz w:val="18"/>
        </w:rPr>
        <w:t>[41] GitHub — mittagessen/kraken: OCR engine for all the languages</w:t>
      </w:r>
    </w:p>
    <w:p w14:paraId="4AAD23B1" w14:textId="77777777" w:rsidR="008022C3" w:rsidRDefault="00000000">
      <w:pPr>
        <w:spacing w:after="20"/>
        <w:ind w:left="432" w:hanging="432"/>
      </w:pPr>
      <w:r>
        <w:rPr>
          <w:sz w:val="18"/>
        </w:rPr>
        <w:t>[44] Training with eScriptorium — UB Mannheim GitHub</w:t>
      </w:r>
    </w:p>
    <w:p w14:paraId="6F3F14D1" w14:textId="77777777" w:rsidR="008022C3" w:rsidRDefault="00000000">
      <w:pPr>
        <w:spacing w:after="20"/>
        <w:ind w:left="432" w:hanging="432"/>
      </w:pPr>
      <w:r>
        <w:rPr>
          <w:sz w:val="18"/>
        </w:rPr>
        <w:t>[45] Hands-on Introduction to eScriptorium</w:t>
      </w:r>
    </w:p>
    <w:p w14:paraId="620E75C2" w14:textId="77777777" w:rsidR="008022C3" w:rsidRDefault="00000000">
      <w:pPr>
        <w:spacing w:after="20"/>
        <w:ind w:left="432" w:hanging="432"/>
      </w:pPr>
      <w:r>
        <w:rPr>
          <w:sz w:val="18"/>
        </w:rPr>
        <w:t>[46] Using eScriptorium for Manuscript Transcription — Open Islamicate Texts Initiative</w:t>
      </w:r>
    </w:p>
    <w:p w14:paraId="5FC8799A" w14:textId="77777777" w:rsidR="008022C3" w:rsidRDefault="00000000">
      <w:pPr>
        <w:spacing w:after="20"/>
        <w:ind w:left="432" w:hanging="432"/>
      </w:pPr>
      <w:r>
        <w:rPr>
          <w:sz w:val="18"/>
        </w:rPr>
        <w:t>[47] Can AI read the Arabic script? — Transkribus Blog</w:t>
      </w:r>
    </w:p>
    <w:p w14:paraId="28EDF8E4" w14:textId="77777777" w:rsidR="008022C3" w:rsidRDefault="00000000">
      <w:pPr>
        <w:spacing w:after="20"/>
        <w:ind w:left="432" w:hanging="432"/>
      </w:pPr>
      <w:r>
        <w:rPr>
          <w:sz w:val="18"/>
        </w:rPr>
        <w:t>[48] How to choose the best Transkribus model — Blog</w:t>
      </w:r>
    </w:p>
    <w:p w14:paraId="4C72048A" w14:textId="77777777" w:rsidR="008022C3" w:rsidRDefault="00000000">
      <w:pPr>
        <w:spacing w:after="20"/>
        <w:ind w:left="432" w:hanging="432"/>
      </w:pPr>
      <w:r>
        <w:rPr>
          <w:sz w:val="18"/>
        </w:rPr>
        <w:t>[56] Ground-truth of the Tarima project (HTR of Maghrebi Arabic documents) — GitHub</w:t>
      </w:r>
    </w:p>
    <w:p w14:paraId="4D25076F" w14:textId="77777777" w:rsidR="008022C3" w:rsidRDefault="00000000">
      <w:pPr>
        <w:spacing w:after="20"/>
        <w:ind w:left="432" w:hanging="432"/>
      </w:pPr>
      <w:r>
        <w:rPr>
          <w:sz w:val="18"/>
        </w:rPr>
        <w:t>[57] Zinki — Manuscripts, https://zinki.ai/manuscripts-ar/</w:t>
      </w:r>
    </w:p>
    <w:p w14:paraId="209B1D58" w14:textId="77777777" w:rsidR="008022C3" w:rsidRDefault="00000000">
      <w:pPr>
        <w:spacing w:after="20"/>
        <w:ind w:left="432" w:hanging="432"/>
      </w:pPr>
      <w:r>
        <w:rPr>
          <w:sz w:val="18"/>
        </w:rPr>
        <w:t>[63] Muharaf: Manuscripts of Handwritten Arabic Dataset — arXiv</w:t>
      </w:r>
    </w:p>
    <w:p w14:paraId="79C181A5" w14:textId="77777777" w:rsidR="008022C3" w:rsidRDefault="00000000">
      <w:pPr>
        <w:spacing w:after="20"/>
        <w:ind w:left="432" w:hanging="432"/>
      </w:pPr>
      <w:r>
        <w:rPr>
          <w:sz w:val="18"/>
        </w:rPr>
        <w:t>[64] Muharaf — NeurIPS 2024 Proceedings</w:t>
      </w:r>
    </w:p>
    <w:p w14:paraId="0F979E7D" w14:textId="77777777" w:rsidR="008022C3" w:rsidRDefault="00000000">
      <w:pPr>
        <w:spacing w:after="20"/>
        <w:ind w:left="432" w:hanging="432"/>
      </w:pPr>
      <w:r>
        <w:rPr>
          <w:sz w:val="18"/>
        </w:rPr>
        <w:t>[65] A Comparative Study of Four HTR Models in Arabic Script — IIETA</w:t>
      </w:r>
    </w:p>
    <w:p w14:paraId="46A7EB84" w14:textId="77777777" w:rsidR="008022C3" w:rsidRDefault="00000000">
      <w:pPr>
        <w:spacing w:after="20"/>
        <w:ind w:left="432" w:hanging="432"/>
      </w:pPr>
      <w:r>
        <w:rPr>
          <w:sz w:val="18"/>
        </w:rPr>
        <w:t>[66] mbzuai-oryx/KITAB-Bench — GitHub</w:t>
      </w:r>
    </w:p>
    <w:p w14:paraId="3302F315" w14:textId="77777777" w:rsidR="008022C3" w:rsidRDefault="00000000">
      <w:pPr>
        <w:spacing w:after="20"/>
        <w:ind w:left="432" w:hanging="432"/>
      </w:pPr>
      <w:r>
        <w:rPr>
          <w:sz w:val="18"/>
        </w:rPr>
        <w:t>[67] KITAB-Bench: Multi-Domain Benchmark for Arabic OCR — ACL Anthology</w:t>
      </w:r>
    </w:p>
    <w:p w14:paraId="13343516" w14:textId="77777777" w:rsidR="008022C3" w:rsidRDefault="00000000">
      <w:pPr>
        <w:spacing w:after="20"/>
        <w:ind w:left="432" w:hanging="432"/>
      </w:pPr>
      <w:r>
        <w:rPr>
          <w:sz w:val="18"/>
        </w:rPr>
        <w:t>[68] Sowayan, S. A. (1985). Nabati Poetry: The Oral Poetry of Arabia. University of California Press.</w:t>
      </w:r>
    </w:p>
    <w:p w14:paraId="54E55945" w14:textId="77777777" w:rsidR="008022C3" w:rsidRDefault="00000000">
      <w:pPr>
        <w:spacing w:after="20"/>
        <w:ind w:left="432" w:hanging="432"/>
      </w:pPr>
      <w:r>
        <w:rPr>
          <w:sz w:val="18"/>
        </w:rPr>
        <w:t>[69] Lewis, P., et al. (2020). Retrieval-Augmented Generation for Knowledge-Intensive NLP Tasks. NeurIPS 33.</w:t>
      </w:r>
    </w:p>
    <w:p w14:paraId="7D9E8275" w14:textId="77777777" w:rsidR="008022C3" w:rsidRDefault="00000000">
      <w:pPr>
        <w:spacing w:after="20"/>
        <w:ind w:left="432" w:hanging="432"/>
      </w:pPr>
      <w:r>
        <w:rPr>
          <w:sz w:val="18"/>
        </w:rPr>
        <w:t>[70] LangChain (2024). LangGraph + SOTA RAG Techniques (Video + Architectural Diagram).</w:t>
      </w:r>
    </w:p>
    <w:p w14:paraId="44FFACE7" w14:textId="77777777" w:rsidR="008022C3" w:rsidRDefault="00000000">
      <w:pPr>
        <w:spacing w:after="20"/>
        <w:ind w:left="432" w:hanging="432"/>
      </w:pPr>
      <w:r>
        <w:rPr>
          <w:sz w:val="18"/>
        </w:rPr>
        <w:t>[71] UNESCO (2023). Intangible Cultural Heritage in the UAE.</w:t>
      </w:r>
    </w:p>
    <w:sectPr w:rsidR="008022C3" w:rsidSect="00034616">
      <w:footerReference w:type="even" r:id="rId23"/>
      <w:footerReference w:type="defaul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1E71" w14:textId="77777777" w:rsidR="00711234" w:rsidRDefault="00711234" w:rsidP="004313EE">
      <w:pPr>
        <w:spacing w:after="0" w:line="240" w:lineRule="auto"/>
      </w:pPr>
      <w:r>
        <w:separator/>
      </w:r>
    </w:p>
  </w:endnote>
  <w:endnote w:type="continuationSeparator" w:id="0">
    <w:p w14:paraId="26E3BF61" w14:textId="77777777" w:rsidR="00711234" w:rsidRDefault="00711234" w:rsidP="0043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EB2A" w14:textId="0C7A9AAE" w:rsidR="004313EE" w:rsidRDefault="004313EE">
    <w:pPr>
      <w:pStyle w:val="Footer"/>
    </w:pPr>
    <w:r>
      <w:rPr>
        <w:noProof/>
      </w:rPr>
      <mc:AlternateContent>
        <mc:Choice Requires="wps">
          <w:drawing>
            <wp:anchor distT="0" distB="0" distL="0" distR="0" simplePos="0" relativeHeight="251659264" behindDoc="0" locked="0" layoutInCell="1" allowOverlap="1" wp14:anchorId="568CC918" wp14:editId="5B45E87C">
              <wp:simplePos x="635" y="635"/>
              <wp:positionH relativeFrom="page">
                <wp:align>center</wp:align>
              </wp:positionH>
              <wp:positionV relativeFrom="page">
                <wp:align>bottom</wp:align>
              </wp:positionV>
              <wp:extent cx="1926590" cy="386715"/>
              <wp:effectExtent l="0" t="0" r="3810" b="0"/>
              <wp:wrapNone/>
              <wp:docPr id="2052453146" name="Text Box 2"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428EF372" w14:textId="011E2433"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8CC918" id="_x0000_t202" coordsize="21600,21600" o:spt="202" path="m,l,21600r21600,l21600,xe">
              <v:stroke joinstyle="miter"/>
              <v:path gradientshapeok="t" o:connecttype="rect"/>
            </v:shapetype>
            <v:shape id="Text Box 2" o:spid="_x0000_s1026" type="#_x0000_t202" alt="This is classified as Confidential" style="position:absolute;margin-left:0;margin-top:0;width:151.7pt;height:30.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" filled="f" stroked="f">
              <v:fill o:detectmouseclick="t"/>
              <v:textbox style="mso-fit-shape-to-text:t" inset="0,0,0,15pt">
                <w:txbxContent>
                  <w:p w14:paraId="428EF372" w14:textId="011E2433"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3D25" w14:textId="001B7CFE" w:rsidR="004313EE" w:rsidRDefault="004313EE">
    <w:pPr>
      <w:pStyle w:val="Footer"/>
    </w:pPr>
    <w:r>
      <w:rPr>
        <w:noProof/>
      </w:rPr>
      <mc:AlternateContent>
        <mc:Choice Requires="wps">
          <w:drawing>
            <wp:anchor distT="0" distB="0" distL="0" distR="0" simplePos="0" relativeHeight="251660288" behindDoc="0" locked="0" layoutInCell="1" allowOverlap="1" wp14:anchorId="3996C689" wp14:editId="2CB25617">
              <wp:simplePos x="0" y="0"/>
              <wp:positionH relativeFrom="page">
                <wp:align>center</wp:align>
              </wp:positionH>
              <wp:positionV relativeFrom="page">
                <wp:align>bottom</wp:align>
              </wp:positionV>
              <wp:extent cx="1926590" cy="386715"/>
              <wp:effectExtent l="0" t="0" r="3810" b="0"/>
              <wp:wrapNone/>
              <wp:docPr id="456204866" name="Text Box 3"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702AA894" w14:textId="2F921B12"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96C689" id="_x0000_t202" coordsize="21600,21600" o:spt="202" path="m,l,21600r21600,l21600,xe">
              <v:stroke joinstyle="miter"/>
              <v:path gradientshapeok="t" o:connecttype="rect"/>
            </v:shapetype>
            <v:shape id="Text Box 3" o:spid="_x0000_s1027" type="#_x0000_t202" alt="This is classified as Confidential" style="position:absolute;margin-left:0;margin-top:0;width:151.7pt;height:30.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d2xDQ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" filled="f" stroked="f">
              <v:fill o:detectmouseclick="t"/>
              <v:textbox style="mso-fit-shape-to-text:t" inset="0,0,0,15pt">
                <w:txbxContent>
                  <w:p w14:paraId="702AA894" w14:textId="2F921B12"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8232" w14:textId="4EDC693A" w:rsidR="004313EE" w:rsidRDefault="004313EE">
    <w:pPr>
      <w:pStyle w:val="Footer"/>
    </w:pPr>
    <w:r>
      <w:rPr>
        <w:noProof/>
      </w:rPr>
      <mc:AlternateContent>
        <mc:Choice Requires="wps">
          <w:drawing>
            <wp:anchor distT="0" distB="0" distL="0" distR="0" simplePos="0" relativeHeight="251658240" behindDoc="0" locked="0" layoutInCell="1" allowOverlap="1" wp14:anchorId="78BDA8F0" wp14:editId="4C782CA1">
              <wp:simplePos x="635" y="635"/>
              <wp:positionH relativeFrom="page">
                <wp:align>center</wp:align>
              </wp:positionH>
              <wp:positionV relativeFrom="page">
                <wp:align>bottom</wp:align>
              </wp:positionV>
              <wp:extent cx="1926590" cy="386715"/>
              <wp:effectExtent l="0" t="0" r="3810" b="0"/>
              <wp:wrapNone/>
              <wp:docPr id="688535029" name="Text Box 1"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19A4702B" w14:textId="546FD77E"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BDA8F0" id="_x0000_t202" coordsize="21600,21600" o:spt="202" path="m,l,21600r21600,l21600,xe">
              <v:stroke joinstyle="miter"/>
              <v:path gradientshapeok="t" o:connecttype="rect"/>
            </v:shapetype>
            <v:shape id="Text Box 1" o:spid="_x0000_s1028" type="#_x0000_t202" alt="This is classified as Confidential" style="position:absolute;margin-left:0;margin-top:0;width:151.7pt;height:30.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Ar3Dw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" filled="f" stroked="f">
              <v:fill o:detectmouseclick="t"/>
              <v:textbox style="mso-fit-shape-to-text:t" inset="0,0,0,15pt">
                <w:txbxContent>
                  <w:p w14:paraId="19A4702B" w14:textId="546FD77E" w:rsidR="004313EE" w:rsidRPr="004313EE" w:rsidRDefault="004313EE" w:rsidP="004313EE">
                    <w:pPr>
                      <w:spacing w:after="0"/>
                      <w:rPr>
                        <w:rFonts w:ascii="Aptos" w:eastAsia="Aptos" w:hAnsi="Aptos" w:cs="Aptos"/>
                        <w:noProof/>
                        <w:color w:val="000000"/>
                      </w:rPr>
                    </w:pPr>
                    <w:r w:rsidRPr="004313EE">
                      <w:rPr>
                        <w:rFonts w:ascii="Aptos" w:eastAsia="Aptos" w:hAnsi="Aptos" w:cs="Aptos"/>
                        <w:noProof/>
                        <w:color w:val="000000"/>
                      </w:rPr>
                      <w:t>This is 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8D4AE" w14:textId="77777777" w:rsidR="00711234" w:rsidRDefault="00711234" w:rsidP="004313EE">
      <w:pPr>
        <w:spacing w:after="0" w:line="240" w:lineRule="auto"/>
      </w:pPr>
      <w:r>
        <w:separator/>
      </w:r>
    </w:p>
  </w:footnote>
  <w:footnote w:type="continuationSeparator" w:id="0">
    <w:p w14:paraId="43C460DB" w14:textId="77777777" w:rsidR="00711234" w:rsidRDefault="00711234" w:rsidP="00431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D6C7A"/>
    <w:multiLevelType w:val="hybridMultilevel"/>
    <w:tmpl w:val="99AE2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18609">
    <w:abstractNumId w:val="8"/>
  </w:num>
  <w:num w:numId="2" w16cid:durableId="32391041">
    <w:abstractNumId w:val="6"/>
  </w:num>
  <w:num w:numId="3" w16cid:durableId="1152480640">
    <w:abstractNumId w:val="5"/>
  </w:num>
  <w:num w:numId="4" w16cid:durableId="1405176949">
    <w:abstractNumId w:val="4"/>
  </w:num>
  <w:num w:numId="5" w16cid:durableId="844512942">
    <w:abstractNumId w:val="7"/>
  </w:num>
  <w:num w:numId="6" w16cid:durableId="485127861">
    <w:abstractNumId w:val="3"/>
  </w:num>
  <w:num w:numId="7" w16cid:durableId="1369796241">
    <w:abstractNumId w:val="2"/>
  </w:num>
  <w:num w:numId="8" w16cid:durableId="1593125774">
    <w:abstractNumId w:val="1"/>
  </w:num>
  <w:num w:numId="9" w16cid:durableId="1076627414">
    <w:abstractNumId w:val="0"/>
  </w:num>
  <w:num w:numId="10" w16cid:durableId="109134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BA"/>
    <w:rsid w:val="00034616"/>
    <w:rsid w:val="0006063C"/>
    <w:rsid w:val="00116E7C"/>
    <w:rsid w:val="0015074B"/>
    <w:rsid w:val="0029639D"/>
    <w:rsid w:val="00326F90"/>
    <w:rsid w:val="00387639"/>
    <w:rsid w:val="004313EE"/>
    <w:rsid w:val="00711234"/>
    <w:rsid w:val="007C2E34"/>
    <w:rsid w:val="008022C3"/>
    <w:rsid w:val="009054B7"/>
    <w:rsid w:val="009173DC"/>
    <w:rsid w:val="00A650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44716"/>
  <w14:defaultImageDpi w14:val="300"/>
  <w15:docId w15:val="{6248AB48-39C7-3E47-A3AB-0CDEDFA8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13EE"/>
    <w:pPr>
      <w:spacing w:before="100" w:beforeAutospacing="1" w:after="100" w:afterAutospacing="1" w:line="240" w:lineRule="auto"/>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11400</Words>
  <Characters>68406</Characters>
  <Application>Microsoft Office Word</Application>
  <DocSecurity>0</DocSecurity>
  <Lines>11401</Lines>
  <Paragraphs>11400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Salem Aljneibi</cp:lastModifiedBy>
  <cp:revision>4</cp:revision>
  <dcterms:created xsi:type="dcterms:W3CDTF">2026-04-22T11:12:00Z</dcterms:created>
  <dcterms:modified xsi:type="dcterms:W3CDTF">2026-04-22T11:16:00Z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290a35f5,7a55f31a,1b312242</vt:lpwstr>
  </property>
  <property fmtid="{D5CDD505-2E9C-101B-9397-08002B2CF9AE}" pid="3" name="ClassificationContentMarkingFooterFontProps">
    <vt:lpwstr>#000000,11,Aptos</vt:lpwstr>
  </property>
  <property fmtid="{D5CDD505-2E9C-101B-9397-08002B2CF9AE}" pid="4" name="ClassificationContentMarkingFooterText">
    <vt:lpwstr>This is classified as Confidential</vt:lpwstr>
  </property>
  <property fmtid="{D5CDD505-2E9C-101B-9397-08002B2CF9AE}" pid="5" name="MSIP_Label_89755440-57ef-4e58-ae50-baaa124fe54d_Enabled">
    <vt:lpwstr>true</vt:lpwstr>
  </property>
  <property fmtid="{D5CDD505-2E9C-101B-9397-08002B2CF9AE}" pid="6" name="MSIP_Label_89755440-57ef-4e58-ae50-baaa124fe54d_SetDate">
    <vt:lpwstr>2026-04-22T10:20:52Z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7a63146c-69bc-4218-b45e-836a4ec38c8d</vt:lpwstr>
  </property>
  <property fmtid="{D5CDD505-2E9C-101B-9397-08002B2CF9AE}" pid="11" name="MSIP_Label_89755440-57ef-4e58-ae50-baaa124fe54d_ContentBits">
    <vt:lpwstr>2</vt:lpwstr>
  </property>
  <property fmtid="{D5CDD505-2E9C-101B-9397-08002B2CF9AE}" pid="12" name="MSIP_Label_89755440-57ef-4e58-ae50-baaa124fe54d_Tag">
    <vt:lpwstr>50, 3, 0, 1</vt:lpwstr>
  </property>
</Properties>
</file>