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лабораторная-работа-2"/>
    <w:p>
      <w:pPr>
        <w:pStyle w:val="Heading1"/>
      </w:pPr>
      <w:r>
        <w:rPr>
          <w:rFonts w:ascii="Times New Roman" w:hAnsi="Times New Roman" w:cs="Times New Roman" w:eastAsia="Times New Roman"/>
          <w:color w:val="000000"/>
          <w:sz w:val="40"/>
        </w:rPr>
        <w:t xml:space="preserve">Лабораторная работа № 2</w:t>
      </w:r>
    </w:p>
    <w:bookmarkStart w:id="9" w:name="X137e745e0e595b5187044170fb6658aa5c180d6"/>
    <w:p>
      <w:pPr>
        <w:pStyle w:val="Heading2"/>
      </w:pPr>
      <w:r>
        <w:rPr>
          <w:rFonts w:ascii="Times New Roman" w:hAnsi="Times New Roman" w:cs="Times New Roman" w:eastAsia="Times New Roman"/>
          <w:color w:val="000000"/>
          <w:sz w:val="32"/>
        </w:rPr>
        <w:t xml:space="preserve">Гаммирование. Моделирование работы скремблера</w:t>
      </w:r>
    </w:p>
    <w:bookmarkEnd w:id="9"/>
    <w:bookmarkStart w:id="10" w:name="цель-работы"/>
    <w:p>
      <w:pPr>
        <w:pStyle w:val="Heading2"/>
      </w:pPr>
      <w:r>
        <w:rPr>
          <w:rFonts w:ascii="Times New Roman" w:hAnsi="Times New Roman" w:cs="Times New Roman" w:eastAsia="Times New Roman"/>
          <w:color w:val="000000"/>
          <w:sz w:val="32"/>
        </w:rPr>
        <w:t xml:space="preserve">Цель работы</w:t>
      </w:r>
    </w:p>
    <w:p>
      <w:pPr>
        <w:pStyle w:val="FirstParagraph"/>
        <w:ind w:firstLine="567"/>
        <w:jc w:val="both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Освоить на практике применение режима однократного гаммирования, исследовать побитное непрерывное шифрование данных и ознакомиться с шифрованием информации при помощи скремблера.</w:t>
      </w:r>
    </w:p>
    <w:bookmarkEnd w:id="10"/>
    <w:bookmarkStart w:id="11" w:name="вариант-и-исходные-данные"/>
    <w:p>
      <w:pPr>
        <w:pStyle w:val="Heading2"/>
      </w:pPr>
      <w:r>
        <w:rPr>
          <w:rFonts w:ascii="Times New Roman" w:hAnsi="Times New Roman" w:cs="Times New Roman" w:eastAsia="Times New Roman"/>
          <w:color w:val="000000"/>
          <w:sz w:val="32"/>
        </w:rPr>
        <w:t xml:space="preserve">Вариант и исходные данные</w:t>
      </w:r>
    </w:p>
    <w:p>
      <w:pPr>
        <w:pStyle w:val="Compact"/>
        <w:numPr>
          <w:ilvl w:val="0"/>
          <w:numId w:val="1001"/>
        </w:numPr>
        <w:ind w:firstLine="0"/>
        <w:jc w:val="both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Вариант: 2.</w:t>
      </w:r>
    </w:p>
    <w:p>
      <w:pPr>
        <w:pStyle w:val="Compact"/>
        <w:numPr>
          <w:ilvl w:val="0"/>
          <w:numId w:val="1001"/>
        </w:numPr>
        <w:ind w:firstLine="0"/>
        <w:jc w:val="both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Скремблер 1: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m:oMath>
        <m:sSup>
          <m:e>
            <m:r>
              <m:t>x</m:t>
            </m:r>
          </m:e>
          <m:sup>
            <m:r>
              <m:t>9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cs="Times New Roman" w:eastAsia="Times New Roman"/>
          <w:color w:val="000000"/>
          <w:sz w:val="28"/>
        </w:rPr>
        <w:t xml:space="preserve">.</w:t>
      </w:r>
    </w:p>
    <w:p>
      <w:pPr>
        <w:pStyle w:val="Compact"/>
        <w:numPr>
          <w:ilvl w:val="0"/>
          <w:numId w:val="1001"/>
        </w:numPr>
        <w:ind w:firstLine="0"/>
        <w:jc w:val="both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Скремблер 2: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m:oMath>
        <m:sSup>
          <m:e>
            <m:r>
              <m:t>x</m:t>
            </m:r>
          </m:e>
          <m:sup>
            <m:r>
              <m:t>9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cs="Times New Roman" w:eastAsia="Times New Roman"/>
          <w:color w:val="000000"/>
          <w:sz w:val="28"/>
        </w:rPr>
        <w:t xml:space="preserve">.</w:t>
      </w:r>
    </w:p>
    <w:p>
      <w:pPr>
        <w:pStyle w:val="Compact"/>
        <w:numPr>
          <w:ilvl w:val="0"/>
          <w:numId w:val="1001"/>
        </w:numPr>
        <w:ind w:firstLine="0"/>
        <w:jc w:val="both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Язык реализации: Python.</w:t>
      </w:r>
    </w:p>
    <w:p>
      <w:pPr>
        <w:pStyle w:val="Compact"/>
        <w:numPr>
          <w:ilvl w:val="0"/>
          <w:numId w:val="1001"/>
        </w:numPr>
        <w:ind w:firstLine="0"/>
        <w:jc w:val="both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Графический интерфейс: Tkinter.</w:t>
      </w:r>
    </w:p>
    <w:bookmarkEnd w:id="11"/>
    <w:bookmarkStart w:id="12" w:name="постановка-задания"/>
    <w:p>
      <w:pPr>
        <w:pStyle w:val="Heading2"/>
      </w:pPr>
      <w:r>
        <w:rPr>
          <w:rFonts w:ascii="Times New Roman" w:hAnsi="Times New Roman" w:cs="Times New Roman" w:eastAsia="Times New Roman"/>
          <w:color w:val="000000"/>
          <w:sz w:val="32"/>
        </w:rPr>
        <w:t xml:space="preserve">Постановка задания</w:t>
      </w:r>
    </w:p>
    <w:p>
      <w:pPr>
        <w:pStyle w:val="FirstParagraph"/>
        <w:ind w:firstLine="567"/>
        <w:jc w:val="both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Требовалось реализовать: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1. Приложение для шифрования.</w:t>
      </w:r>
    </w:p>
    <w:p>
      <w:pPr>
        <w:pStyle w:val="SourceCode"/>
        <w:ind w:firstLine="0"/>
        <w:jc w:val="left"/>
      </w:pPr>
      <w:r>
        <w:rPr>
          <w:rStyle w:val="VerbatimChar"/>
          <w:rFonts w:ascii="Consolas" w:hAnsi="Consolas" w:cs="Consolas" w:eastAsia="Consolas"/>
          <w:sz w:val="24"/>
        </w:rPr>
        <w:t xml:space="preserve">- однократное гаммирование (входной текст из файла, случайный ключ, сохранение шифртекста и ключа в отдельные файлы);</w:t>
      </w:r>
      <w:r>
        <w:rPr>
          <w:rFonts w:ascii="Consolas" w:hAnsi="Consolas" w:cs="Consolas" w:eastAsia="Consolas"/>
          <w:sz w:val="24"/>
        </w:rPr>
        <w:br/>
      </w:r>
      <w:r>
        <w:rPr>
          <w:rStyle w:val="VerbatimChar"/>
          <w:rFonts w:ascii="Consolas" w:hAnsi="Consolas" w:cs="Consolas" w:eastAsia="Consolas"/>
          <w:sz w:val="24"/>
        </w:rPr>
        <w:t xml:space="preserve">- шифрование каждым скремблером варианта (входной текст и начальное состояние из файлов, сохранение результата в файл);</w:t>
      </w:r>
      <w:r>
        <w:rPr>
          <w:rFonts w:ascii="Consolas" w:hAnsi="Consolas" w:cs="Consolas" w:eastAsia="Consolas"/>
          <w:sz w:val="24"/>
        </w:rPr>
        <w:br/>
      </w:r>
      <w:r>
        <w:rPr>
          <w:rStyle w:val="VerbatimChar"/>
          <w:rFonts w:ascii="Consolas" w:hAnsi="Consolas" w:cs="Consolas" w:eastAsia="Consolas"/>
          <w:sz w:val="24"/>
        </w:rPr>
        <w:t xml:space="preserve">- просмотр и изменение данных в двоичном, шестнадцатеричном и символьном представлениях.</w:t>
      </w:r>
    </w:p>
    <w:p>
      <w:pPr>
        <w:numPr>
          <w:ilvl w:val="0"/>
          <w:numId w:val="1002"/>
        </w:numPr>
        <w:ind w:firstLine="0"/>
        <w:jc w:val="both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Приложение для дешифрования.</w:t>
      </w:r>
    </w:p>
    <w:p>
      <w:pPr>
        <w:pStyle w:val="Compact"/>
        <w:numPr>
          <w:ilvl w:val="1"/>
          <w:numId w:val="1003"/>
        </w:numPr>
        <w:ind w:firstLine="0"/>
        <w:jc w:val="both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однократное гаммирование (шифртекст и ключ из файлов, сохранение расшифрованного текста);</w:t>
      </w:r>
    </w:p>
    <w:p>
      <w:pPr>
        <w:pStyle w:val="Compact"/>
        <w:numPr>
          <w:ilvl w:val="1"/>
          <w:numId w:val="1003"/>
        </w:numPr>
        <w:ind w:firstLine="0"/>
        <w:jc w:val="both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дешифрование каждым скремблером варианта (шифртекст и начальное состояние из файлов, сохранение результата);</w:t>
      </w:r>
    </w:p>
    <w:p>
      <w:pPr>
        <w:pStyle w:val="Compact"/>
        <w:numPr>
          <w:ilvl w:val="1"/>
          <w:numId w:val="1003"/>
        </w:numPr>
        <w:ind w:firstLine="0"/>
        <w:jc w:val="both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просмотр и изменение данных в двоичном, шестнадцатеричном и символьном представлениях.</w:t>
      </w:r>
    </w:p>
    <w:p>
      <w:pPr>
        <w:numPr>
          <w:ilvl w:val="0"/>
          <w:numId w:val="1002"/>
        </w:numPr>
        <w:ind w:firstLine="0"/>
        <w:jc w:val="both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Исследование ПСП скремблеров.</w:t>
      </w:r>
    </w:p>
    <w:p>
      <w:pPr>
        <w:pStyle w:val="Compact"/>
        <w:numPr>
          <w:ilvl w:val="1"/>
          <w:numId w:val="1004"/>
        </w:numPr>
        <w:ind w:firstLine="0"/>
        <w:jc w:val="both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период;</w:t>
      </w:r>
    </w:p>
    <w:p>
      <w:pPr>
        <w:pStyle w:val="Compact"/>
        <w:numPr>
          <w:ilvl w:val="1"/>
          <w:numId w:val="1004"/>
        </w:numPr>
        <w:ind w:firstLine="0"/>
        <w:jc w:val="both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равномерность по критерию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cs="Times New Roman" w:eastAsia="Times New Roman"/>
          <w:color w:val="000000"/>
          <w:sz w:val="28"/>
        </w:rPr>
        <w:t xml:space="preserve">;</w:t>
      </w:r>
    </w:p>
    <w:p>
      <w:pPr>
        <w:pStyle w:val="Compact"/>
        <w:numPr>
          <w:ilvl w:val="1"/>
          <w:numId w:val="1004"/>
        </w:numPr>
        <w:ind w:firstLine="0"/>
        <w:jc w:val="both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свойства сбалансированности, цикличности и корреляции.</w:t>
      </w:r>
    </w:p>
    <w:bookmarkEnd w:id="12"/>
    <w:bookmarkStart w:id="13" w:name="реализация"/>
    <w:p>
      <w:pPr>
        <w:pStyle w:val="Heading2"/>
      </w:pPr>
      <w:r>
        <w:rPr>
          <w:rFonts w:ascii="Times New Roman" w:hAnsi="Times New Roman" w:cs="Times New Roman" w:eastAsia="Times New Roman"/>
          <w:color w:val="000000"/>
          <w:sz w:val="32"/>
        </w:rPr>
        <w:t xml:space="preserve">Реализация</w:t>
      </w:r>
    </w:p>
    <w:p>
      <w:pPr>
        <w:pStyle w:val="FirstParagraph"/>
        <w:ind w:firstLine="567"/>
        <w:jc w:val="both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Приложение реализовано послойно:</w:t>
      </w:r>
    </w:p>
    <w:p>
      <w:pPr>
        <w:pStyle w:val="Compact"/>
        <w:numPr>
          <w:ilvl w:val="0"/>
          <w:numId w:val="1005"/>
        </w:numPr>
        <w:ind w:firstLine="0"/>
        <w:jc w:val="both"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</w:rPr>
        <w:t xml:space="preserve">src/core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: алгоритмы OTP, LFSR-скремблер, преобразования форматов, анализ ПСП;</w:t>
      </w:r>
    </w:p>
    <w:p>
      <w:pPr>
        <w:pStyle w:val="Compact"/>
        <w:numPr>
          <w:ilvl w:val="0"/>
          <w:numId w:val="1005"/>
        </w:numPr>
        <w:ind w:firstLine="0"/>
        <w:jc w:val="both"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</w:rPr>
        <w:t xml:space="preserve">src/ui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: окна Tkinter для шифрования, дешифрования и исследования;</w:t>
      </w:r>
    </w:p>
    <w:p>
      <w:pPr>
        <w:pStyle w:val="Compact"/>
        <w:numPr>
          <w:ilvl w:val="0"/>
          <w:numId w:val="1005"/>
        </w:numPr>
        <w:ind w:firstLine="0"/>
        <w:jc w:val="both"/>
      </w:pPr>
      <w:r>
        <w:rPr>
          <w:rStyle w:val="VerbatimChar"/>
          <w:rFonts w:ascii="Times New Roman" w:hAnsi="Times New Roman" w:cs="Times New Roman" w:eastAsia="Times New Roman"/>
          <w:color w:val="000000"/>
          <w:sz w:val="28"/>
        </w:rPr>
        <w:t xml:space="preserve">src/io_utils.py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: операции чтения/записи файлов.</w:t>
      </w:r>
    </w:p>
    <w:p>
      <w:pPr>
        <w:pStyle w:val="FirstParagraph"/>
        <w:ind w:firstLine="567"/>
        <w:jc w:val="both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Использованы соотношения:</w:t>
      </w:r>
    </w:p>
    <w:p>
      <w:pPr>
        <w:pStyle w:val="Compact"/>
        <w:numPr>
          <w:ilvl w:val="0"/>
          <w:numId w:val="1006"/>
        </w:numPr>
        <w:ind w:firstLine="0"/>
        <w:jc w:val="both"/>
      </w:pP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⊕</m:t>
        </m:r>
        <m:sSub>
          <m:e>
            <m:r>
              <m:t>K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cs="Times New Roman" w:eastAsia="Times New Roman"/>
          <w:color w:val="000000"/>
          <w:sz w:val="28"/>
        </w:rPr>
        <w:t xml:space="preserve">;</w:t>
      </w:r>
    </w:p>
    <w:p>
      <w:pPr>
        <w:pStyle w:val="Compact"/>
        <w:numPr>
          <w:ilvl w:val="0"/>
          <w:numId w:val="1006"/>
        </w:numPr>
        <w:ind w:firstLine="0"/>
        <w:jc w:val="both"/>
      </w:pP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⊕</m:t>
        </m:r>
        <m:sSub>
          <m:e>
            <m:r>
              <m:t>K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cs="Times New Roman" w:eastAsia="Times New Roman"/>
          <w:color w:val="000000"/>
          <w:sz w:val="28"/>
        </w:rPr>
        <w:t xml:space="preserve">;</w:t>
      </w:r>
    </w:p>
    <w:p>
      <w:pPr>
        <w:pStyle w:val="Compact"/>
        <w:numPr>
          <w:ilvl w:val="0"/>
          <w:numId w:val="1006"/>
        </w:numPr>
        <w:ind w:firstLine="0"/>
        <w:jc w:val="both"/>
      </w:pPr>
      <m:oMath>
        <m:sSub>
          <m:e>
            <m:r>
              <m:t>K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⊕</m:t>
        </m:r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cs="Times New Roman" w:eastAsia="Times New Roman"/>
          <w:color w:val="000000"/>
          <w:sz w:val="28"/>
        </w:rPr>
        <w:t xml:space="preserve">.</w:t>
      </w:r>
    </w:p>
    <w:p>
      <w:pPr>
        <w:pStyle w:val="FirstParagraph"/>
        <w:ind w:firstLine="567"/>
        <w:jc w:val="both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Для скремблера гамма генерируется из начального состояния (seed), после чего применяется операция XOR к данным.</w:t>
      </w:r>
    </w:p>
    <w:bookmarkEnd w:id="13"/>
    <w:bookmarkStart w:id="16" w:name="проверка-корректности-работы"/>
    <w:p>
      <w:pPr>
        <w:pStyle w:val="Heading2"/>
      </w:pPr>
      <w:r>
        <w:rPr>
          <w:rFonts w:ascii="Times New Roman" w:hAnsi="Times New Roman" w:cs="Times New Roman" w:eastAsia="Times New Roman"/>
          <w:color w:val="000000"/>
          <w:sz w:val="32"/>
        </w:rPr>
        <w:t xml:space="preserve">Проверка корректности работы</w:t>
      </w:r>
    </w:p>
    <w:bookmarkStart w:id="14" w:name="однократное-гаммирование-пример"/>
    <w:p>
      <w:pPr>
        <w:pStyle w:val="Heading3"/>
        <w:spacing w:before="240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Однократное гаммирование (пример)</w:t>
      </w:r>
    </w:p>
    <w:p>
      <w:pPr>
        <w:pStyle w:val="Compact"/>
        <w:numPr>
          <w:ilvl w:val="0"/>
          <w:numId w:val="1007"/>
        </w:numPr>
        <w:ind w:firstLine="0"/>
        <w:jc w:val="both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Открытый текст (HEX):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</w:rPr>
        <w:t xml:space="preserve">48454C4C4F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.</w:t>
      </w:r>
    </w:p>
    <w:p>
      <w:pPr>
        <w:pStyle w:val="Compact"/>
        <w:numPr>
          <w:ilvl w:val="0"/>
          <w:numId w:val="1007"/>
        </w:numPr>
        <w:ind w:firstLine="0"/>
        <w:jc w:val="both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Ключ (HEX):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</w:rPr>
        <w:t xml:space="preserve">0F1E2D3C4B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.</w:t>
      </w:r>
    </w:p>
    <w:p>
      <w:pPr>
        <w:pStyle w:val="Compact"/>
        <w:numPr>
          <w:ilvl w:val="0"/>
          <w:numId w:val="1007"/>
        </w:numPr>
        <w:ind w:firstLine="0"/>
        <w:jc w:val="both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Шифртекст (HEX):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</w:rPr>
        <w:t xml:space="preserve">475B617004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.</w:t>
      </w:r>
    </w:p>
    <w:p>
      <w:pPr>
        <w:pStyle w:val="Compact"/>
        <w:numPr>
          <w:ilvl w:val="0"/>
          <w:numId w:val="1007"/>
        </w:numPr>
        <w:ind w:firstLine="0"/>
        <w:jc w:val="both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Повторное XOR с тем же ключом возвращает исходный текст: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</w:rPr>
        <w:t xml:space="preserve">48454C4C4F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.</w:t>
      </w:r>
    </w:p>
    <w:bookmarkEnd w:id="14"/>
    <w:bookmarkStart w:id="15" w:name="скремблер-пример"/>
    <w:p>
      <w:pPr>
        <w:pStyle w:val="Heading3"/>
        <w:spacing w:before="240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Скремблер (пример)</w:t>
      </w:r>
    </w:p>
    <w:p>
      <w:pPr>
        <w:pStyle w:val="Compact"/>
        <w:numPr>
          <w:ilvl w:val="0"/>
          <w:numId w:val="1008"/>
        </w:numPr>
        <w:ind w:firstLine="0"/>
        <w:jc w:val="both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Полином: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m:oMath>
        <m:sSup>
          <m:e>
            <m:r>
              <m:t>x</m:t>
            </m:r>
          </m:e>
          <m:sup>
            <m:r>
              <m:t>9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cs="Times New Roman" w:eastAsia="Times New Roman"/>
          <w:color w:val="000000"/>
          <w:sz w:val="28"/>
        </w:rPr>
        <w:t xml:space="preserve">.</w:t>
      </w:r>
    </w:p>
    <w:p>
      <w:pPr>
        <w:pStyle w:val="Compact"/>
        <w:numPr>
          <w:ilvl w:val="0"/>
          <w:numId w:val="1008"/>
        </w:numPr>
        <w:ind w:firstLine="0"/>
        <w:jc w:val="both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Seed: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</w:rPr>
        <w:t xml:space="preserve">101001101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(двоичный вид).</w:t>
      </w:r>
    </w:p>
    <w:p>
      <w:pPr>
        <w:pStyle w:val="Compact"/>
        <w:numPr>
          <w:ilvl w:val="0"/>
          <w:numId w:val="1008"/>
        </w:numPr>
        <w:ind w:firstLine="0"/>
        <w:jc w:val="both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Открытый текст (HEX):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</w:rPr>
        <w:t xml:space="preserve">4C6162322076617269616E7432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.</w:t>
      </w:r>
    </w:p>
    <w:p>
      <w:pPr>
        <w:pStyle w:val="Compact"/>
        <w:numPr>
          <w:ilvl w:val="0"/>
          <w:numId w:val="1008"/>
        </w:numPr>
        <w:ind w:firstLine="0"/>
        <w:jc w:val="both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Шифртекст (HEX):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r>
        <w:rPr>
          <w:rStyle w:val="VerbatimChar"/>
          <w:rFonts w:ascii="Times New Roman" w:hAnsi="Times New Roman" w:cs="Times New Roman" w:eastAsia="Times New Roman"/>
          <w:color w:val="000000"/>
          <w:sz w:val="28"/>
        </w:rPr>
        <w:t xml:space="preserve">FEF267A6B85AC5B30C47655D02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.</w:t>
      </w:r>
    </w:p>
    <w:p>
      <w:pPr>
        <w:pStyle w:val="Compact"/>
        <w:numPr>
          <w:ilvl w:val="0"/>
          <w:numId w:val="1008"/>
        </w:numPr>
        <w:ind w:firstLine="0"/>
        <w:jc w:val="both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Дешифрование с тем же seed восстанавливает исходный текст.</w:t>
      </w:r>
    </w:p>
    <w:bookmarkEnd w:id="15"/>
    <w:bookmarkEnd w:id="16"/>
    <w:bookmarkStart w:id="17" w:name="исследование-псп-скремблеров"/>
    <w:p>
      <w:pPr>
        <w:pStyle w:val="Heading2"/>
      </w:pPr>
      <w:r>
        <w:rPr>
          <w:rFonts w:ascii="Times New Roman" w:hAnsi="Times New Roman" w:cs="Times New Roman" w:eastAsia="Times New Roman"/>
          <w:color w:val="000000"/>
          <w:sz w:val="32"/>
        </w:rPr>
        <w:t xml:space="preserve">Исследование ПСП скремблеров</w:t>
      </w:r>
    </w:p>
    <w:p>
      <w:pPr>
        <w:pStyle w:val="FirstParagraph"/>
        <w:ind w:firstLine="567"/>
        <w:jc w:val="both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Проверка выполнена для seed = 1, 73, 341.</w:t>
      </w:r>
    </w:p>
    <w:p>
      <w:pPr>
        <w:pStyle w:val="BodyText"/>
        <w:ind w:firstLine="567"/>
        <w:jc w:val="both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Скремблер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m:oMath>
        <m:sSup>
          <m:e>
            <m:r>
              <m:t>x</m:t>
            </m:r>
          </m:e>
          <m:sup>
            <m:r>
              <m:t>9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cs="Times New Roman" w:eastAsia="Times New Roman"/>
          <w:color w:val="000000"/>
          <w:sz w:val="28"/>
        </w:rPr>
        <w:t xml:space="preserve">: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- период: 21;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-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cs="Times New Roman" w:eastAsia="Times New Roman"/>
          <w:color w:val="000000"/>
          <w:sz w:val="28"/>
        </w:rPr>
        <w:t xml:space="preserve">: от 42.2051 до 785.0703;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- наблюдается выраженная зависимость свойств от начального состояния.</w:t>
      </w:r>
    </w:p>
    <w:p>
      <w:pPr>
        <w:pStyle w:val="BodyText"/>
        <w:ind w:firstLine="567"/>
        <w:jc w:val="both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Скремблер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m:oMath>
        <m:sSup>
          <m:e>
            <m:r>
              <m:t>x</m:t>
            </m:r>
          </m:e>
          <m:sup>
            <m:r>
              <m:t>9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 w:cs="Times New Roman" w:eastAsia="Times New Roman"/>
          <w:color w:val="000000"/>
          <w:sz w:val="28"/>
        </w:rPr>
        <w:t xml:space="preserve">: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- период: 511;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-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cs="Times New Roman" w:eastAsia="Times New Roman"/>
          <w:color w:val="000000"/>
          <w:sz w:val="28"/>
        </w:rPr>
        <w:t xml:space="preserve">: от 0.0020 до 0.0078;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- равномерность и корреляционные показатели существенно лучше.</w:t>
      </w:r>
    </w:p>
    <w:bookmarkEnd w:id="17"/>
    <w:bookmarkStart w:id="18" w:name="выполнение-аналитических-пунктов-задания"/>
    <w:p>
      <w:pPr>
        <w:pStyle w:val="Heading2"/>
      </w:pPr>
      <w:r>
        <w:rPr>
          <w:rFonts w:ascii="Times New Roman" w:hAnsi="Times New Roman" w:cs="Times New Roman" w:eastAsia="Times New Roman"/>
          <w:color w:val="000000"/>
          <w:sz w:val="32"/>
        </w:rPr>
        <w:t xml:space="preserve">Выполнение аналитических пунктов задания</w:t>
      </w:r>
    </w:p>
    <w:p>
      <w:pPr>
        <w:pStyle w:val="FirstParagraph"/>
        <w:ind w:firstLine="567"/>
        <w:jc w:val="both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Если один и тот же ключ ошибочно применён к двум сообщениям, то: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⊕</m:t>
          </m:r>
          <m:r>
            <m:t>K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⊕</m:t>
          </m:r>
          <m:r>
            <m:t>K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ind w:firstLine="567"/>
        <w:jc w:val="both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Следовательно, при известном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второе сообщение восстанавливается без явного поиска ключа: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⊕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  <w:ind w:firstLine="567"/>
        <w:jc w:val="both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Тестовый пример подтвердил формулу: по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nor/>
            <m:scr m:val="monospace"/>
            <m:sty m:val="p"/>
          </m:rPr>
          <m:t>HELLO</m:t>
        </m:r>
      </m:oMath>
      <w:r>
        <w:rPr>
          <w:rFonts w:ascii="Times New Roman" w:hAnsi="Times New Roman" w:cs="Times New Roman" w:eastAsia="Times New Roman"/>
          <w:color w:val="000000"/>
          <w:sz w:val="28"/>
        </w:rPr>
        <w:t xml:space="preserve">,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cs="Times New Roman" w:eastAsia="Times New Roman"/>
          <w:color w:val="000000"/>
          <w:sz w:val="28"/>
        </w:rPr>
        <w:t xml:space="preserve">,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получено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nor/>
            <m:scr m:val="monospace"/>
            <m:sty m:val="p"/>
          </m:rPr>
          <m:t>WORLD</m:t>
        </m:r>
      </m:oMath>
      <w:r>
        <w:rPr>
          <w:rFonts w:ascii="Times New Roman" w:hAnsi="Times New Roman" w:cs="Times New Roman" w:eastAsia="Times New Roman"/>
          <w:color w:val="000000"/>
          <w:sz w:val="28"/>
        </w:rPr>
        <w:t xml:space="preserve">.</w:t>
      </w:r>
    </w:p>
    <w:bookmarkEnd w:id="18"/>
    <w:bookmarkStart w:id="19" w:name="вывод"/>
    <w:p>
      <w:pPr>
        <w:pStyle w:val="Heading2"/>
      </w:pPr>
      <w:r>
        <w:rPr>
          <w:rFonts w:ascii="Times New Roman" w:hAnsi="Times New Roman" w:cs="Times New Roman" w:eastAsia="Times New Roman"/>
          <w:color w:val="000000"/>
          <w:sz w:val="32"/>
        </w:rPr>
        <w:t xml:space="preserve">Вывод</w:t>
      </w:r>
    </w:p>
    <w:p>
      <w:pPr>
        <w:pStyle w:val="FirstParagraph"/>
        <w:ind w:firstLine="567"/>
        <w:jc w:val="both"/>
      </w:pPr>
      <w:r>
        <w:rPr>
          <w:rFonts w:ascii="Times New Roman" w:hAnsi="Times New Roman" w:cs="Times New Roman" w:eastAsia="Times New Roman"/>
          <w:color w:val="000000"/>
          <w:sz w:val="28"/>
        </w:rPr>
        <w:t xml:space="preserve">В рамках лабораторной работы реализованы шифрование и дешифрование в режиме однократного гаммирования и с использованием двух скремблеров варианта 2, а также модуль исследования ПСП.</w:t>
      </w:r>
      <w:r>
        <w:rPr>
          <w:rFonts w:ascii="Times New Roman" w:hAnsi="Times New Roman" w:cs="Times New Roman" w:eastAsia="Times New Roman"/>
          <w:color w:val="000000"/>
          <w:sz w:val="28"/>
        </w:rPr>
        <w:br/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Практически подтверждены: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- обратимость XOR-преобразования;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- возможность восстановления ключа как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⊕</m:t>
        </m:r>
        <m:r>
          <m:t>C</m:t>
        </m:r>
      </m:oMath>
      <w:r>
        <w:rPr>
          <w:rFonts w:ascii="Times New Roman" w:hAnsi="Times New Roman" w:cs="Times New Roman" w:eastAsia="Times New Roman"/>
          <w:color w:val="000000"/>
          <w:sz w:val="28"/>
        </w:rPr>
        <w:t xml:space="preserve">;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- уязвимость повторного использования ключа;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 </w:t>
      </w:r>
      <w:r>
        <w:rPr>
          <w:rFonts w:ascii="Times New Roman" w:hAnsi="Times New Roman" w:cs="Times New Roman" w:eastAsia="Times New Roman"/>
          <w:color w:val="000000"/>
          <w:sz w:val="28"/>
        </w:rPr>
        <w:t xml:space="preserve">- заметное различие статистических характеристик у двух заданных скремблеров.</w:t>
      </w:r>
    </w:p>
    <w:bookmarkEnd w:id="19"/>
    <w:bookmarkEnd w:id="20"/>
    <w:sectPr>
      <w:footnotePr>
        <w:numRestart w:val="eachSect"/>
      </w:footnotePr>
      <w:pgMar w:left="1701" w:top="1134" w:bottom="1134" w:right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2026-02-24T18:04:12Z</dcterms:created>
  <dcterms:modified xsi:type="dcterms:W3CDTF">2026-02-24T18:04:12Z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