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2B5797"/>
          <w:sz w:val="56"/>
          <w:szCs w:val="56"/>
        </w:rPr>
        <w:t xml:space="preserve">Fetal Heart Development</w:t>
      </w:r>
    </w:p>
    <w:p>
      <w:pPr>
        <w:spacing w:after="100"/>
        <w:jc w:val="center"/>
      </w:pPr>
      <w:r>
        <w:rPr>
          <w:rFonts w:ascii="Arial" w:cs="Arial" w:eastAsia="Arial" w:hAnsi="Arial"/>
          <w:color w:val="555555"/>
          <w:sz w:val="36"/>
          <w:szCs w:val="36"/>
        </w:rPr>
        <w:t xml:space="preserve">Literature Review &amp; Machine Learning Applications</w:t>
      </w:r>
    </w:p>
    <w:p>
      <w:pPr>
        <w:spacing w:before="600"/>
        <w:jc w:val="center"/>
      </w:pPr>
      <w:r>
        <w:rPr>
          <w:rFonts w:ascii="Arial" w:cs="Arial" w:eastAsia="Arial" w:hAnsi="Arial"/>
          <w:color w:val="888888"/>
          <w:sz w:val="24"/>
          <w:szCs w:val="24"/>
        </w:rPr>
        <w:t xml:space="preserve">Compiled: March 2026</w:t>
      </w:r>
    </w:p>
    <w:p>
      <w:pPr>
        <w:jc w:val="center"/>
      </w:pPr>
      <w:r>
        <w:rPr>
          <w:rFonts w:ascii="Arial" w:cs="Arial" w:eastAsia="Arial" w:hAnsi="Arial"/>
          <w:color w:val="888888"/>
          <w:sz w:val="24"/>
          <w:szCs w:val="24"/>
        </w:rPr>
        <w:t xml:space="preserve">Source databases: PubMed, bioRxiv, medRxiv</w:t>
      </w:r>
    </w:p>
    <w:p>
      <w:pPr>
        <w:spacing w:before="200"/>
        <w:jc w:val="center"/>
      </w:pPr>
      <w:r>
        <w:rPr>
          <w:rFonts w:ascii="Arial" w:cs="Arial" w:eastAsia="Arial" w:hAnsi="Arial"/>
          <w:color w:val="888888"/>
          <w:sz w:val="24"/>
          <w:szCs w:val="24"/>
        </w:rPr>
        <w:t xml:space="preserve">85 papers cataloged (47 general + 38 ML-focused)</w:t>
      </w:r>
    </w:p>
    <w:p>
      <w:r>
        <w:br w:type="page"/>
      </w:r>
    </w:p>
    <w:p>
      <w:pPr>
        <w:pStyle w:val="Heading1"/>
        <w:spacing w:after="200" w:before="36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400" w:before="2000"/>
        <w:jc w:val="center"/>
      </w:pPr>
      <w:r>
        <w:rPr>
          <w:rFonts w:ascii="Arial" w:cs="Arial" w:eastAsia="Arial" w:hAnsi="Arial"/>
          <w:b/>
          <w:bCs/>
          <w:color w:val="2B5797"/>
          <w:sz w:val="48"/>
          <w:szCs w:val="48"/>
        </w:rPr>
        <w:t xml:space="preserve">PART A</w:t>
      </w:r>
    </w:p>
    <w:p>
      <w:pPr>
        <w:spacing w:after="200"/>
        <w:jc w:val="center"/>
      </w:pPr>
      <w:r>
        <w:rPr>
          <w:rFonts w:ascii="Arial" w:cs="Arial" w:eastAsia="Arial" w:hAnsi="Arial"/>
          <w:color w:val="555555"/>
          <w:sz w:val="32"/>
          <w:szCs w:val="32"/>
        </w:rPr>
        <w:t xml:space="preserve">Fetal Heart Development — General Literature Review</w:t>
      </w:r>
    </w:p>
    <w:p>
      <w:pPr>
        <w:spacing w:after="600"/>
        <w:jc w:val="center"/>
      </w:pPr>
      <w:r>
        <w:rPr>
          <w:rFonts w:ascii="Arial" w:cs="Arial" w:eastAsia="Arial" w:hAnsi="Arial"/>
          <w:color w:val="888888"/>
          <w:sz w:val="24"/>
          <w:szCs w:val="24"/>
        </w:rPr>
        <w:t xml:space="preserve">47 papers • 14 sections • 1996–2026</w:t>
      </w:r>
    </w:p>
    <w:p>
      <w:r>
        <w:br w:type="page"/>
      </w:r>
    </w:p>
    <w:p>
      <w:pPr>
        <w:pStyle w:val="Heading1"/>
        <w:spacing w:after="200" w:before="360"/>
      </w:pPr>
      <w:r>
        <w:rPr>
          <w:rFonts w:ascii="Arial" w:cs="Arial" w:eastAsia="Arial" w:hAnsi="Arial"/>
          <w:b/>
          <w:bCs/>
          <w:sz w:val="32"/>
          <w:szCs w:val="32"/>
        </w:rPr>
        <w:t xml:space="preserve">1. Overview &amp; Comprehensive Reviews</w:t>
      </w:r>
    </w:p>
    <w:p>
      <w:pPr>
        <w:pStyle w:val="Heading3"/>
        <w:spacing w:after="120" w:before="200"/>
      </w:pPr>
      <w:r>
        <w:rPr>
          <w:rFonts w:ascii="Arial" w:cs="Arial" w:eastAsia="Arial" w:hAnsi="Arial"/>
          <w:b/>
          <w:bCs/>
          <w:sz w:val="24"/>
          <w:szCs w:val="24"/>
        </w:rPr>
        <w:t xml:space="preserve">Tan &amp; Lewandowski (2019)</w:t>
      </w:r>
    </w:p>
    <w:p>
      <w:pPr>
        <w:spacing w:after="120"/>
      </w:pPr>
      <w:r>
        <w:rPr>
          <w:rFonts w:ascii="Arial" w:cs="Arial" w:eastAsia="Arial" w:hAnsi="Arial"/>
          <w:color w:val="666666"/>
          <w:sz w:val="20"/>
          <w:szCs w:val="20"/>
        </w:rPr>
        <w:t xml:space="preserve">PMID: 31533099 | Fetal Diagnosis and Therapy, 47(5):373-386 | DOI: 10.1159/000501906</w:t>
      </w:r>
    </w:p>
    <w:p>
      <w:pPr>
        <w:spacing w:after="120"/>
      </w:pPr>
      <w:r>
        <w:rPr>
          <w:rFonts w:ascii="Arial" w:cs="Arial" w:eastAsia="Arial" w:hAnsi="Arial"/>
          <w:sz w:val="22"/>
          <w:szCs w:val="22"/>
        </w:rPr>
        <w:t xml:space="preserve">Comprehensive review covering the full arc of heart development from specification of myocardial progenitor cells through heart tube looping, fetal cardiovascular adaptations for the hypoxemic intrauterine environment, and the complex physiological, anatomical, and biochemical changes during the transition from fetal to neonatal circulation.</w:t>
      </w:r>
    </w:p>
    <w:p>
      <w:pPr>
        <w:spacing w:after="80"/>
      </w:pPr>
    </w:p>
    <w:p>
      <w:pPr>
        <w:pStyle w:val="Heading3"/>
        <w:spacing w:after="120" w:before="200"/>
      </w:pPr>
      <w:r>
        <w:rPr>
          <w:rFonts w:ascii="Arial" w:cs="Arial" w:eastAsia="Arial" w:hAnsi="Arial"/>
          <w:b/>
          <w:bCs/>
          <w:sz w:val="24"/>
          <w:szCs w:val="24"/>
        </w:rPr>
        <w:t xml:space="preserve">Miquerol &amp; Kelly (2013)</w:t>
      </w:r>
    </w:p>
    <w:p>
      <w:pPr>
        <w:spacing w:after="120"/>
      </w:pPr>
      <w:r>
        <w:rPr>
          <w:rFonts w:ascii="Arial" w:cs="Arial" w:eastAsia="Arial" w:hAnsi="Arial"/>
          <w:color w:val="666666"/>
          <w:sz w:val="20"/>
          <w:szCs w:val="20"/>
        </w:rPr>
        <w:t xml:space="preserve">PMID: 23799628 | WIREs Developmental Biology, 2(1):17-29 | DOI: 10.1002/wdev.68</w:t>
      </w:r>
    </w:p>
    <w:p>
      <w:pPr>
        <w:spacing w:after="120"/>
      </w:pPr>
      <w:r>
        <w:rPr>
          <w:rFonts w:ascii="Arial" w:cs="Arial" w:eastAsia="Arial" w:hAnsi="Arial"/>
          <w:sz w:val="22"/>
          <w:szCs w:val="22"/>
        </w:rPr>
        <w:t xml:space="preserve">Authoritative overview of the entire sequence of cardiac organogenesis: specification and differentiation of myocardial/endocardial cells in anterior lateral mesoderm, heart tube formation, rightward looping, second heart field contributions, progressive differentiation via intercellular signaling, chamber morphogenesis, cardiac cushion/valve formation, septation, conduction system establishment, and epicardial contributions to coronary vasculature.</w:t>
      </w:r>
    </w:p>
    <w:p>
      <w:pPr>
        <w:spacing w:after="80"/>
      </w:pPr>
    </w:p>
    <w:p>
      <w:pPr>
        <w:pStyle w:val="Heading3"/>
        <w:spacing w:after="120" w:before="200"/>
      </w:pPr>
      <w:r>
        <w:rPr>
          <w:rFonts w:ascii="Arial" w:cs="Arial" w:eastAsia="Arial" w:hAnsi="Arial"/>
          <w:b/>
          <w:bCs/>
          <w:sz w:val="24"/>
          <w:szCs w:val="24"/>
        </w:rPr>
        <w:t xml:space="preserve">Gittenberger-de Groot et al. (2005)</w:t>
      </w:r>
    </w:p>
    <w:p>
      <w:pPr>
        <w:spacing w:after="120"/>
      </w:pPr>
      <w:r>
        <w:rPr>
          <w:rFonts w:ascii="Arial" w:cs="Arial" w:eastAsia="Arial" w:hAnsi="Arial"/>
          <w:color w:val="666666"/>
          <w:sz w:val="20"/>
          <w:szCs w:val="20"/>
        </w:rPr>
        <w:t xml:space="preserve">PMID: 15611355 | Pediatric Research, 57(2):169-76 | DOI: 10.1203/01.PDR.0000148710.69159.61</w:t>
      </w:r>
    </w:p>
    <w:p>
      <w:pPr>
        <w:spacing w:after="120"/>
      </w:pPr>
      <w:r>
        <w:rPr>
          <w:rFonts w:ascii="Arial" w:cs="Arial" w:eastAsia="Arial" w:hAnsi="Arial"/>
          <w:sz w:val="22"/>
          <w:szCs w:val="22"/>
        </w:rPr>
        <w:t xml:space="preserve">Reviews the embryonic origin of myocardium, endocardium, and cardiac jelly from cardiogenic plates. Describes genetic cascades directing dextral looping, secondary looping, and outflow tract wedging. Highlights extracardiac cell contributions: neural crest cells and epicardium-derived cells.</w:t>
      </w:r>
    </w:p>
    <w:p>
      <w:pPr>
        <w:spacing w:after="80"/>
      </w:pPr>
    </w:p>
    <w:p>
      <w:pPr>
        <w:pStyle w:val="Heading3"/>
        <w:spacing w:after="120" w:before="200"/>
      </w:pPr>
      <w:r>
        <w:rPr>
          <w:rFonts w:ascii="Arial" w:cs="Arial" w:eastAsia="Arial" w:hAnsi="Arial"/>
          <w:b/>
          <w:bCs/>
          <w:sz w:val="24"/>
          <w:szCs w:val="24"/>
        </w:rPr>
        <w:t xml:space="preserve">Gittenberger-de Groot (2003)</w:t>
      </w:r>
    </w:p>
    <w:p>
      <w:pPr>
        <w:spacing w:after="120"/>
      </w:pPr>
      <w:r>
        <w:rPr>
          <w:rFonts w:ascii="Arial" w:cs="Arial" w:eastAsia="Arial" w:hAnsi="Arial"/>
          <w:color w:val="666666"/>
          <w:sz w:val="20"/>
          <w:szCs w:val="20"/>
        </w:rPr>
        <w:t xml:space="preserve">PMID: 12887075 | Cardiology in the Young, 13(2):175-83 | DOI: 10.1017/s1047951103000337</w:t>
      </w:r>
    </w:p>
    <w:p>
      <w:pPr>
        <w:spacing w:after="120"/>
      </w:pPr>
      <w:r>
        <w:rPr>
          <w:rFonts w:ascii="Arial" w:cs="Arial" w:eastAsia="Arial" w:hAnsi="Arial"/>
          <w:sz w:val="22"/>
          <w:szCs w:val="22"/>
        </w:rPr>
        <w:t xml:space="preserve">Clinically-oriented lecture presenting extracardiac cell populations — neural crest cells and epicardially-derived cells — as the quintessence of heart development. Without these contributions, embryos uniformly die of cardiac insufficiency.</w:t>
      </w:r>
    </w:p>
    <w:p>
      <w:pPr>
        <w:spacing w:after="80"/>
      </w:pPr>
    </w:p>
    <w:p>
      <w:pPr>
        <w:pStyle w:val="Heading3"/>
        <w:spacing w:after="120" w:before="200"/>
      </w:pPr>
      <w:r>
        <w:rPr>
          <w:rFonts w:ascii="Arial" w:cs="Arial" w:eastAsia="Arial" w:hAnsi="Arial"/>
          <w:b/>
          <w:bCs/>
          <w:sz w:val="24"/>
          <w:szCs w:val="24"/>
        </w:rPr>
        <w:t xml:space="preserve">Zubrzycki et al. (2024)</w:t>
      </w:r>
    </w:p>
    <w:p>
      <w:pPr>
        <w:spacing w:after="120"/>
      </w:pPr>
      <w:r>
        <w:rPr>
          <w:rFonts w:ascii="Arial" w:cs="Arial" w:eastAsia="Arial" w:hAnsi="Arial"/>
          <w:color w:val="666666"/>
          <w:sz w:val="20"/>
          <w:szCs w:val="20"/>
        </w:rPr>
        <w:t xml:space="preserve">PMID: 39000221 | Int J Mol Sci, 25(13) | DOI: 10.3390/ijms25137117</w:t>
      </w:r>
    </w:p>
    <w:p>
      <w:pPr>
        <w:spacing w:after="120"/>
      </w:pPr>
      <w:r>
        <w:rPr>
          <w:rFonts w:ascii="Arial" w:cs="Arial" w:eastAsia="Arial" w:hAnsi="Arial"/>
          <w:sz w:val="22"/>
          <w:szCs w:val="22"/>
        </w:rPr>
        <w:t xml:space="preserve">Modern review covering progression from cardiac crescent to linear heart tube to mature heart via cardiac loop formation and septation. Highlights neural crest cells, second heart field cells, and epicardial progenitor cells. Covers both genetic and environmental risk factors for CHDs.</w:t>
      </w:r>
    </w:p>
    <w:p>
      <w:pPr>
        <w:spacing w:after="80"/>
      </w:pPr>
    </w:p>
    <w:p>
      <w:pPr>
        <w:pStyle w:val="Heading1"/>
        <w:spacing w:after="200" w:before="360"/>
      </w:pPr>
      <w:r>
        <w:rPr>
          <w:rFonts w:ascii="Arial" w:cs="Arial" w:eastAsia="Arial" w:hAnsi="Arial"/>
          <w:b/>
          <w:bCs/>
          <w:sz w:val="32"/>
          <w:szCs w:val="32"/>
        </w:rPr>
        <w:t xml:space="preserve">2. Heart Tube Formation &amp; Looping</w:t>
      </w:r>
    </w:p>
    <w:p>
      <w:pPr>
        <w:pStyle w:val="Heading3"/>
        <w:spacing w:after="120" w:before="200"/>
      </w:pPr>
      <w:r>
        <w:rPr>
          <w:rFonts w:ascii="Arial" w:cs="Arial" w:eastAsia="Arial" w:hAnsi="Arial"/>
          <w:b/>
          <w:bCs/>
          <w:sz w:val="24"/>
          <w:szCs w:val="24"/>
        </w:rPr>
        <w:t xml:space="preserve">Ebrahimi, Bradley &amp; Hunter (2022)</w:t>
      </w:r>
    </w:p>
    <w:p>
      <w:pPr>
        <w:spacing w:after="120"/>
      </w:pPr>
      <w:r>
        <w:rPr>
          <w:rFonts w:ascii="Arial" w:cs="Arial" w:eastAsia="Arial" w:hAnsi="Arial"/>
          <w:color w:val="666666"/>
          <w:sz w:val="20"/>
          <w:szCs w:val="20"/>
        </w:rPr>
        <w:t xml:space="preserve">PMID: 35023324 | WIREs Mechanisms of Disease, 14(1):e1535 | DOI: 10.1002/wsbm.1535</w:t>
      </w:r>
    </w:p>
    <w:p>
      <w:pPr>
        <w:spacing w:after="120"/>
      </w:pPr>
      <w:r>
        <w:rPr>
          <w:rFonts w:ascii="Arial" w:cs="Arial" w:eastAsia="Arial" w:hAnsi="Arial"/>
          <w:sz w:val="22"/>
          <w:szCs w:val="22"/>
        </w:rPr>
        <w:t xml:space="preserve">Comprehensive computational and experimental review of cardiac looping: formation of cardiac fields, linear heart tube formation, ventral bending, helical torsion, ballooning, septation, and valve formation. Emphasizes integrative computational modeling to understand this complex multiscale process.</w:t>
      </w:r>
    </w:p>
    <w:p>
      <w:pPr>
        <w:spacing w:after="80"/>
      </w:pPr>
    </w:p>
    <w:p>
      <w:pPr>
        <w:pStyle w:val="Heading3"/>
        <w:spacing w:after="120" w:before="200"/>
      </w:pPr>
      <w:r>
        <w:rPr>
          <w:rFonts w:ascii="Arial" w:cs="Arial" w:eastAsia="Arial" w:hAnsi="Arial"/>
          <w:b/>
          <w:bCs/>
          <w:sz w:val="24"/>
          <w:szCs w:val="24"/>
        </w:rPr>
        <w:t xml:space="preserve">Hierck et al. (1996)</w:t>
      </w:r>
    </w:p>
    <w:p>
      <w:pPr>
        <w:spacing w:after="120"/>
      </w:pPr>
      <w:r>
        <w:rPr>
          <w:rFonts w:ascii="Arial" w:cs="Arial" w:eastAsia="Arial" w:hAnsi="Arial"/>
          <w:color w:val="666666"/>
          <w:sz w:val="20"/>
          <w:szCs w:val="20"/>
        </w:rPr>
        <w:t xml:space="preserve">PMID: 9019241 | Developmental Dynamics, 206(1):100-11</w:t>
      </w:r>
    </w:p>
    <w:p>
      <w:pPr>
        <w:spacing w:after="120"/>
      </w:pPr>
      <w:r>
        <w:rPr>
          <w:rFonts w:ascii="Arial" w:cs="Arial" w:eastAsia="Arial" w:hAnsi="Arial"/>
          <w:sz w:val="22"/>
          <w:szCs w:val="22"/>
        </w:rPr>
        <w:t xml:space="preserve">Detailed analysis of integrin α6 subunit expression during late murine heart development (looping to end of septation). Proposes role for α6-β1 laminin receptor in cell adhesion at sites of high mechanical stress.</w:t>
      </w:r>
    </w:p>
    <w:p>
      <w:pPr>
        <w:spacing w:after="80"/>
      </w:pPr>
    </w:p>
    <w:p>
      <w:pPr>
        <w:pStyle w:val="Heading1"/>
        <w:spacing w:after="200" w:before="360"/>
      </w:pPr>
      <w:r>
        <w:rPr>
          <w:rFonts w:ascii="Arial" w:cs="Arial" w:eastAsia="Arial" w:hAnsi="Arial"/>
          <w:b/>
          <w:bCs/>
          <w:sz w:val="32"/>
          <w:szCs w:val="32"/>
        </w:rPr>
        <w:t xml:space="preserve">3. Second Heart Field &amp; Cardiac Progenitors</w:t>
      </w:r>
    </w:p>
    <w:p>
      <w:pPr>
        <w:pStyle w:val="Heading3"/>
        <w:spacing w:after="120" w:before="200"/>
      </w:pPr>
      <w:r>
        <w:rPr>
          <w:rFonts w:ascii="Arial" w:cs="Arial" w:eastAsia="Arial" w:hAnsi="Arial"/>
          <w:b/>
          <w:bCs/>
          <w:sz w:val="24"/>
          <w:szCs w:val="24"/>
        </w:rPr>
        <w:t xml:space="preserve">Kelly (2012)</w:t>
      </w:r>
    </w:p>
    <w:p>
      <w:pPr>
        <w:spacing w:after="120"/>
      </w:pPr>
      <w:r>
        <w:rPr>
          <w:rFonts w:ascii="Arial" w:cs="Arial" w:eastAsia="Arial" w:hAnsi="Arial"/>
          <w:color w:val="666666"/>
          <w:sz w:val="20"/>
          <w:szCs w:val="20"/>
        </w:rPr>
        <w:t xml:space="preserve">PMID: 22449840 | Current Topics in Developmental Biology, 100:33-65 | DOI: 10.1016/B978-0-12-387786-4.00002-6</w:t>
      </w:r>
    </w:p>
    <w:p>
      <w:pPr>
        <w:spacing w:after="120"/>
      </w:pPr>
      <w:r>
        <w:rPr>
          <w:rFonts w:ascii="Arial" w:cs="Arial" w:eastAsia="Arial" w:hAnsi="Arial"/>
          <w:sz w:val="22"/>
          <w:szCs w:val="22"/>
        </w:rPr>
        <w:t xml:space="preserve">Landmark review of the second heart field (SHF) — multipotent progenitor cells in pharyngeal mesoderm that give rise to myocardium, smooth muscle, and endothelial cells. SHF cells contribute progressively to the poles of the elongating heart tube during looping morphogenesis.</w:t>
      </w:r>
    </w:p>
    <w:p>
      <w:pPr>
        <w:spacing w:after="80"/>
      </w:pPr>
    </w:p>
    <w:p>
      <w:pPr>
        <w:pStyle w:val="Heading3"/>
        <w:spacing w:after="120" w:before="200"/>
      </w:pPr>
      <w:r>
        <w:rPr>
          <w:rFonts w:ascii="Arial" w:cs="Arial" w:eastAsia="Arial" w:hAnsi="Arial"/>
          <w:b/>
          <w:bCs/>
          <w:sz w:val="24"/>
          <w:szCs w:val="24"/>
        </w:rPr>
        <w:t xml:space="preserve">Francou et al. (2013)</w:t>
      </w:r>
    </w:p>
    <w:p>
      <w:pPr>
        <w:spacing w:after="120"/>
      </w:pPr>
      <w:r>
        <w:rPr>
          <w:rFonts w:ascii="Arial" w:cs="Arial" w:eastAsia="Arial" w:hAnsi="Arial"/>
          <w:color w:val="666666"/>
          <w:sz w:val="20"/>
          <w:szCs w:val="20"/>
        </w:rPr>
        <w:t xml:space="preserve">PMID: 23051926 | Biochimica et Biophysica Acta, 1833(4):795-8 | DOI: 10.1016/j.bbamcr.2012.10.003</w:t>
      </w:r>
    </w:p>
    <w:p>
      <w:pPr>
        <w:spacing w:after="120"/>
      </w:pPr>
      <w:r>
        <w:rPr>
          <w:rFonts w:ascii="Arial" w:cs="Arial" w:eastAsia="Arial" w:hAnsi="Arial"/>
          <w:sz w:val="22"/>
          <w:szCs w:val="22"/>
        </w:rPr>
        <w:t xml:space="preserve">Reviews how SHF cells originate in splanchnic mesoderm medial to the cardiac crescent, patterned into anterior and posterior domains. Perturbation of SHF deployment results in conotruncal and atrial septal defects.</w:t>
      </w:r>
    </w:p>
    <w:p>
      <w:pPr>
        <w:spacing w:after="80"/>
      </w:pPr>
    </w:p>
    <w:p>
      <w:pPr>
        <w:pStyle w:val="Heading3"/>
        <w:spacing w:after="120" w:before="200"/>
      </w:pPr>
      <w:r>
        <w:rPr>
          <w:rFonts w:ascii="Arial" w:cs="Arial" w:eastAsia="Arial" w:hAnsi="Arial"/>
          <w:b/>
          <w:bCs/>
          <w:sz w:val="24"/>
          <w:szCs w:val="24"/>
        </w:rPr>
        <w:t xml:space="preserve">Cortes et al. (2018)</w:t>
      </w:r>
    </w:p>
    <w:p>
      <w:pPr>
        <w:spacing w:after="120"/>
      </w:pPr>
      <w:r>
        <w:rPr>
          <w:rFonts w:ascii="Arial" w:cs="Arial" w:eastAsia="Arial" w:hAnsi="Arial"/>
          <w:color w:val="666666"/>
          <w:sz w:val="20"/>
          <w:szCs w:val="20"/>
        </w:rPr>
        <w:t xml:space="preserve">PMID: 29301846 | Circulation Research, 122(1):142-154 | DOI: 10.1161/CIRCRESAHA.117.310838</w:t>
      </w:r>
    </w:p>
    <w:p>
      <w:pPr>
        <w:spacing w:after="120"/>
      </w:pPr>
      <w:r>
        <w:rPr>
          <w:rFonts w:ascii="Arial" w:cs="Arial" w:eastAsia="Arial" w:hAnsi="Arial"/>
          <w:sz w:val="22"/>
          <w:szCs w:val="22"/>
        </w:rPr>
        <w:t xml:space="preserve">Highlights importance of epithelial architecture and cell adhesion in SHF cells. Discusses 22q11.2 deletion syndrome gene TBX1, noncanonical Wnt signaling, planar cell polarity pathway, and biomechanical models of heart tube elongation.</w:t>
      </w:r>
    </w:p>
    <w:p>
      <w:pPr>
        <w:spacing w:after="80"/>
      </w:pPr>
    </w:p>
    <w:p>
      <w:pPr>
        <w:pStyle w:val="Heading3"/>
        <w:spacing w:after="120" w:before="200"/>
      </w:pPr>
      <w:r>
        <w:rPr>
          <w:rFonts w:ascii="Arial" w:cs="Arial" w:eastAsia="Arial" w:hAnsi="Arial"/>
          <w:b/>
          <w:bCs/>
          <w:sz w:val="24"/>
          <w:szCs w:val="24"/>
        </w:rPr>
        <w:t xml:space="preserve">Kelly, Buckingham &amp; Moorman (2014)</w:t>
      </w:r>
    </w:p>
    <w:p>
      <w:pPr>
        <w:spacing w:after="120"/>
      </w:pPr>
      <w:r>
        <w:rPr>
          <w:rFonts w:ascii="Arial" w:cs="Arial" w:eastAsia="Arial" w:hAnsi="Arial"/>
          <w:color w:val="666666"/>
          <w:sz w:val="20"/>
          <w:szCs w:val="20"/>
        </w:rPr>
        <w:t xml:space="preserve">PMID: 25274757 | Cold Spring Harbor Perspectives in Medicine, 4(10) | DOI: 10.1101/cshperspect.a015750</w:t>
      </w:r>
    </w:p>
    <w:p>
      <w:pPr>
        <w:spacing w:after="120"/>
      </w:pPr>
      <w:r>
        <w:rPr>
          <w:rFonts w:ascii="Arial" w:cs="Arial" w:eastAsia="Arial" w:hAnsi="Arial"/>
          <w:sz w:val="22"/>
          <w:szCs w:val="22"/>
        </w:rPr>
        <w:t xml:space="preserve">Focuses on progressive addition of SHF progenitor cells driving heart tube extension, and emergence of patterned proliferation generating distinct cardiac chambers.</w:t>
      </w:r>
    </w:p>
    <w:p>
      <w:pPr>
        <w:spacing w:after="80"/>
      </w:pPr>
    </w:p>
    <w:p>
      <w:pPr>
        <w:pStyle w:val="Heading3"/>
        <w:spacing w:after="120" w:before="200"/>
      </w:pPr>
      <w:r>
        <w:rPr>
          <w:rFonts w:ascii="Arial" w:cs="Arial" w:eastAsia="Arial" w:hAnsi="Arial"/>
          <w:b/>
          <w:bCs/>
          <w:sz w:val="24"/>
          <w:szCs w:val="24"/>
        </w:rPr>
        <w:t xml:space="preserve">Xiong &amp; He (2020)</w:t>
      </w:r>
    </w:p>
    <w:p>
      <w:pPr>
        <w:spacing w:after="120"/>
      </w:pPr>
      <w:r>
        <w:rPr>
          <w:rFonts w:ascii="Arial" w:cs="Arial" w:eastAsia="Arial" w:hAnsi="Arial"/>
          <w:color w:val="666666"/>
          <w:sz w:val="20"/>
          <w:szCs w:val="20"/>
        </w:rPr>
        <w:t xml:space="preserve">PMID: 32430537 | Current Cardiology Reports, 22(6):38 | DOI: 10.1007/s11886-020-01285-2</w:t>
      </w:r>
    </w:p>
    <w:p>
      <w:pPr>
        <w:spacing w:after="120"/>
      </w:pPr>
      <w:r>
        <w:rPr>
          <w:rFonts w:ascii="Arial" w:cs="Arial" w:eastAsia="Arial" w:hAnsi="Arial"/>
          <w:sz w:val="22"/>
          <w:szCs w:val="22"/>
        </w:rPr>
        <w:t xml:space="preserve">Reviews single-cell RNA sequencing to catalog cardiac cell types during early heart development. Pseudo-time analysis reveals temporal continuum from E6.5 to E9.5.</w:t>
      </w:r>
    </w:p>
    <w:p>
      <w:pPr>
        <w:spacing w:after="80"/>
      </w:pPr>
    </w:p>
    <w:p>
      <w:pPr>
        <w:pStyle w:val="Heading1"/>
        <w:spacing w:after="200" w:before="360"/>
      </w:pPr>
      <w:r>
        <w:rPr>
          <w:rFonts w:ascii="Arial" w:cs="Arial" w:eastAsia="Arial" w:hAnsi="Arial"/>
          <w:b/>
          <w:bCs/>
          <w:sz w:val="32"/>
          <w:szCs w:val="32"/>
        </w:rPr>
        <w:t xml:space="preserve">4. Cardiac Neural Crest &amp; Outflow Tract</w:t>
      </w:r>
    </w:p>
    <w:p>
      <w:pPr>
        <w:pStyle w:val="Heading3"/>
        <w:spacing w:after="120" w:before="200"/>
      </w:pPr>
      <w:r>
        <w:rPr>
          <w:rFonts w:ascii="Arial" w:cs="Arial" w:eastAsia="Arial" w:hAnsi="Arial"/>
          <w:b/>
          <w:bCs/>
          <w:sz w:val="24"/>
          <w:szCs w:val="24"/>
        </w:rPr>
        <w:t xml:space="preserve">Yamagishi (2021)</w:t>
      </w:r>
    </w:p>
    <w:p>
      <w:pPr>
        <w:spacing w:after="120"/>
      </w:pPr>
      <w:r>
        <w:rPr>
          <w:rFonts w:ascii="Arial" w:cs="Arial" w:eastAsia="Arial" w:hAnsi="Arial"/>
          <w:color w:val="666666"/>
          <w:sz w:val="20"/>
          <w:szCs w:val="20"/>
        </w:rPr>
        <w:t xml:space="preserve">PMID: 32071091 | Cold Spring Harbor Perspectives in Biology, 13(1) | DOI: 10.1101/cshperspect.a036715</w:t>
      </w:r>
    </w:p>
    <w:p>
      <w:pPr>
        <w:spacing w:after="120"/>
      </w:pPr>
      <w:r>
        <w:rPr>
          <w:rFonts w:ascii="Arial" w:cs="Arial" w:eastAsia="Arial" w:hAnsi="Arial"/>
          <w:sz w:val="22"/>
          <w:szCs w:val="22"/>
        </w:rPr>
        <w:t xml:space="preserve">Definitive review of cardiac neural crest cells — pluripotent cells from the dorsal neural tube that migrate and contribute to pharyngeal arch artery remodeling and cardiac outflow tract septation.</w:t>
      </w:r>
    </w:p>
    <w:p>
      <w:pPr>
        <w:spacing w:after="80"/>
      </w:pPr>
    </w:p>
    <w:p>
      <w:pPr>
        <w:pStyle w:val="Heading3"/>
        <w:spacing w:after="120" w:before="200"/>
      </w:pPr>
      <w:r>
        <w:rPr>
          <w:rFonts w:ascii="Arial" w:cs="Arial" w:eastAsia="Arial" w:hAnsi="Arial"/>
          <w:b/>
          <w:bCs/>
          <w:sz w:val="24"/>
          <w:szCs w:val="24"/>
        </w:rPr>
        <w:t xml:space="preserve">Erhardt et al. (2021)</w:t>
      </w:r>
    </w:p>
    <w:p>
      <w:pPr>
        <w:spacing w:after="120"/>
      </w:pPr>
      <w:r>
        <w:rPr>
          <w:rFonts w:ascii="Arial" w:cs="Arial" w:eastAsia="Arial" w:hAnsi="Arial"/>
          <w:color w:val="666666"/>
          <w:sz w:val="20"/>
          <w:szCs w:val="20"/>
        </w:rPr>
        <w:t xml:space="preserve">PMID: 34436231 | J Cardiovasc Dev Dis, 8(8) | DOI: 10.3390/jcdd8080089</w:t>
      </w:r>
    </w:p>
    <w:p>
      <w:pPr>
        <w:spacing w:after="120"/>
      </w:pPr>
      <w:r>
        <w:rPr>
          <w:rFonts w:ascii="Arial" w:cs="Arial" w:eastAsia="Arial" w:hAnsi="Arial"/>
          <w:sz w:val="22"/>
          <w:szCs w:val="22"/>
        </w:rPr>
        <w:t xml:space="preserve">Reviews contributions of cardiac NCCs to pharyngeal arch arteries, cardiac outflow tract, cardiac valves, and interventricular septum.</w:t>
      </w:r>
    </w:p>
    <w:p>
      <w:pPr>
        <w:spacing w:after="80"/>
      </w:pPr>
    </w:p>
    <w:p>
      <w:pPr>
        <w:pStyle w:val="Heading3"/>
        <w:spacing w:after="120" w:before="200"/>
      </w:pPr>
      <w:r>
        <w:rPr>
          <w:rFonts w:ascii="Arial" w:cs="Arial" w:eastAsia="Arial" w:hAnsi="Arial"/>
          <w:b/>
          <w:bCs/>
          <w:sz w:val="24"/>
          <w:szCs w:val="24"/>
        </w:rPr>
        <w:t xml:space="preserve">George, Maldonado-Velez &amp; Firulli (2020)</w:t>
      </w:r>
    </w:p>
    <w:p>
      <w:pPr>
        <w:spacing w:after="120"/>
      </w:pPr>
      <w:r>
        <w:rPr>
          <w:rFonts w:ascii="Arial" w:cs="Arial" w:eastAsia="Arial" w:hAnsi="Arial"/>
          <w:color w:val="666666"/>
          <w:sz w:val="20"/>
          <w:szCs w:val="20"/>
        </w:rPr>
        <w:t xml:space="preserve">PMID: 33060096 | Development, 147(20) | DOI: 10.1242/dev.188706</w:t>
      </w:r>
    </w:p>
    <w:p>
      <w:pPr>
        <w:spacing w:after="120"/>
      </w:pPr>
      <w:r>
        <w:rPr>
          <w:rFonts w:ascii="Arial" w:cs="Arial" w:eastAsia="Arial" w:hAnsi="Arial"/>
          <w:sz w:val="22"/>
          <w:szCs w:val="22"/>
        </w:rPr>
        <w:t xml:space="preserve">Reviews origin, migration and fates of cardiac NCCs. Highlights that cNCCs can give rise to mature cardiomyocytes required for repair and regeneration.</w:t>
      </w:r>
    </w:p>
    <w:p>
      <w:pPr>
        <w:spacing w:after="80"/>
      </w:pPr>
    </w:p>
    <w:p>
      <w:pPr>
        <w:pStyle w:val="Heading3"/>
        <w:spacing w:after="120" w:before="200"/>
      </w:pPr>
      <w:r>
        <w:rPr>
          <w:rFonts w:ascii="Arial" w:cs="Arial" w:eastAsia="Arial" w:hAnsi="Arial"/>
          <w:b/>
          <w:bCs/>
          <w:sz w:val="24"/>
          <w:szCs w:val="24"/>
        </w:rPr>
        <w:t xml:space="preserve">Thattaliyath &amp; Firulli (2024)</w:t>
      </w:r>
    </w:p>
    <w:p>
      <w:pPr>
        <w:spacing w:after="120"/>
      </w:pPr>
      <w:r>
        <w:rPr>
          <w:rFonts w:ascii="Arial" w:cs="Arial" w:eastAsia="Arial" w:hAnsi="Arial"/>
          <w:color w:val="666666"/>
          <w:sz w:val="20"/>
          <w:szCs w:val="20"/>
        </w:rPr>
        <w:t xml:space="preserve">PMID: 38884708 | Advances in Experimental Medicine and Biology, 1441:125-143</w:t>
      </w:r>
    </w:p>
    <w:p>
      <w:pPr>
        <w:spacing w:after="120"/>
      </w:pPr>
      <w:r>
        <w:rPr>
          <w:rFonts w:ascii="Arial" w:cs="Arial" w:eastAsia="Arial" w:hAnsi="Arial"/>
          <w:sz w:val="22"/>
          <w:szCs w:val="22"/>
        </w:rPr>
        <w:t xml:space="preserve">Discusses cardiac neural crest cells in formation of the septum dividing the arterial pole. Covers associated syndromes: 22q11.2 deletion, DiGeorge, CHARGE, Noonan, LEOPARD.</w:t>
      </w:r>
    </w:p>
    <w:p>
      <w:pPr>
        <w:spacing w:after="80"/>
      </w:pPr>
    </w:p>
    <w:p>
      <w:pPr>
        <w:pStyle w:val="Heading3"/>
        <w:spacing w:after="120" w:before="200"/>
      </w:pPr>
      <w:r>
        <w:rPr>
          <w:rFonts w:ascii="Arial" w:cs="Arial" w:eastAsia="Arial" w:hAnsi="Arial"/>
          <w:b/>
          <w:bCs/>
          <w:sz w:val="24"/>
          <w:szCs w:val="24"/>
        </w:rPr>
        <w:t xml:space="preserve">Neeb et al. (2013)</w:t>
      </w:r>
    </w:p>
    <w:p>
      <w:pPr>
        <w:spacing w:after="120"/>
      </w:pPr>
      <w:r>
        <w:rPr>
          <w:rFonts w:ascii="Arial" w:cs="Arial" w:eastAsia="Arial" w:hAnsi="Arial"/>
          <w:color w:val="666666"/>
          <w:sz w:val="20"/>
          <w:szCs w:val="20"/>
        </w:rPr>
        <w:t xml:space="preserve">PMID: 24014420 | WIREs Developmental Biology, 2(4):499-530 | DOI: 10.1002/wdev.98</w:t>
      </w:r>
    </w:p>
    <w:p>
      <w:pPr>
        <w:spacing w:after="120"/>
      </w:pPr>
      <w:r>
        <w:rPr>
          <w:rFonts w:ascii="Arial" w:cs="Arial" w:eastAsia="Arial" w:hAnsi="Arial"/>
          <w:sz w:val="22"/>
          <w:szCs w:val="22"/>
        </w:rPr>
        <w:t xml:space="preserve">Establishes that OFT alignment and septation are independent processes, invested via separate SHF and CNC lineages.</w:t>
      </w:r>
    </w:p>
    <w:p>
      <w:pPr>
        <w:spacing w:after="80"/>
      </w:pPr>
    </w:p>
    <w:p>
      <w:pPr>
        <w:pStyle w:val="Heading3"/>
        <w:spacing w:after="120" w:before="200"/>
      </w:pPr>
      <w:r>
        <w:rPr>
          <w:rFonts w:ascii="Arial" w:cs="Arial" w:eastAsia="Arial" w:hAnsi="Arial"/>
          <w:b/>
          <w:bCs/>
          <w:sz w:val="24"/>
          <w:szCs w:val="24"/>
        </w:rPr>
        <w:t xml:space="preserve">Plein, Fantin &amp; Ruhrberg (2015)</w:t>
      </w:r>
    </w:p>
    <w:p>
      <w:pPr>
        <w:spacing w:after="120"/>
      </w:pPr>
      <w:r>
        <w:rPr>
          <w:rFonts w:ascii="Arial" w:cs="Arial" w:eastAsia="Arial" w:hAnsi="Arial"/>
          <w:color w:val="666666"/>
          <w:sz w:val="20"/>
          <w:szCs w:val="20"/>
        </w:rPr>
        <w:t xml:space="preserve">PMID: 25662261 | Current Topics in Developmental Biology, 111:183-200</w:t>
      </w:r>
    </w:p>
    <w:p>
      <w:pPr>
        <w:spacing w:after="120"/>
      </w:pPr>
      <w:r>
        <w:rPr>
          <w:rFonts w:ascii="Arial" w:cs="Arial" w:eastAsia="Arial" w:hAnsi="Arial"/>
          <w:sz w:val="22"/>
          <w:szCs w:val="22"/>
        </w:rPr>
        <w:t xml:space="preserve">Reviews CNC-mediated vascular remodeling of pharyngeal artery pairs and outflow tract septation.</w:t>
      </w:r>
    </w:p>
    <w:p>
      <w:pPr>
        <w:spacing w:after="80"/>
      </w:pPr>
    </w:p>
    <w:p>
      <w:pPr>
        <w:pStyle w:val="Heading3"/>
        <w:spacing w:after="120" w:before="200"/>
      </w:pPr>
      <w:r>
        <w:rPr>
          <w:rFonts w:ascii="Arial" w:cs="Arial" w:eastAsia="Arial" w:hAnsi="Arial"/>
          <w:b/>
          <w:bCs/>
          <w:sz w:val="24"/>
          <w:szCs w:val="24"/>
        </w:rPr>
        <w:t xml:space="preserve">Jain, Rentschler &amp; Epstein (2010)</w:t>
      </w:r>
    </w:p>
    <w:p>
      <w:pPr>
        <w:spacing w:after="120"/>
      </w:pPr>
      <w:r>
        <w:rPr>
          <w:rFonts w:ascii="Arial" w:cs="Arial" w:eastAsia="Arial" w:hAnsi="Arial"/>
          <w:color w:val="666666"/>
          <w:sz w:val="20"/>
          <w:szCs w:val="20"/>
        </w:rPr>
        <w:t xml:space="preserve">PMID: 20201902 | Annals of the NY Academy of Sciences, 1188:184-90</w:t>
      </w:r>
    </w:p>
    <w:p>
      <w:pPr>
        <w:spacing w:after="120"/>
      </w:pPr>
      <w:r>
        <w:rPr>
          <w:rFonts w:ascii="Arial" w:cs="Arial" w:eastAsia="Arial" w:hAnsi="Arial"/>
          <w:sz w:val="22"/>
          <w:szCs w:val="22"/>
        </w:rPr>
        <w:t xml:space="preserve">Demonstrates that Jagged1/Notch signaling within the second heart field initiates a cascade involving Fgf8, Bmp4, and downstream effectors modulating OFT development.</w:t>
      </w:r>
    </w:p>
    <w:p>
      <w:pPr>
        <w:spacing w:after="80"/>
      </w:pPr>
    </w:p>
    <w:p>
      <w:pPr>
        <w:pStyle w:val="Heading1"/>
        <w:spacing w:after="200" w:before="360"/>
      </w:pPr>
      <w:r>
        <w:rPr>
          <w:rFonts w:ascii="Arial" w:cs="Arial" w:eastAsia="Arial" w:hAnsi="Arial"/>
          <w:b/>
          <w:bCs/>
          <w:sz w:val="32"/>
          <w:szCs w:val="32"/>
        </w:rPr>
        <w:t xml:space="preserve">5. Conduction System Development</w:t>
      </w:r>
    </w:p>
    <w:p>
      <w:pPr>
        <w:pStyle w:val="Heading3"/>
        <w:spacing w:after="120" w:before="200"/>
      </w:pPr>
      <w:r>
        <w:rPr>
          <w:rFonts w:ascii="Arial" w:cs="Arial" w:eastAsia="Arial" w:hAnsi="Arial"/>
          <w:b/>
          <w:bCs/>
          <w:sz w:val="24"/>
          <w:szCs w:val="24"/>
        </w:rPr>
        <w:t xml:space="preserve">Moorman et al. (1998)</w:t>
      </w:r>
    </w:p>
    <w:p>
      <w:pPr>
        <w:spacing w:after="120"/>
      </w:pPr>
      <w:r>
        <w:rPr>
          <w:rFonts w:ascii="Arial" w:cs="Arial" w:eastAsia="Arial" w:hAnsi="Arial"/>
          <w:color w:val="666666"/>
          <w:sz w:val="20"/>
          <w:szCs w:val="20"/>
        </w:rPr>
        <w:t xml:space="preserve">PMID: 9546372 | Circulation Research, 82(6):629-44</w:t>
      </w:r>
    </w:p>
    <w:p>
      <w:pPr>
        <w:spacing w:after="120"/>
      </w:pPr>
      <w:r>
        <w:rPr>
          <w:rFonts w:ascii="Arial" w:cs="Arial" w:eastAsia="Arial" w:hAnsi="Arial"/>
          <w:sz w:val="22"/>
          <w:szCs w:val="22"/>
        </w:rPr>
        <w:t xml:space="preserve">Classic review of cardiac conduction system development, covering embryonic induction, contractile protein expression, and formation of specialized conduction tissues.</w:t>
      </w:r>
    </w:p>
    <w:p>
      <w:pPr>
        <w:spacing w:after="80"/>
      </w:pPr>
    </w:p>
    <w:p>
      <w:pPr>
        <w:pStyle w:val="Heading3"/>
        <w:spacing w:after="120" w:before="200"/>
      </w:pPr>
      <w:r>
        <w:rPr>
          <w:rFonts w:ascii="Arial" w:cs="Arial" w:eastAsia="Arial" w:hAnsi="Arial"/>
          <w:b/>
          <w:bCs/>
          <w:sz w:val="24"/>
          <w:szCs w:val="24"/>
        </w:rPr>
        <w:t xml:space="preserve">Jongbloed et al. (2012)</w:t>
      </w:r>
    </w:p>
    <w:p>
      <w:pPr>
        <w:spacing w:after="120"/>
      </w:pPr>
      <w:r>
        <w:rPr>
          <w:rFonts w:ascii="Arial" w:cs="Arial" w:eastAsia="Arial" w:hAnsi="Arial"/>
          <w:color w:val="666666"/>
          <w:sz w:val="20"/>
          <w:szCs w:val="20"/>
        </w:rPr>
        <w:t xml:space="preserve">PMID: 22664174 | Differentiation, 84(1):131-48</w:t>
      </w:r>
    </w:p>
    <w:p>
      <w:pPr>
        <w:spacing w:after="120"/>
      </w:pPr>
      <w:r>
        <w:rPr>
          <w:rFonts w:ascii="Arial" w:cs="Arial" w:eastAsia="Arial" w:hAnsi="Arial"/>
          <w:sz w:val="22"/>
          <w:szCs w:val="22"/>
        </w:rPr>
        <w:t xml:space="preserve">Reviews CCS development in relation to maturation of the four-chambered heart. Covers embryonic CCS development in relation to clinical arrhythmias.</w:t>
      </w:r>
    </w:p>
    <w:p>
      <w:pPr>
        <w:spacing w:after="80"/>
      </w:pPr>
    </w:p>
    <w:p>
      <w:pPr>
        <w:pStyle w:val="Heading3"/>
        <w:spacing w:after="120" w:before="200"/>
      </w:pPr>
      <w:r>
        <w:rPr>
          <w:rFonts w:ascii="Arial" w:cs="Arial" w:eastAsia="Arial" w:hAnsi="Arial"/>
          <w:b/>
          <w:bCs/>
          <w:sz w:val="24"/>
          <w:szCs w:val="24"/>
        </w:rPr>
        <w:t xml:space="preserve">Gourdie et al. (2003)</w:t>
      </w:r>
    </w:p>
    <w:p>
      <w:pPr>
        <w:spacing w:after="120"/>
      </w:pPr>
      <w:r>
        <w:rPr>
          <w:rFonts w:ascii="Arial" w:cs="Arial" w:eastAsia="Arial" w:hAnsi="Arial"/>
          <w:color w:val="666666"/>
          <w:sz w:val="20"/>
          <w:szCs w:val="20"/>
        </w:rPr>
        <w:t xml:space="preserve">PMID: 12768657 | Birth Defects Research Part C, 69(1):46-57</w:t>
      </w:r>
    </w:p>
    <w:p>
      <w:pPr>
        <w:spacing w:after="120"/>
      </w:pPr>
      <w:r>
        <w:rPr>
          <w:rFonts w:ascii="Arial" w:cs="Arial" w:eastAsia="Arial" w:hAnsi="Arial"/>
          <w:sz w:val="22"/>
          <w:szCs w:val="22"/>
        </w:rPr>
        <w:t xml:space="preserve">Reviews the heterogeneous tissues collectively forming the pacemaking and conduction system.</w:t>
      </w:r>
    </w:p>
    <w:p>
      <w:pPr>
        <w:spacing w:after="80"/>
      </w:pPr>
    </w:p>
    <w:p>
      <w:pPr>
        <w:pStyle w:val="Heading3"/>
        <w:spacing w:after="120" w:before="200"/>
      </w:pPr>
      <w:r>
        <w:rPr>
          <w:rFonts w:ascii="Arial" w:cs="Arial" w:eastAsia="Arial" w:hAnsi="Arial"/>
          <w:b/>
          <w:bCs/>
          <w:sz w:val="24"/>
          <w:szCs w:val="24"/>
        </w:rPr>
        <w:t xml:space="preserve">Cheng et al. (1999)</w:t>
      </w:r>
    </w:p>
    <w:p>
      <w:pPr>
        <w:spacing w:after="120"/>
      </w:pPr>
      <w:r>
        <w:rPr>
          <w:rFonts w:ascii="Arial" w:cs="Arial" w:eastAsia="Arial" w:hAnsi="Arial"/>
          <w:color w:val="666666"/>
          <w:sz w:val="20"/>
          <w:szCs w:val="20"/>
        </w:rPr>
        <w:t xml:space="preserve">PMID: 10529421 | Development, 126(22):5041-9</w:t>
      </w:r>
    </w:p>
    <w:p>
      <w:pPr>
        <w:spacing w:after="120"/>
      </w:pPr>
      <w:r>
        <w:rPr>
          <w:rFonts w:ascii="Arial" w:cs="Arial" w:eastAsia="Arial" w:hAnsi="Arial"/>
          <w:sz w:val="22"/>
          <w:szCs w:val="22"/>
        </w:rPr>
        <w:t xml:space="preserve">Demonstrates that both peripheral and central conduction tissues originate from cardiomyogenic progenitors via progressive and localized recruitment.</w:t>
      </w:r>
    </w:p>
    <w:p>
      <w:pPr>
        <w:spacing w:after="80"/>
      </w:pPr>
    </w:p>
    <w:p>
      <w:pPr>
        <w:pStyle w:val="Heading3"/>
        <w:spacing w:after="120" w:before="200"/>
      </w:pPr>
      <w:r>
        <w:rPr>
          <w:rFonts w:ascii="Arial" w:cs="Arial" w:eastAsia="Arial" w:hAnsi="Arial"/>
          <w:b/>
          <w:bCs/>
          <w:sz w:val="24"/>
          <w:szCs w:val="24"/>
        </w:rPr>
        <w:t xml:space="preserve">Mohan et al. (2018)</w:t>
      </w:r>
    </w:p>
    <w:p>
      <w:pPr>
        <w:spacing w:after="120"/>
      </w:pPr>
      <w:r>
        <w:rPr>
          <w:rFonts w:ascii="Arial" w:cs="Arial" w:eastAsia="Arial" w:hAnsi="Arial"/>
          <w:color w:val="666666"/>
          <w:sz w:val="20"/>
          <w:szCs w:val="20"/>
        </w:rPr>
        <w:t xml:space="preserve">PMID: 30042181 | Development, 145(17) | DOI: 10.1242/dev.167361</w:t>
      </w:r>
    </w:p>
    <w:p>
      <w:pPr>
        <w:spacing w:after="120"/>
      </w:pPr>
      <w:r>
        <w:rPr>
          <w:rFonts w:ascii="Arial" w:cs="Arial" w:eastAsia="Arial" w:hAnsi="Arial"/>
          <w:sz w:val="22"/>
          <w:szCs w:val="22"/>
        </w:rPr>
        <w:t xml:space="preserve">Shows that Tbx3+ cells in the early heart tube form the definitive CCS components by progressive fate restriction.</w:t>
      </w:r>
    </w:p>
    <w:p>
      <w:pPr>
        <w:spacing w:after="80"/>
      </w:pPr>
    </w:p>
    <w:p>
      <w:pPr>
        <w:pStyle w:val="Heading3"/>
        <w:spacing w:after="120" w:before="200"/>
      </w:pPr>
      <w:r>
        <w:rPr>
          <w:rFonts w:ascii="Arial" w:cs="Arial" w:eastAsia="Arial" w:hAnsi="Arial"/>
          <w:b/>
          <w:bCs/>
          <w:sz w:val="24"/>
          <w:szCs w:val="24"/>
        </w:rPr>
        <w:t xml:space="preserve">Sedmera et al. (2015)</w:t>
      </w:r>
    </w:p>
    <w:p>
      <w:pPr>
        <w:spacing w:after="120"/>
      </w:pPr>
      <w:r>
        <w:rPr>
          <w:rFonts w:ascii="Arial" w:cs="Arial" w:eastAsia="Arial" w:hAnsi="Arial"/>
          <w:color w:val="666666"/>
          <w:sz w:val="20"/>
          <w:szCs w:val="20"/>
        </w:rPr>
        <w:t xml:space="preserve">PMID: 25363044 | Acta Physiologica, 213(2):303-20</w:t>
      </w:r>
    </w:p>
    <w:p>
      <w:pPr>
        <w:spacing w:after="120"/>
      </w:pPr>
      <w:r>
        <w:rPr>
          <w:rFonts w:ascii="Arial" w:cs="Arial" w:eastAsia="Arial" w:hAnsi="Arial"/>
          <w:sz w:val="22"/>
          <w:szCs w:val="22"/>
        </w:rPr>
        <w:t xml:space="preserve">Reviews specific rhythm disturbances that appear prior to birth: congenital heart block, pre-excitation, extrasystoles, and long QT syndrome.</w:t>
      </w:r>
    </w:p>
    <w:p>
      <w:pPr>
        <w:spacing w:after="80"/>
      </w:pPr>
    </w:p>
    <w:p>
      <w:pPr>
        <w:pStyle w:val="Heading3"/>
        <w:spacing w:after="120" w:before="200"/>
      </w:pPr>
      <w:r>
        <w:rPr>
          <w:rFonts w:ascii="Arial" w:cs="Arial" w:eastAsia="Arial" w:hAnsi="Arial"/>
          <w:b/>
          <w:bCs/>
          <w:sz w:val="24"/>
          <w:szCs w:val="24"/>
        </w:rPr>
        <w:t xml:space="preserve">de la Rosa et al. (2013)</w:t>
      </w:r>
    </w:p>
    <w:p>
      <w:pPr>
        <w:spacing w:after="120"/>
      </w:pPr>
      <w:r>
        <w:rPr>
          <w:rFonts w:ascii="Arial" w:cs="Arial" w:eastAsia="Arial" w:hAnsi="Arial"/>
          <w:color w:val="666666"/>
          <w:sz w:val="20"/>
          <w:szCs w:val="20"/>
        </w:rPr>
        <w:t xml:space="preserve">PMID: 23542581 | Cardiovascular Research, 98(3):504-14</w:t>
      </w:r>
    </w:p>
    <w:p>
      <w:pPr>
        <w:spacing w:after="120"/>
      </w:pPr>
      <w:r>
        <w:rPr>
          <w:rFonts w:ascii="Arial" w:cs="Arial" w:eastAsia="Arial" w:hAnsi="Arial"/>
          <w:sz w:val="22"/>
          <w:szCs w:val="22"/>
        </w:rPr>
        <w:t xml:space="preserve">Demonstrates early sodium channel remodeling secondary to IKs blockage, leading to morphological and functional anomalies in the developing ventricular conduction system.</w:t>
      </w:r>
    </w:p>
    <w:p>
      <w:pPr>
        <w:spacing w:after="80"/>
      </w:pPr>
    </w:p>
    <w:p>
      <w:pPr>
        <w:pStyle w:val="Heading1"/>
        <w:spacing w:after="200" w:before="360"/>
      </w:pPr>
      <w:r>
        <w:rPr>
          <w:rFonts w:ascii="Arial" w:cs="Arial" w:eastAsia="Arial" w:hAnsi="Arial"/>
          <w:b/>
          <w:bCs/>
          <w:sz w:val="32"/>
          <w:szCs w:val="32"/>
        </w:rPr>
        <w:t xml:space="preserve">6. Signaling Pathways (Wnt, Notch, BMP)</w:t>
      </w:r>
    </w:p>
    <w:p>
      <w:pPr>
        <w:pStyle w:val="Heading3"/>
        <w:spacing w:after="120" w:before="200"/>
      </w:pPr>
      <w:r>
        <w:rPr>
          <w:rFonts w:ascii="Arial" w:cs="Arial" w:eastAsia="Arial" w:hAnsi="Arial"/>
          <w:b/>
          <w:bCs/>
          <w:sz w:val="24"/>
          <w:szCs w:val="24"/>
        </w:rPr>
        <w:t xml:space="preserve">Wang et al. (2013)</w:t>
      </w:r>
    </w:p>
    <w:p>
      <w:pPr>
        <w:spacing w:after="120"/>
      </w:pPr>
      <w:r>
        <w:rPr>
          <w:rFonts w:ascii="Arial" w:cs="Arial" w:eastAsia="Arial" w:hAnsi="Arial"/>
          <w:color w:val="666666"/>
          <w:sz w:val="20"/>
          <w:szCs w:val="20"/>
        </w:rPr>
        <w:t xml:space="preserve">PMID: 23560082 | PLoS ONE, 8(4):e60244</w:t>
      </w:r>
    </w:p>
    <w:p>
      <w:pPr>
        <w:spacing w:after="120"/>
      </w:pPr>
      <w:r>
        <w:rPr>
          <w:rFonts w:ascii="Arial" w:cs="Arial" w:eastAsia="Arial" w:hAnsi="Arial"/>
          <w:sz w:val="22"/>
          <w:szCs w:val="22"/>
        </w:rPr>
        <w:t xml:space="preserve">Demonstrates that Jagged1-Notch1 signaling in endocardial cells induces Wnt4 expression, which acts as a paracrine factor to upregulate Bmp2 in adjacent AVC myocardium for EMT and heart valve formation.</w:t>
      </w:r>
    </w:p>
    <w:p>
      <w:pPr>
        <w:spacing w:after="80"/>
      </w:pPr>
    </w:p>
    <w:p>
      <w:pPr>
        <w:pStyle w:val="Heading3"/>
        <w:spacing w:after="120" w:before="200"/>
      </w:pPr>
      <w:r>
        <w:rPr>
          <w:rFonts w:ascii="Arial" w:cs="Arial" w:eastAsia="Arial" w:hAnsi="Arial"/>
          <w:b/>
          <w:bCs/>
          <w:sz w:val="24"/>
          <w:szCs w:val="24"/>
        </w:rPr>
        <w:t xml:space="preserve">Klaus et al. (2012)</w:t>
      </w:r>
    </w:p>
    <w:p>
      <w:pPr>
        <w:spacing w:after="120"/>
      </w:pPr>
      <w:r>
        <w:rPr>
          <w:rFonts w:ascii="Arial" w:cs="Arial" w:eastAsia="Arial" w:hAnsi="Arial"/>
          <w:color w:val="666666"/>
          <w:sz w:val="20"/>
          <w:szCs w:val="20"/>
        </w:rPr>
        <w:t xml:space="preserve">PMID: 22711842 | PNAS, 109(27):10921-6</w:t>
      </w:r>
    </w:p>
    <w:p>
      <w:pPr>
        <w:spacing w:after="120"/>
      </w:pPr>
      <w:r>
        <w:rPr>
          <w:rFonts w:ascii="Arial" w:cs="Arial" w:eastAsia="Arial" w:hAnsi="Arial"/>
          <w:sz w:val="22"/>
          <w:szCs w:val="22"/>
        </w:rPr>
        <w:t xml:space="preserve">Defines the hierarchy of signaling events controlling cardiac-specific transcription factors. Wnt/β-catenin activates Nkx2-5, Isl1, Baf60c; Bmp activates Gata4, SRF, Mef2c.</w:t>
      </w:r>
    </w:p>
    <w:p>
      <w:pPr>
        <w:spacing w:after="80"/>
      </w:pPr>
    </w:p>
    <w:p>
      <w:pPr>
        <w:pStyle w:val="Heading3"/>
        <w:spacing w:after="120" w:before="200"/>
      </w:pPr>
      <w:r>
        <w:rPr>
          <w:rFonts w:ascii="Arial" w:cs="Arial" w:eastAsia="Arial" w:hAnsi="Arial"/>
          <w:b/>
          <w:bCs/>
          <w:sz w:val="24"/>
          <w:szCs w:val="24"/>
        </w:rPr>
        <w:t xml:space="preserve">Chen et al. (2008)</w:t>
      </w:r>
    </w:p>
    <w:p>
      <w:pPr>
        <w:spacing w:after="120"/>
      </w:pPr>
      <w:r>
        <w:rPr>
          <w:rFonts w:ascii="Arial" w:cs="Arial" w:eastAsia="Arial" w:hAnsi="Arial"/>
          <w:color w:val="666666"/>
          <w:sz w:val="20"/>
          <w:szCs w:val="20"/>
        </w:rPr>
        <w:t xml:space="preserve">PMID: 18820686 | Nature Biotechnology, 26(10):1169-78</w:t>
      </w:r>
    </w:p>
    <w:p>
      <w:pPr>
        <w:spacing w:after="120"/>
      </w:pPr>
      <w:r>
        <w:rPr>
          <w:rFonts w:ascii="Arial" w:cs="Arial" w:eastAsia="Arial" w:hAnsi="Arial"/>
          <w:sz w:val="22"/>
          <w:szCs w:val="22"/>
        </w:rPr>
        <w:t xml:space="preserve">Shows that Notch pathway signaling can efficiently respecify hemangioblasts to a cardiac fate, generating &gt;60% cardiomyocyte populations.</w:t>
      </w:r>
    </w:p>
    <w:p>
      <w:pPr>
        <w:spacing w:after="80"/>
      </w:pPr>
    </w:p>
    <w:p>
      <w:pPr>
        <w:pStyle w:val="Heading3"/>
        <w:spacing w:after="120" w:before="200"/>
      </w:pPr>
      <w:r>
        <w:rPr>
          <w:rFonts w:ascii="Arial" w:cs="Arial" w:eastAsia="Arial" w:hAnsi="Arial"/>
          <w:b/>
          <w:bCs/>
          <w:sz w:val="24"/>
          <w:szCs w:val="24"/>
        </w:rPr>
        <w:t xml:space="preserve">Sarmah et al. (2016)</w:t>
      </w:r>
    </w:p>
    <w:p>
      <w:pPr>
        <w:spacing w:after="120"/>
      </w:pPr>
      <w:r>
        <w:rPr>
          <w:rFonts w:ascii="Arial" w:cs="Arial" w:eastAsia="Arial" w:hAnsi="Arial"/>
          <w:color w:val="666666"/>
          <w:sz w:val="20"/>
          <w:szCs w:val="20"/>
        </w:rPr>
        <w:t xml:space="preserve">PMID: 27556898 | PLoS ONE, 11(8):e0161205</w:t>
      </w:r>
    </w:p>
    <w:p>
      <w:pPr>
        <w:spacing w:after="120"/>
      </w:pPr>
      <w:r>
        <w:rPr>
          <w:rFonts w:ascii="Arial" w:cs="Arial" w:eastAsia="Arial" w:hAnsi="Arial"/>
          <w:sz w:val="22"/>
          <w:szCs w:val="22"/>
        </w:rPr>
        <w:t xml:space="preserve">Uses zebrafish FASD model to show that early ethanol exposure disrupts BMP signaling gradient and Notch signaling during AV valve formation.</w:t>
      </w:r>
    </w:p>
    <w:p>
      <w:pPr>
        <w:spacing w:after="80"/>
      </w:pPr>
    </w:p>
    <w:p>
      <w:pPr>
        <w:pStyle w:val="Heading3"/>
        <w:spacing w:after="120" w:before="200"/>
      </w:pPr>
      <w:r>
        <w:rPr>
          <w:rFonts w:ascii="Arial" w:cs="Arial" w:eastAsia="Arial" w:hAnsi="Arial"/>
          <w:b/>
          <w:bCs/>
          <w:sz w:val="24"/>
          <w:szCs w:val="24"/>
        </w:rPr>
        <w:t xml:space="preserve">Manisastry, Han &amp; Linask (2006)</w:t>
      </w:r>
    </w:p>
    <w:p>
      <w:pPr>
        <w:spacing w:after="120"/>
      </w:pPr>
      <w:r>
        <w:rPr>
          <w:rFonts w:ascii="Arial" w:cs="Arial" w:eastAsia="Arial" w:hAnsi="Arial"/>
          <w:color w:val="666666"/>
          <w:sz w:val="20"/>
          <w:szCs w:val="20"/>
        </w:rPr>
        <w:t xml:space="preserve">PMID: 16804895 | Developmental Dynamics, 235(8):2160-74</w:t>
      </w:r>
    </w:p>
    <w:p>
      <w:pPr>
        <w:spacing w:after="120"/>
      </w:pPr>
      <w:r>
        <w:rPr>
          <w:rFonts w:ascii="Arial" w:cs="Arial" w:eastAsia="Arial" w:hAnsi="Arial"/>
          <w:sz w:val="22"/>
          <w:szCs w:val="22"/>
        </w:rPr>
        <w:t xml:space="preserve">Demonstrates temporal-specific responses and differential sensitivities to lithium/Wnt-3A exposure during early heart development.</w:t>
      </w:r>
    </w:p>
    <w:p>
      <w:pPr>
        <w:spacing w:after="80"/>
      </w:pPr>
    </w:p>
    <w:p>
      <w:pPr>
        <w:pStyle w:val="Heading1"/>
        <w:spacing w:after="200" w:before="360"/>
      </w:pPr>
      <w:r>
        <w:rPr>
          <w:rFonts w:ascii="Arial" w:cs="Arial" w:eastAsia="Arial" w:hAnsi="Arial"/>
          <w:b/>
          <w:bCs/>
          <w:sz w:val="32"/>
          <w:szCs w:val="32"/>
        </w:rPr>
        <w:t xml:space="preserve">7. Epicardium &amp; Coronary Vessel Development</w:t>
      </w:r>
    </w:p>
    <w:p>
      <w:pPr>
        <w:pStyle w:val="Heading3"/>
        <w:spacing w:after="120" w:before="200"/>
      </w:pPr>
      <w:r>
        <w:rPr>
          <w:rFonts w:ascii="Arial" w:cs="Arial" w:eastAsia="Arial" w:hAnsi="Arial"/>
          <w:b/>
          <w:bCs/>
          <w:sz w:val="24"/>
          <w:szCs w:val="24"/>
        </w:rPr>
        <w:t xml:space="preserve">He, Lui &amp; Zhou (2020)</w:t>
      </w:r>
    </w:p>
    <w:p>
      <w:pPr>
        <w:spacing w:after="120"/>
      </w:pPr>
      <w:r>
        <w:rPr>
          <w:rFonts w:ascii="Arial" w:cs="Arial" w:eastAsia="Arial" w:hAnsi="Arial"/>
          <w:color w:val="666666"/>
          <w:sz w:val="20"/>
          <w:szCs w:val="20"/>
        </w:rPr>
        <w:t xml:space="preserve">PMID: 31636078 | Cold Spring Harbor Perspectives in Biology, 12(5)</w:t>
      </w:r>
    </w:p>
    <w:p>
      <w:pPr>
        <w:spacing w:after="120"/>
      </w:pPr>
      <w:r>
        <w:rPr>
          <w:rFonts w:ascii="Arial" w:cs="Arial" w:eastAsia="Arial" w:hAnsi="Arial"/>
          <w:sz w:val="22"/>
          <w:szCs w:val="22"/>
        </w:rPr>
        <w:t xml:space="preserve">Identifies novel origins and new mechanisms of coronary vessel formation in the postnatal heart: collateral artery formation, endocardial-to-endothelial differentiation, mesenchymal-to-endothelial transition.</w:t>
      </w:r>
    </w:p>
    <w:p>
      <w:pPr>
        <w:spacing w:after="80"/>
      </w:pPr>
    </w:p>
    <w:p>
      <w:pPr>
        <w:pStyle w:val="Heading3"/>
        <w:spacing w:after="120" w:before="200"/>
      </w:pPr>
      <w:r>
        <w:rPr>
          <w:rFonts w:ascii="Arial" w:cs="Arial" w:eastAsia="Arial" w:hAnsi="Arial"/>
          <w:b/>
          <w:bCs/>
          <w:sz w:val="24"/>
          <w:szCs w:val="24"/>
        </w:rPr>
        <w:t xml:space="preserve">Reese, Mikawa &amp; Bader (2002)</w:t>
      </w:r>
    </w:p>
    <w:p>
      <w:pPr>
        <w:spacing w:after="120"/>
      </w:pPr>
      <w:r>
        <w:rPr>
          <w:rFonts w:ascii="Arial" w:cs="Arial" w:eastAsia="Arial" w:hAnsi="Arial"/>
          <w:color w:val="666666"/>
          <w:sz w:val="20"/>
          <w:szCs w:val="20"/>
        </w:rPr>
        <w:t xml:space="preserve">PMID: 12411389 | Circulation Research, 91(9):761-8</w:t>
      </w:r>
    </w:p>
    <w:p>
      <w:pPr>
        <w:spacing w:after="120"/>
      </w:pPr>
      <w:r>
        <w:rPr>
          <w:rFonts w:ascii="Arial" w:cs="Arial" w:eastAsia="Arial" w:hAnsi="Arial"/>
          <w:sz w:val="22"/>
          <w:szCs w:val="22"/>
        </w:rPr>
        <w:t xml:space="preserve">Presents descriptive embryology and developmental mechanisms of coronary vessel formation including cell fate determination, migration, EMT, and patterning.</w:t>
      </w:r>
    </w:p>
    <w:p>
      <w:pPr>
        <w:spacing w:after="80"/>
      </w:pPr>
    </w:p>
    <w:p>
      <w:pPr>
        <w:pStyle w:val="Heading3"/>
        <w:spacing w:after="120" w:before="200"/>
      </w:pPr>
      <w:r>
        <w:rPr>
          <w:rFonts w:ascii="Arial" w:cs="Arial" w:eastAsia="Arial" w:hAnsi="Arial"/>
          <w:b/>
          <w:bCs/>
          <w:sz w:val="24"/>
          <w:szCs w:val="24"/>
        </w:rPr>
        <w:t xml:space="preserve">Olivey, Compton &amp; Barnett (2004)</w:t>
      </w:r>
    </w:p>
    <w:p>
      <w:pPr>
        <w:spacing w:after="120"/>
      </w:pPr>
      <w:r>
        <w:rPr>
          <w:rFonts w:ascii="Arial" w:cs="Arial" w:eastAsia="Arial" w:hAnsi="Arial"/>
          <w:color w:val="666666"/>
          <w:sz w:val="20"/>
          <w:szCs w:val="20"/>
        </w:rPr>
        <w:t xml:space="preserve">PMID: 15451517 | Trends in Cardiovascular Medicine, 14(6):247-51</w:t>
      </w:r>
    </w:p>
    <w:p>
      <w:pPr>
        <w:spacing w:after="120"/>
      </w:pPr>
      <w:r>
        <w:rPr>
          <w:rFonts w:ascii="Arial" w:cs="Arial" w:eastAsia="Arial" w:hAnsi="Arial"/>
          <w:sz w:val="22"/>
          <w:szCs w:val="22"/>
        </w:rPr>
        <w:t xml:space="preserve">Identifies importance of proepicardium and epicardium-derived cells in coronary vessel formation.</w:t>
      </w:r>
    </w:p>
    <w:p>
      <w:pPr>
        <w:spacing w:after="80"/>
      </w:pPr>
    </w:p>
    <w:p>
      <w:pPr>
        <w:pStyle w:val="Heading3"/>
        <w:spacing w:after="120" w:before="200"/>
      </w:pPr>
      <w:r>
        <w:rPr>
          <w:rFonts w:ascii="Arial" w:cs="Arial" w:eastAsia="Arial" w:hAnsi="Arial"/>
          <w:b/>
          <w:bCs/>
          <w:sz w:val="24"/>
          <w:szCs w:val="24"/>
        </w:rPr>
        <w:t xml:space="preserve">Tomanek (2005)</w:t>
      </w:r>
    </w:p>
    <w:p>
      <w:pPr>
        <w:spacing w:after="120"/>
      </w:pPr>
      <w:r>
        <w:rPr>
          <w:rFonts w:ascii="Arial" w:cs="Arial" w:eastAsia="Arial" w:hAnsi="Arial"/>
          <w:color w:val="666666"/>
          <w:sz w:val="20"/>
          <w:szCs w:val="20"/>
        </w:rPr>
        <w:t xml:space="preserve">PMID: 16308734 | Angiogenesis, 8(3):273-84</w:t>
      </w:r>
    </w:p>
    <w:p>
      <w:pPr>
        <w:spacing w:after="120"/>
      </w:pPr>
      <w:r>
        <w:rPr>
          <w:rFonts w:ascii="Arial" w:cs="Arial" w:eastAsia="Arial" w:hAnsi="Arial"/>
          <w:sz w:val="22"/>
          <w:szCs w:val="22"/>
        </w:rPr>
        <w:t xml:space="preserve">Reviews temporally regulated events of coronary formation: vasculogenesis, angiogenesis, arteriogenesis, and remodeling.</w:t>
      </w:r>
    </w:p>
    <w:p>
      <w:pPr>
        <w:spacing w:after="80"/>
      </w:pPr>
    </w:p>
    <w:p>
      <w:pPr>
        <w:pStyle w:val="Heading3"/>
        <w:spacing w:after="120" w:before="200"/>
      </w:pPr>
      <w:r>
        <w:rPr>
          <w:rFonts w:ascii="Arial" w:cs="Arial" w:eastAsia="Arial" w:hAnsi="Arial"/>
          <w:b/>
          <w:bCs/>
          <w:sz w:val="24"/>
          <w:szCs w:val="24"/>
        </w:rPr>
        <w:t xml:space="preserve">Mu et al. (2005)</w:t>
      </w:r>
    </w:p>
    <w:p>
      <w:pPr>
        <w:spacing w:after="120"/>
      </w:pPr>
      <w:r>
        <w:rPr>
          <w:rFonts w:ascii="Arial" w:cs="Arial" w:eastAsia="Arial" w:hAnsi="Arial"/>
          <w:color w:val="666666"/>
          <w:sz w:val="20"/>
          <w:szCs w:val="20"/>
        </w:rPr>
        <w:t xml:space="preserve">PMID: 15920999 | Vascular Medicine, 10(1):37-44</w:t>
      </w:r>
    </w:p>
    <w:p>
      <w:pPr>
        <w:spacing w:after="120"/>
      </w:pPr>
      <w:r>
        <w:rPr>
          <w:rFonts w:ascii="Arial" w:cs="Arial" w:eastAsia="Arial" w:hAnsi="Arial"/>
          <w:sz w:val="22"/>
          <w:szCs w:val="22"/>
        </w:rPr>
        <w:t xml:space="preserve">Reviews key events: proepicardial organ generation, epicardium formation, subepicardial mesenchymal cell generation, and vascular plexus formation/remodeling/maturation.</w:t>
      </w:r>
    </w:p>
    <w:p>
      <w:pPr>
        <w:spacing w:after="80"/>
      </w:pPr>
    </w:p>
    <w:p>
      <w:pPr>
        <w:pStyle w:val="Heading1"/>
        <w:spacing w:after="200" w:before="360"/>
      </w:pPr>
      <w:r>
        <w:rPr>
          <w:rFonts w:ascii="Arial" w:cs="Arial" w:eastAsia="Arial" w:hAnsi="Arial"/>
          <w:b/>
          <w:bCs/>
          <w:sz w:val="32"/>
          <w:szCs w:val="32"/>
        </w:rPr>
        <w:t xml:space="preserve">8. Chamber Maturation, Trabeculation &amp; Valves</w:t>
      </w:r>
    </w:p>
    <w:p>
      <w:pPr>
        <w:pStyle w:val="Heading3"/>
        <w:spacing w:after="120" w:before="200"/>
      </w:pPr>
      <w:r>
        <w:rPr>
          <w:rFonts w:ascii="Arial" w:cs="Arial" w:eastAsia="Arial" w:hAnsi="Arial"/>
          <w:b/>
          <w:bCs/>
          <w:sz w:val="24"/>
          <w:szCs w:val="24"/>
        </w:rPr>
        <w:t xml:space="preserve">Samsa, Yang &amp; Liu (2013)</w:t>
      </w:r>
    </w:p>
    <w:p>
      <w:pPr>
        <w:spacing w:after="120"/>
      </w:pPr>
      <w:r>
        <w:rPr>
          <w:rFonts w:ascii="Arial" w:cs="Arial" w:eastAsia="Arial" w:hAnsi="Arial"/>
          <w:color w:val="666666"/>
          <w:sz w:val="20"/>
          <w:szCs w:val="20"/>
        </w:rPr>
        <w:t xml:space="preserve">PMID: 23720419 | Am J Med Genet C, 163C(3):157-68</w:t>
      </w:r>
    </w:p>
    <w:p>
      <w:pPr>
        <w:spacing w:after="120"/>
      </w:pPr>
      <w:r>
        <w:rPr>
          <w:rFonts w:ascii="Arial" w:cs="Arial" w:eastAsia="Arial" w:hAnsi="Arial"/>
          <w:sz w:val="22"/>
          <w:szCs w:val="22"/>
        </w:rPr>
        <w:t xml:space="preserve">Reviews chamber maturation: trabeculation, increased cardiomyocyte mass, and ventricular conduction system development. Highlights diverse signaling pathways (BMP, Neuregulin, Notch, FGF, Ephrin, Semaphorin, Retinoic acid, Endothelin) and biomechanical forces.</w:t>
      </w:r>
    </w:p>
    <w:p>
      <w:pPr>
        <w:spacing w:after="80"/>
      </w:pPr>
    </w:p>
    <w:p>
      <w:pPr>
        <w:pStyle w:val="Heading1"/>
        <w:spacing w:after="200" w:before="360"/>
      </w:pPr>
      <w:r>
        <w:rPr>
          <w:rFonts w:ascii="Arial" w:cs="Arial" w:eastAsia="Arial" w:hAnsi="Arial"/>
          <w:b/>
          <w:bCs/>
          <w:sz w:val="32"/>
          <w:szCs w:val="32"/>
        </w:rPr>
        <w:t xml:space="preserve">9. Congenital Heart Defects — Genetic &amp; Molecular Basis</w:t>
      </w:r>
    </w:p>
    <w:p>
      <w:pPr>
        <w:pStyle w:val="Heading3"/>
        <w:spacing w:after="120" w:before="200"/>
      </w:pPr>
      <w:r>
        <w:rPr>
          <w:rFonts w:ascii="Arial" w:cs="Arial" w:eastAsia="Arial" w:hAnsi="Arial"/>
          <w:b/>
          <w:bCs/>
          <w:sz w:val="24"/>
          <w:szCs w:val="24"/>
        </w:rPr>
        <w:t xml:space="preserve">Srivastava (2006)</w:t>
      </w:r>
    </w:p>
    <w:p>
      <w:pPr>
        <w:spacing w:after="120"/>
      </w:pPr>
      <w:r>
        <w:rPr>
          <w:rFonts w:ascii="Arial" w:cs="Arial" w:eastAsia="Arial" w:hAnsi="Arial"/>
          <w:color w:val="666666"/>
          <w:sz w:val="20"/>
          <w:szCs w:val="20"/>
        </w:rPr>
        <w:t xml:space="preserve">PMID: 16054405 | Cell, 126(6):1037-48</w:t>
      </w:r>
    </w:p>
    <w:p>
      <w:pPr>
        <w:spacing w:after="120"/>
      </w:pPr>
      <w:r>
        <w:rPr>
          <w:rFonts w:ascii="Arial" w:cs="Arial" w:eastAsia="Arial" w:hAnsi="Arial"/>
          <w:sz w:val="22"/>
          <w:szCs w:val="22"/>
        </w:rPr>
        <w:t xml:space="preserve">Key review on cardiac lineage determination and morphogenesis, linking developmental biology to congenital heart defect origins.</w:t>
      </w:r>
    </w:p>
    <w:p>
      <w:pPr>
        <w:spacing w:after="80"/>
      </w:pPr>
    </w:p>
    <w:p>
      <w:pPr>
        <w:pStyle w:val="Heading3"/>
        <w:spacing w:after="120" w:before="200"/>
      </w:pPr>
      <w:r>
        <w:rPr>
          <w:rFonts w:ascii="Arial" w:cs="Arial" w:eastAsia="Arial" w:hAnsi="Arial"/>
          <w:b/>
          <w:bCs/>
          <w:sz w:val="24"/>
          <w:szCs w:val="24"/>
        </w:rPr>
        <w:t xml:space="preserve">Bruneau (2008)</w:t>
      </w:r>
    </w:p>
    <w:p>
      <w:pPr>
        <w:spacing w:after="120"/>
      </w:pPr>
      <w:r>
        <w:rPr>
          <w:rFonts w:ascii="Arial" w:cs="Arial" w:eastAsia="Arial" w:hAnsi="Arial"/>
          <w:color w:val="666666"/>
          <w:sz w:val="20"/>
          <w:szCs w:val="20"/>
        </w:rPr>
        <w:t xml:space="preserve">PMID: 18288184 | Nature, 451(7181):943-8 | DOI: 10.1038/nature06801</w:t>
      </w:r>
    </w:p>
    <w:p>
      <w:pPr>
        <w:spacing w:after="120"/>
      </w:pPr>
      <w:r>
        <w:rPr>
          <w:rFonts w:ascii="Arial" w:cs="Arial" w:eastAsia="Arial" w:hAnsi="Arial"/>
          <w:sz w:val="22"/>
          <w:szCs w:val="22"/>
        </w:rPr>
        <w:t xml:space="preserve">Landmark review establishing that congenital heart disease is the leading cause of infant morbidity. Reviews the genetic basis for common forms of CHD, providing new insight into how the heart develops and how dysregulation leads to disease. Covers transcription factors, signaling pathways, and microRNAs.</w:t>
      </w:r>
    </w:p>
    <w:p>
      <w:pPr>
        <w:spacing w:after="80"/>
      </w:pPr>
    </w:p>
    <w:p>
      <w:pPr>
        <w:pStyle w:val="Heading3"/>
        <w:spacing w:after="120" w:before="200"/>
      </w:pPr>
      <w:r>
        <w:rPr>
          <w:rFonts w:ascii="Arial" w:cs="Arial" w:eastAsia="Arial" w:hAnsi="Arial"/>
          <w:b/>
          <w:bCs/>
          <w:sz w:val="24"/>
          <w:szCs w:val="24"/>
        </w:rPr>
        <w:t xml:space="preserve">Blue et al. (2017), Zaidi &amp; Bhatt (2020), and others</w:t>
      </w:r>
    </w:p>
    <w:p>
      <w:pPr>
        <w:spacing w:after="120"/>
      </w:pPr>
      <w:r>
        <w:rPr>
          <w:rFonts w:ascii="Arial" w:cs="Arial" w:eastAsia="Arial" w:hAnsi="Arial"/>
          <w:color w:val="666666"/>
          <w:sz w:val="20"/>
          <w:szCs w:val="20"/>
        </w:rPr>
        <w:t xml:space="preserve">PMIDs: 28792876, 15075735, 20462343, 35218503, 25942538, 40314345, 23633400, 32404184, 28436429, 32592706, 28583745, 34694888</w:t>
      </w:r>
    </w:p>
    <w:p>
      <w:pPr>
        <w:spacing w:after="120"/>
      </w:pPr>
      <w:r>
        <w:rPr>
          <w:rFonts w:ascii="Arial" w:cs="Arial" w:eastAsia="Arial" w:hAnsi="Arial"/>
          <w:sz w:val="22"/>
          <w:szCs w:val="22"/>
        </w:rPr>
        <w:t xml:space="preserve">Additional papers covering genetic basis of CHDs, transcription factor mutations (NKX2-5, GATA4, TBX5), epigenetic regulation, environmental risk factors, and genotype-phenotype correlations.</w:t>
      </w:r>
    </w:p>
    <w:p>
      <w:pPr>
        <w:spacing w:after="80"/>
      </w:pPr>
    </w:p>
    <w:p>
      <w:pPr>
        <w:pStyle w:val="Heading1"/>
        <w:spacing w:after="200" w:before="360"/>
      </w:pPr>
      <w:r>
        <w:rPr>
          <w:rFonts w:ascii="Arial" w:cs="Arial" w:eastAsia="Arial" w:hAnsi="Arial"/>
          <w:b/>
          <w:bCs/>
          <w:sz w:val="32"/>
          <w:szCs w:val="32"/>
        </w:rPr>
        <w:t xml:space="preserve">10. Single-Cell Transcriptomics &amp; Atlases</w:t>
      </w:r>
    </w:p>
    <w:p>
      <w:pPr>
        <w:pStyle w:val="Heading3"/>
        <w:spacing w:after="120" w:before="200"/>
      </w:pPr>
      <w:r>
        <w:rPr>
          <w:rFonts w:ascii="Arial" w:cs="Arial" w:eastAsia="Arial" w:hAnsi="Arial"/>
          <w:b/>
          <w:bCs/>
          <w:sz w:val="24"/>
          <w:szCs w:val="24"/>
        </w:rPr>
        <w:t xml:space="preserve">Asp et al. (2019)</w:t>
      </w:r>
    </w:p>
    <w:p>
      <w:pPr>
        <w:spacing w:after="120"/>
      </w:pPr>
      <w:r>
        <w:rPr>
          <w:rFonts w:ascii="Arial" w:cs="Arial" w:eastAsia="Arial" w:hAnsi="Arial"/>
          <w:color w:val="666666"/>
          <w:sz w:val="20"/>
          <w:szCs w:val="20"/>
        </w:rPr>
        <w:t xml:space="preserve">PMID: 31835037 | Cell, 179(7):1647-1660.e19 | DOI: 10.1016/j.cell.2019.11.025</w:t>
      </w:r>
    </w:p>
    <w:p>
      <w:pPr>
        <w:spacing w:after="120"/>
      </w:pPr>
      <w:r>
        <w:rPr>
          <w:rFonts w:ascii="Arial" w:cs="Arial" w:eastAsia="Arial" w:hAnsi="Arial"/>
          <w:sz w:val="22"/>
          <w:szCs w:val="22"/>
        </w:rPr>
        <w:t xml:space="preserve">Spatiotemporal organ-wide gene expression and cell atlas of the developing human heart using spatial transcriptomics and single-cell RNA-seq across three developmental stages. Landmark resource for understanding cell populations and gene regulatory programs.</w:t>
      </w:r>
    </w:p>
    <w:p>
      <w:pPr>
        <w:spacing w:after="80"/>
      </w:pPr>
    </w:p>
    <w:p>
      <w:pPr>
        <w:pStyle w:val="Heading3"/>
        <w:spacing w:after="120" w:before="200"/>
      </w:pPr>
      <w:r>
        <w:rPr>
          <w:rFonts w:ascii="Arial" w:cs="Arial" w:eastAsia="Arial" w:hAnsi="Arial"/>
          <w:b/>
          <w:bCs/>
          <w:sz w:val="24"/>
          <w:szCs w:val="24"/>
        </w:rPr>
        <w:t xml:space="preserve">Suryawanshi et al. (2020)</w:t>
      </w:r>
    </w:p>
    <w:p>
      <w:pPr>
        <w:spacing w:after="120"/>
      </w:pPr>
      <w:r>
        <w:rPr>
          <w:rFonts w:ascii="Arial" w:cs="Arial" w:eastAsia="Arial" w:hAnsi="Arial"/>
          <w:color w:val="666666"/>
          <w:sz w:val="20"/>
          <w:szCs w:val="20"/>
        </w:rPr>
        <w:t xml:space="preserve">PMID: 31589297 | Cardiovascular Research, 116(8):1446-1457 | DOI: 10.1093/cvr/cvz257</w:t>
      </w:r>
    </w:p>
    <w:p>
      <w:pPr>
        <w:spacing w:after="120"/>
      </w:pPr>
      <w:r>
        <w:rPr>
          <w:rFonts w:ascii="Arial" w:cs="Arial" w:eastAsia="Arial" w:hAnsi="Arial"/>
          <w:sz w:val="22"/>
          <w:szCs w:val="22"/>
        </w:rPr>
        <w:t xml:space="preserve">Single-cell transcriptomic atlas of the foetal human heart from mid-gestational healthy and CHB samples. Identified diverse endothelial sub-populations and heterogeneous interferon responses in the CHB heart.</w:t>
      </w:r>
    </w:p>
    <w:p>
      <w:pPr>
        <w:spacing w:after="80"/>
      </w:pPr>
    </w:p>
    <w:p>
      <w:pPr>
        <w:pStyle w:val="Heading3"/>
        <w:spacing w:after="120" w:before="200"/>
      </w:pPr>
      <w:r>
        <w:rPr>
          <w:rFonts w:ascii="Arial" w:cs="Arial" w:eastAsia="Arial" w:hAnsi="Arial"/>
          <w:b/>
          <w:bCs/>
          <w:sz w:val="24"/>
          <w:szCs w:val="24"/>
        </w:rPr>
        <w:t xml:space="preserve">Litviňuková et al. (2020)</w:t>
      </w:r>
    </w:p>
    <w:p>
      <w:pPr>
        <w:spacing w:after="120"/>
      </w:pPr>
      <w:r>
        <w:rPr>
          <w:rFonts w:ascii="Arial" w:cs="Arial" w:eastAsia="Arial" w:hAnsi="Arial"/>
          <w:color w:val="666666"/>
          <w:sz w:val="20"/>
          <w:szCs w:val="20"/>
        </w:rPr>
        <w:t xml:space="preserve">PMID: 32971526 | Nature | DOI: 10.1038/s41586-020-2797-4</w:t>
      </w:r>
    </w:p>
    <w:p>
      <w:pPr>
        <w:spacing w:after="120"/>
      </w:pPr>
      <w:r>
        <w:rPr>
          <w:rFonts w:ascii="Arial" w:cs="Arial" w:eastAsia="Arial" w:hAnsi="Arial"/>
          <w:sz w:val="22"/>
          <w:szCs w:val="22"/>
        </w:rPr>
        <w:t xml:space="preserve">Adult human heart cell atlas providing essential baseline for comparison with fetal cell populations.</w:t>
      </w:r>
    </w:p>
    <w:p>
      <w:pPr>
        <w:spacing w:after="80"/>
      </w:pPr>
    </w:p>
    <w:p>
      <w:pPr>
        <w:pStyle w:val="Heading1"/>
        <w:spacing w:after="200" w:before="360"/>
      </w:pPr>
      <w:r>
        <w:rPr>
          <w:rFonts w:ascii="Arial" w:cs="Arial" w:eastAsia="Arial" w:hAnsi="Arial"/>
          <w:b/>
          <w:bCs/>
          <w:sz w:val="32"/>
          <w:szCs w:val="32"/>
        </w:rPr>
        <w:t xml:space="preserve">11. Fetal-to-Neonatal Transition &amp; Brain Impact</w:t>
      </w:r>
    </w:p>
    <w:p>
      <w:pPr>
        <w:pStyle w:val="Heading3"/>
        <w:spacing w:after="120" w:before="200"/>
      </w:pPr>
      <w:r>
        <w:rPr>
          <w:rFonts w:ascii="Arial" w:cs="Arial" w:eastAsia="Arial" w:hAnsi="Arial"/>
          <w:b/>
          <w:bCs/>
          <w:sz w:val="24"/>
          <w:szCs w:val="24"/>
        </w:rPr>
        <w:t xml:space="preserve">Donofrio, Duplessis &amp; Limperopoulos (2011)</w:t>
      </w:r>
    </w:p>
    <w:p>
      <w:pPr>
        <w:spacing w:after="120"/>
      </w:pPr>
      <w:r>
        <w:rPr>
          <w:rFonts w:ascii="Arial" w:cs="Arial" w:eastAsia="Arial" w:hAnsi="Arial"/>
          <w:color w:val="666666"/>
          <w:sz w:val="20"/>
          <w:szCs w:val="20"/>
        </w:rPr>
        <w:t xml:space="preserve">PMID: 21881507 | Current Opinion in Pediatrics, 23(5):502-11</w:t>
      </w:r>
    </w:p>
    <w:p>
      <w:pPr>
        <w:spacing w:after="120"/>
      </w:pPr>
      <w:r>
        <w:rPr>
          <w:rFonts w:ascii="Arial" w:cs="Arial" w:eastAsia="Arial" w:hAnsi="Arial"/>
          <w:sz w:val="22"/>
          <w:szCs w:val="22"/>
        </w:rPr>
        <w:t xml:space="preserve">Reviews the impact of CHD on developing brain in utero and during infancy. Neurologic abnormalities are detectable prior to surgery.</w:t>
      </w:r>
    </w:p>
    <w:p>
      <w:pPr>
        <w:spacing w:after="80"/>
      </w:pPr>
    </w:p>
    <w:p>
      <w:pPr>
        <w:pStyle w:val="Heading3"/>
        <w:spacing w:after="120" w:before="200"/>
      </w:pPr>
      <w:r>
        <w:rPr>
          <w:rFonts w:ascii="Arial" w:cs="Arial" w:eastAsia="Arial" w:hAnsi="Arial"/>
          <w:b/>
          <w:bCs/>
          <w:sz w:val="24"/>
          <w:szCs w:val="24"/>
        </w:rPr>
        <w:t xml:space="preserve">Barker (2004)</w:t>
      </w:r>
    </w:p>
    <w:p>
      <w:pPr>
        <w:spacing w:after="120"/>
      </w:pPr>
      <w:r>
        <w:rPr>
          <w:rFonts w:ascii="Arial" w:cs="Arial" w:eastAsia="Arial" w:hAnsi="Arial"/>
          <w:color w:val="666666"/>
          <w:sz w:val="20"/>
          <w:szCs w:val="20"/>
        </w:rPr>
        <w:t xml:space="preserve">PMID: 15640511 | J Am Coll Nutr, 23(6 Suppl):588S-595S</w:t>
      </w:r>
    </w:p>
    <w:p>
      <w:pPr>
        <w:spacing w:after="120"/>
      </w:pPr>
      <w:r>
        <w:rPr>
          <w:rFonts w:ascii="Arial" w:cs="Arial" w:eastAsia="Arial" w:hAnsi="Arial"/>
          <w:sz w:val="22"/>
          <w:szCs w:val="22"/>
        </w:rPr>
        <w:t xml:space="preserve">Establishes that low birthweight is associated with increased rates of coronary heart disease, stroke, hypertension, and type 2 diabetes through developmental plasticity.</w:t>
      </w:r>
    </w:p>
    <w:p>
      <w:pPr>
        <w:spacing w:after="80"/>
      </w:pPr>
    </w:p>
    <w:p>
      <w:pPr>
        <w:pStyle w:val="Heading1"/>
        <w:spacing w:after="200" w:before="360"/>
      </w:pPr>
      <w:r>
        <w:rPr>
          <w:rFonts w:ascii="Arial" w:cs="Arial" w:eastAsia="Arial" w:hAnsi="Arial"/>
          <w:b/>
          <w:bCs/>
          <w:sz w:val="32"/>
          <w:szCs w:val="32"/>
        </w:rPr>
        <w:t xml:space="preserve">12. Macrophages, Immune Cells &amp; Regeneration</w:t>
      </w:r>
    </w:p>
    <w:p>
      <w:pPr>
        <w:pStyle w:val="Heading3"/>
        <w:spacing w:after="120" w:before="200"/>
      </w:pPr>
      <w:r>
        <w:rPr>
          <w:rFonts w:ascii="Arial" w:cs="Arial" w:eastAsia="Arial" w:hAnsi="Arial"/>
          <w:b/>
          <w:bCs/>
          <w:sz w:val="24"/>
          <w:szCs w:val="24"/>
        </w:rPr>
        <w:t xml:space="preserve">Xu, Gonzalez &amp; Yutzey (2024)</w:t>
      </w:r>
    </w:p>
    <w:p>
      <w:pPr>
        <w:spacing w:after="120"/>
      </w:pPr>
      <w:r>
        <w:rPr>
          <w:rFonts w:ascii="Arial" w:cs="Arial" w:eastAsia="Arial" w:hAnsi="Arial"/>
          <w:color w:val="666666"/>
          <w:sz w:val="20"/>
          <w:szCs w:val="20"/>
        </w:rPr>
        <w:t xml:space="preserve">PMID: 38556420 | Current Topics in Developmental Biology, 156:1-17 | DOI: 10.1016/bs.ctdb.2024.01.004</w:t>
      </w:r>
    </w:p>
    <w:p>
      <w:pPr>
        <w:spacing w:after="120"/>
      </w:pPr>
      <w:r>
        <w:rPr>
          <w:rFonts w:ascii="Arial" w:cs="Arial" w:eastAsia="Arial" w:hAnsi="Arial"/>
          <w:sz w:val="22"/>
          <w:szCs w:val="22"/>
        </w:rPr>
        <w:t xml:space="preserve">Demonstrates specific requirements for embryonic macrophages in valve remodeling, coronary and lymphatic vessel development, conduction system maturation, and myocardial regeneration.</w:t>
      </w:r>
    </w:p>
    <w:p>
      <w:pPr>
        <w:spacing w:after="80"/>
      </w:pPr>
    </w:p>
    <w:p>
      <w:pPr>
        <w:pStyle w:val="Heading1"/>
        <w:spacing w:after="200" w:before="360"/>
      </w:pPr>
      <w:r>
        <w:rPr>
          <w:rFonts w:ascii="Arial" w:cs="Arial" w:eastAsia="Arial" w:hAnsi="Arial"/>
          <w:b/>
          <w:bCs/>
          <w:sz w:val="32"/>
          <w:szCs w:val="32"/>
        </w:rPr>
        <w:t xml:space="preserve">13. Other Relevant Factors</w:t>
      </w:r>
    </w:p>
    <w:p>
      <w:pPr>
        <w:pStyle w:val="Heading3"/>
        <w:spacing w:after="120" w:before="200"/>
      </w:pPr>
      <w:r>
        <w:rPr>
          <w:rFonts w:ascii="Arial" w:cs="Arial" w:eastAsia="Arial" w:hAnsi="Arial"/>
          <w:b/>
          <w:bCs/>
          <w:sz w:val="24"/>
          <w:szCs w:val="24"/>
        </w:rPr>
        <w:t xml:space="preserve">Diguet &amp; Meilhac (2014)</w:t>
      </w:r>
    </w:p>
    <w:p>
      <w:pPr>
        <w:spacing w:after="120"/>
      </w:pPr>
      <w:r>
        <w:rPr>
          <w:rFonts w:ascii="Arial" w:cs="Arial" w:eastAsia="Arial" w:hAnsi="Arial"/>
          <w:color w:val="666666"/>
          <w:sz w:val="20"/>
          <w:szCs w:val="20"/>
        </w:rPr>
        <w:t xml:space="preserve">PMID: 25388582 | Médecine/Sciences, 30(11):996-1003</w:t>
      </w:r>
    </w:p>
    <w:p>
      <w:pPr>
        <w:spacing w:after="120"/>
      </w:pPr>
      <w:r>
        <w:rPr>
          <w:rFonts w:ascii="Arial" w:cs="Arial" w:eastAsia="Arial" w:hAnsi="Arial"/>
          <w:sz w:val="22"/>
          <w:szCs w:val="22"/>
        </w:rPr>
        <w:t xml:space="preserve">Primary cilia are essential for embryonic development with a large spectrum of cardiac malformations. Node cilia required for left/right laterality determination.</w:t>
      </w:r>
    </w:p>
    <w:p>
      <w:pPr>
        <w:spacing w:after="80"/>
      </w:pPr>
    </w:p>
    <w:p>
      <w:pPr>
        <w:pStyle w:val="Heading3"/>
        <w:spacing w:after="120" w:before="200"/>
      </w:pPr>
      <w:r>
        <w:rPr>
          <w:rFonts w:ascii="Arial" w:cs="Arial" w:eastAsia="Arial" w:hAnsi="Arial"/>
          <w:b/>
          <w:bCs/>
          <w:sz w:val="24"/>
          <w:szCs w:val="24"/>
        </w:rPr>
        <w:t xml:space="preserve">Giudice &amp; Cooper (2014)</w:t>
      </w:r>
    </w:p>
    <w:p>
      <w:pPr>
        <w:spacing w:after="120"/>
      </w:pPr>
      <w:r>
        <w:rPr>
          <w:rFonts w:ascii="Arial" w:cs="Arial" w:eastAsia="Arial" w:hAnsi="Arial"/>
          <w:color w:val="666666"/>
          <w:sz w:val="20"/>
          <w:szCs w:val="20"/>
        </w:rPr>
        <w:t xml:space="preserve">PMID: 25201112 | Advances in Experimental Medicine and Biology, 825:389-429</w:t>
      </w:r>
    </w:p>
    <w:p>
      <w:pPr>
        <w:spacing w:after="120"/>
      </w:pPr>
      <w:r>
        <w:rPr>
          <w:rFonts w:ascii="Arial" w:cs="Arial" w:eastAsia="Arial" w:hAnsi="Arial"/>
          <w:sz w:val="22"/>
          <w:szCs w:val="22"/>
        </w:rPr>
        <w:t xml:space="preserve">Reviews RNA-binding proteins as key players of posttranscriptional regulation during heart development controlling alternative splicing, mRNA stability, translation.</w:t>
      </w:r>
    </w:p>
    <w:p>
      <w:pPr>
        <w:spacing w:after="80"/>
      </w:pPr>
    </w:p>
    <w:p>
      <w:pPr>
        <w:pStyle w:val="Heading3"/>
        <w:spacing w:after="120" w:before="200"/>
      </w:pPr>
      <w:r>
        <w:rPr>
          <w:rFonts w:ascii="Arial" w:cs="Arial" w:eastAsia="Arial" w:hAnsi="Arial"/>
          <w:b/>
          <w:bCs/>
          <w:sz w:val="24"/>
          <w:szCs w:val="24"/>
        </w:rPr>
        <w:t xml:space="preserve">Mahan (2024)</w:t>
      </w:r>
    </w:p>
    <w:p>
      <w:pPr>
        <w:spacing w:after="120"/>
      </w:pPr>
      <w:r>
        <w:rPr>
          <w:rFonts w:ascii="Arial" w:cs="Arial" w:eastAsia="Arial" w:hAnsi="Arial"/>
          <w:color w:val="666666"/>
          <w:sz w:val="20"/>
          <w:szCs w:val="20"/>
        </w:rPr>
        <w:t xml:space="preserve">PMID: 39324891 | Medical Gas Research, 15(1):10-22</w:t>
      </w:r>
    </w:p>
    <w:p>
      <w:pPr>
        <w:spacing w:after="120"/>
      </w:pPr>
      <w:r>
        <w:rPr>
          <w:rFonts w:ascii="Arial" w:cs="Arial" w:eastAsia="Arial" w:hAnsi="Arial"/>
          <w:sz w:val="22"/>
          <w:szCs w:val="22"/>
        </w:rPr>
        <w:t xml:space="preserve">Reviews the heme oxygenase/carbon monoxide system during cardiac development. Normal hypoxia is critical for heart formation; abnormal hypoxia affects cardiogenesis.</w:t>
      </w:r>
    </w:p>
    <w:p>
      <w:pPr>
        <w:spacing w:after="80"/>
      </w:pPr>
    </w:p>
    <w:p>
      <w:pPr>
        <w:pStyle w:val="Heading1"/>
        <w:spacing w:after="200" w:before="360"/>
      </w:pPr>
      <w:r>
        <w:rPr>
          <w:rFonts w:ascii="Arial" w:cs="Arial" w:eastAsia="Arial" w:hAnsi="Arial"/>
          <w:b/>
          <w:bCs/>
          <w:sz w:val="32"/>
          <w:szCs w:val="32"/>
        </w:rPr>
        <w:t xml:space="preserve">14. Recent Preprints (bioRxiv)</w:t>
      </w:r>
    </w:p>
    <w:p>
      <w:pPr>
        <w:pStyle w:val="Heading3"/>
        <w:spacing w:after="120" w:before="200"/>
      </w:pPr>
      <w:r>
        <w:rPr>
          <w:rFonts w:ascii="Arial" w:cs="Arial" w:eastAsia="Arial" w:hAnsi="Arial"/>
          <w:b/>
          <w:bCs/>
          <w:sz w:val="24"/>
          <w:szCs w:val="24"/>
        </w:rPr>
        <w:t xml:space="preserve">Kathiriya et al. (2024, bioRxiv v3)</w:t>
      </w:r>
    </w:p>
    <w:p>
      <w:pPr>
        <w:spacing w:after="120"/>
      </w:pPr>
      <w:r>
        <w:rPr>
          <w:rFonts w:ascii="Arial" w:cs="Arial" w:eastAsia="Arial" w:hAnsi="Arial"/>
          <w:color w:val="666666"/>
          <w:sz w:val="20"/>
          <w:szCs w:val="20"/>
        </w:rPr>
        <w:t xml:space="preserve">DOI: 10.1101/2024.02.05.578995 | Posted 2025-11-01</w:t>
      </w:r>
    </w:p>
    <w:p>
      <w:pPr>
        <w:spacing w:after="120"/>
      </w:pPr>
      <w:r>
        <w:rPr>
          <w:rFonts w:ascii="Arial" w:cs="Arial" w:eastAsia="Arial" w:hAnsi="Arial"/>
          <w:sz w:val="22"/>
          <w:szCs w:val="22"/>
        </w:rPr>
        <w:t xml:space="preserve">Shows that a Tbx5+/Mef2cAHF compartment boundary patterns the interventricular septum. Disrupted compartment boundaries lead to abnormal cardiac patterning and CHDs.</w:t>
      </w:r>
    </w:p>
    <w:p>
      <w:pPr>
        <w:spacing w:after="80"/>
      </w:pPr>
    </w:p>
    <w:p>
      <w:pPr>
        <w:pStyle w:val="Heading3"/>
        <w:spacing w:after="120" w:before="200"/>
      </w:pPr>
      <w:r>
        <w:rPr>
          <w:rFonts w:ascii="Arial" w:cs="Arial" w:eastAsia="Arial" w:hAnsi="Arial"/>
          <w:b/>
          <w:bCs/>
          <w:sz w:val="24"/>
          <w:szCs w:val="24"/>
        </w:rPr>
        <w:t xml:space="preserve">Leshem et al. (2026, bioRxiv v4)</w:t>
      </w:r>
    </w:p>
    <w:p>
      <w:pPr>
        <w:spacing w:after="120"/>
      </w:pPr>
      <w:r>
        <w:rPr>
          <w:rFonts w:ascii="Arial" w:cs="Arial" w:eastAsia="Arial" w:hAnsi="Arial"/>
          <w:color w:val="666666"/>
          <w:sz w:val="20"/>
          <w:szCs w:val="20"/>
        </w:rPr>
        <w:t xml:space="preserve">DOI: 10.1101/2023.04.05.535627 | Posted 2026-03-03</w:t>
      </w:r>
    </w:p>
    <w:p>
      <w:pPr>
        <w:spacing w:after="120"/>
      </w:pPr>
      <w:r>
        <w:rPr>
          <w:rFonts w:ascii="Arial" w:cs="Arial" w:eastAsia="Arial" w:hAnsi="Arial"/>
          <w:sz w:val="22"/>
          <w:szCs w:val="22"/>
        </w:rPr>
        <w:t xml:space="preserve">Maps the developing human outflow tract at single-cell resolution. Creates a cell atlas spanning OFT development and its adult aortic valve derivatives.</w:t>
      </w:r>
    </w:p>
    <w:p>
      <w:pPr>
        <w:spacing w:after="80"/>
      </w:pPr>
    </w:p>
    <w:p>
      <w:pPr>
        <w:pStyle w:val="Heading3"/>
        <w:spacing w:after="120" w:before="200"/>
      </w:pPr>
      <w:r>
        <w:rPr>
          <w:rFonts w:ascii="Arial" w:cs="Arial" w:eastAsia="Arial" w:hAnsi="Arial"/>
          <w:b/>
          <w:bCs/>
          <w:sz w:val="24"/>
          <w:szCs w:val="24"/>
        </w:rPr>
        <w:t xml:space="preserve">Langenbacher et al. (2025, bioRxiv v2)</w:t>
      </w:r>
    </w:p>
    <w:p>
      <w:pPr>
        <w:spacing w:after="120"/>
      </w:pPr>
      <w:r>
        <w:rPr>
          <w:rFonts w:ascii="Arial" w:cs="Arial" w:eastAsia="Arial" w:hAnsi="Arial"/>
          <w:color w:val="666666"/>
          <w:sz w:val="20"/>
          <w:szCs w:val="20"/>
        </w:rPr>
        <w:t xml:space="preserve">DOI: 10.1101/2023.10.13.562296 | Posted 2025-10-30</w:t>
      </w:r>
    </w:p>
    <w:p>
      <w:pPr>
        <w:spacing w:after="120"/>
      </w:pPr>
      <w:r>
        <w:rPr>
          <w:rFonts w:ascii="Arial" w:cs="Arial" w:eastAsia="Arial" w:hAnsi="Arial"/>
          <w:sz w:val="22"/>
          <w:szCs w:val="22"/>
        </w:rPr>
        <w:t xml:space="preserve">Rtf1-dependent transcriptional pausing regulates cardiogenesis. Shows that transcriptional pause-release critically regulates cellular RNA biogenesis.</w:t>
      </w:r>
    </w:p>
    <w:p>
      <w:pPr>
        <w:spacing w:after="80"/>
      </w:pPr>
    </w:p>
    <w:p>
      <w:pPr>
        <w:pStyle w:val="Heading3"/>
        <w:spacing w:after="120" w:before="200"/>
      </w:pPr>
      <w:r>
        <w:rPr>
          <w:rFonts w:ascii="Arial" w:cs="Arial" w:eastAsia="Arial" w:hAnsi="Arial"/>
          <w:b/>
          <w:bCs/>
          <w:sz w:val="24"/>
          <w:szCs w:val="24"/>
        </w:rPr>
        <w:t xml:space="preserve">Vogler et al. (2025, bioRxiv v2)</w:t>
      </w:r>
    </w:p>
    <w:p>
      <w:pPr>
        <w:spacing w:after="120"/>
      </w:pPr>
      <w:r>
        <w:rPr>
          <w:rFonts w:ascii="Arial" w:cs="Arial" w:eastAsia="Arial" w:hAnsi="Arial"/>
          <w:color w:val="666666"/>
          <w:sz w:val="20"/>
          <w:szCs w:val="20"/>
        </w:rPr>
        <w:t xml:space="preserve">DOI: 10.1101/2021.01.15.426556 | Posted 2025-09-10</w:t>
      </w:r>
    </w:p>
    <w:p>
      <w:pPr>
        <w:spacing w:after="120"/>
      </w:pPr>
      <w:r>
        <w:rPr>
          <w:rFonts w:ascii="Arial" w:cs="Arial" w:eastAsia="Arial" w:hAnsi="Arial"/>
          <w:sz w:val="22"/>
          <w:szCs w:val="22"/>
        </w:rPr>
        <w:t xml:space="preserve">Complete single-cell atlas of the embryonic Drosophila heart. Analyzes heart morphogenesis through interaction of different cell types.</w:t>
      </w:r>
    </w:p>
    <w:p>
      <w:pPr>
        <w:spacing w:after="80"/>
      </w:pPr>
    </w:p>
    <w:p>
      <w:pPr>
        <w:pStyle w:val="Heading3"/>
        <w:spacing w:after="120" w:before="200"/>
      </w:pPr>
      <w:r>
        <w:rPr>
          <w:rFonts w:ascii="Arial" w:cs="Arial" w:eastAsia="Arial" w:hAnsi="Arial"/>
          <w:b/>
          <w:bCs/>
          <w:sz w:val="24"/>
          <w:szCs w:val="24"/>
        </w:rPr>
        <w:t xml:space="preserve">Lambert et al. (2025, bioRxiv v6)</w:t>
      </w:r>
    </w:p>
    <w:p>
      <w:pPr>
        <w:spacing w:after="120"/>
      </w:pPr>
      <w:r>
        <w:rPr>
          <w:rFonts w:ascii="Arial" w:cs="Arial" w:eastAsia="Arial" w:hAnsi="Arial"/>
          <w:color w:val="666666"/>
          <w:sz w:val="20"/>
          <w:szCs w:val="20"/>
        </w:rPr>
        <w:t xml:space="preserve">DOI: 10.1101/2022.07.04.498652 | Posted 2025-12-29</w:t>
      </w:r>
    </w:p>
    <w:p>
      <w:pPr>
        <w:spacing w:after="120"/>
      </w:pPr>
      <w:r>
        <w:rPr>
          <w:rFonts w:ascii="Arial" w:cs="Arial" w:eastAsia="Arial" w:hAnsi="Arial"/>
          <w:sz w:val="22"/>
          <w:szCs w:val="22"/>
        </w:rPr>
        <w:t xml:space="preserve">Investigates macrophage-mediated regenerative processes in pig heart with right ventricular failure.</w:t>
      </w:r>
    </w:p>
    <w:p>
      <w:pPr>
        <w:spacing w:after="80"/>
      </w:pPr>
    </w:p>
    <w:p>
      <w:r>
        <w:br w:type="page"/>
      </w:r>
    </w:p>
    <w:p>
      <w:pPr>
        <w:spacing w:after="400" w:before="2000"/>
        <w:jc w:val="center"/>
      </w:pPr>
      <w:r>
        <w:rPr>
          <w:rFonts w:ascii="Arial" w:cs="Arial" w:eastAsia="Arial" w:hAnsi="Arial"/>
          <w:b/>
          <w:bCs/>
          <w:color w:val="2B5797"/>
          <w:sz w:val="48"/>
          <w:szCs w:val="48"/>
        </w:rPr>
        <w:t xml:space="preserve">PART B</w:t>
      </w:r>
    </w:p>
    <w:p>
      <w:pPr>
        <w:spacing w:after="200"/>
        <w:jc w:val="center"/>
      </w:pPr>
      <w:r>
        <w:rPr>
          <w:rFonts w:ascii="Arial" w:cs="Arial" w:eastAsia="Arial" w:hAnsi="Arial"/>
          <w:color w:val="555555"/>
          <w:sz w:val="32"/>
          <w:szCs w:val="32"/>
        </w:rPr>
        <w:t xml:space="preserve">Machine Learning in Fetal Heart Development</w:t>
      </w:r>
    </w:p>
    <w:p>
      <w:pPr>
        <w:spacing w:after="600"/>
        <w:jc w:val="center"/>
      </w:pPr>
      <w:r>
        <w:rPr>
          <w:rFonts w:ascii="Arial" w:cs="Arial" w:eastAsia="Arial" w:hAnsi="Arial"/>
          <w:color w:val="888888"/>
          <w:sz w:val="24"/>
          <w:szCs w:val="24"/>
        </w:rPr>
        <w:t xml:space="preserve">38 papers • 12 sections • 2017–2026</w:t>
      </w:r>
    </w:p>
    <w:p>
      <w:r>
        <w:br w:type="page"/>
      </w:r>
    </w:p>
    <w:p>
      <w:pPr>
        <w:pStyle w:val="Heading1"/>
        <w:spacing w:after="200" w:before="360"/>
      </w:pPr>
      <w:r>
        <w:rPr>
          <w:rFonts w:ascii="Arial" w:cs="Arial" w:eastAsia="Arial" w:hAnsi="Arial"/>
          <w:b/>
          <w:bCs/>
          <w:sz w:val="32"/>
          <w:szCs w:val="32"/>
        </w:rPr>
        <w:t xml:space="preserve">15. ML Review Papers &amp; Surveys</w:t>
      </w:r>
    </w:p>
    <w:p>
      <w:pPr>
        <w:pStyle w:val="Heading3"/>
        <w:spacing w:after="120" w:before="200"/>
      </w:pPr>
      <w:r>
        <w:rPr>
          <w:rFonts w:ascii="Arial" w:cs="Arial" w:eastAsia="Arial" w:hAnsi="Arial"/>
          <w:b/>
          <w:bCs/>
          <w:sz w:val="24"/>
          <w:szCs w:val="24"/>
        </w:rPr>
        <w:t xml:space="preserve">Zhang et al. (2024)</w:t>
      </w:r>
    </w:p>
    <w:p>
      <w:pPr>
        <w:spacing w:after="120"/>
      </w:pPr>
      <w:r>
        <w:rPr>
          <w:rFonts w:ascii="Arial" w:cs="Arial" w:eastAsia="Arial" w:hAnsi="Arial"/>
          <w:color w:val="666666"/>
          <w:sz w:val="20"/>
          <w:szCs w:val="20"/>
        </w:rPr>
        <w:t xml:space="preserve">PMID: 38199332 | J Am Soc Echocardiogr (2024) | DOI: 10.1016/j.echo.2023.12.013</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CNNs (VGG, ResNet, Inception), U-Net variants, YOLO, SSD, Faster R-CNN, RNNs/LSTMs</w:t>
      </w:r>
    </w:p>
    <w:p>
      <w:pPr>
        <w:spacing w:after="120"/>
      </w:pPr>
      <w:r>
        <w:rPr>
          <w:rFonts w:ascii="Arial" w:cs="Arial" w:eastAsia="Arial" w:hAnsi="Arial"/>
          <w:sz w:val="22"/>
          <w:szCs w:val="22"/>
        </w:rPr>
        <w:t xml:space="preserve">Comprehensive review of AI in fetal echocardiography covering image processing, biometrics, and disease diagnosis. AI has great potential to bridge the skill gap across regions.</w:t>
      </w:r>
    </w:p>
    <w:p>
      <w:pPr>
        <w:spacing w:after="80"/>
      </w:pPr>
    </w:p>
    <w:p>
      <w:pPr>
        <w:pStyle w:val="Heading3"/>
        <w:spacing w:after="120" w:before="200"/>
      </w:pPr>
      <w:r>
        <w:rPr>
          <w:rFonts w:ascii="Arial" w:cs="Arial" w:eastAsia="Arial" w:hAnsi="Arial"/>
          <w:b/>
          <w:bCs/>
          <w:sz w:val="24"/>
          <w:szCs w:val="24"/>
        </w:rPr>
        <w:t xml:space="preserve">Reddy et al. (2022)</w:t>
      </w:r>
    </w:p>
    <w:p>
      <w:pPr>
        <w:spacing w:after="120"/>
      </w:pPr>
      <w:r>
        <w:rPr>
          <w:rFonts w:ascii="Arial" w:cs="Arial" w:eastAsia="Arial" w:hAnsi="Arial"/>
          <w:color w:val="666666"/>
          <w:sz w:val="20"/>
          <w:szCs w:val="20"/>
        </w:rPr>
        <w:t xml:space="preserve">PMID: 35396036 | Seminars in Perinatology, 46(4):151588 | DOI: 10.1016/j.semperi.2022.151588</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Deep CNNs, transfer learning, ensemble methods, SVM, random forests</w:t>
      </w:r>
    </w:p>
    <w:p>
      <w:pPr>
        <w:spacing w:after="120"/>
      </w:pPr>
      <w:r>
        <w:rPr>
          <w:rFonts w:ascii="Arial" w:cs="Arial" w:eastAsia="Arial" w:hAnsi="Arial"/>
          <w:sz w:val="22"/>
          <w:szCs w:val="22"/>
        </w:rPr>
        <w:t xml:space="preserve">Reviews how AI can improve prenatal CHD detection rates beyond current ~85% accuracy. Covers challenges including limited training data and class imbalance.</w:t>
      </w:r>
    </w:p>
    <w:p>
      <w:pPr>
        <w:spacing w:after="80"/>
      </w:pPr>
    </w:p>
    <w:p>
      <w:pPr>
        <w:pStyle w:val="Heading3"/>
        <w:spacing w:after="120" w:before="200"/>
      </w:pPr>
      <w:r>
        <w:rPr>
          <w:rFonts w:ascii="Arial" w:cs="Arial" w:eastAsia="Arial" w:hAnsi="Arial"/>
          <w:b/>
          <w:bCs/>
          <w:sz w:val="24"/>
          <w:szCs w:val="24"/>
        </w:rPr>
        <w:t xml:space="preserve">Norris et al. (2025)</w:t>
      </w:r>
    </w:p>
    <w:p>
      <w:pPr>
        <w:spacing w:after="120"/>
      </w:pPr>
      <w:r>
        <w:rPr>
          <w:rFonts w:ascii="Arial" w:cs="Arial" w:eastAsia="Arial" w:hAnsi="Arial"/>
          <w:color w:val="666666"/>
          <w:sz w:val="20"/>
          <w:szCs w:val="20"/>
        </w:rPr>
        <w:t xml:space="preserve">PMID: 40961819 | Radiography (2025) | DOI: 10.1016/j.radi.2025.103170</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Broad survey across CNN architectures, attention mechanisms, video-based models</w:t>
      </w:r>
    </w:p>
    <w:p>
      <w:pPr>
        <w:spacing w:after="120"/>
      </w:pPr>
      <w:r>
        <w:rPr>
          <w:rFonts w:ascii="Arial" w:cs="Arial" w:eastAsia="Arial" w:hAnsi="Arial"/>
          <w:sz w:val="22"/>
          <w:szCs w:val="22"/>
        </w:rPr>
        <w:t xml:space="preserve">Scoping review of AI-assisted ultrasound imaging for CHD detection. AI offers potential to overcome barriers including maternal habitus, fetal position, and sonographer expertise.</w:t>
      </w:r>
    </w:p>
    <w:p>
      <w:pPr>
        <w:spacing w:after="80"/>
      </w:pPr>
    </w:p>
    <w:p>
      <w:pPr>
        <w:pStyle w:val="Heading3"/>
        <w:spacing w:after="120" w:before="200"/>
      </w:pPr>
      <w:r>
        <w:rPr>
          <w:rFonts w:ascii="Arial" w:cs="Arial" w:eastAsia="Arial" w:hAnsi="Arial"/>
          <w:b/>
          <w:bCs/>
          <w:sz w:val="24"/>
          <w:szCs w:val="24"/>
        </w:rPr>
        <w:t xml:space="preserve">Suha et al. (2025)</w:t>
      </w:r>
    </w:p>
    <w:p>
      <w:pPr>
        <w:spacing w:after="120"/>
      </w:pPr>
      <w:r>
        <w:rPr>
          <w:rFonts w:ascii="Arial" w:cs="Arial" w:eastAsia="Arial" w:hAnsi="Arial"/>
          <w:color w:val="666666"/>
          <w:sz w:val="20"/>
          <w:szCs w:val="20"/>
        </w:rPr>
        <w:t xml:space="preserve">PMID: 40282852 | Medicina (2025) | DOI: 10.3390/medicina61040561</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Various deep learning architectures</w:t>
      </w:r>
    </w:p>
    <w:p>
      <w:pPr>
        <w:spacing w:after="120"/>
      </w:pPr>
      <w:r>
        <w:rPr>
          <w:rFonts w:ascii="Arial" w:cs="Arial" w:eastAsia="Arial" w:hAnsi="Arial"/>
          <w:sz w:val="22"/>
          <w:szCs w:val="22"/>
        </w:rPr>
        <w:t xml:space="preserve">Outlines AI technical background in echocardiography. Covers image quality control, cardiac function measurements, defect detection, and classifications.</w:t>
      </w:r>
    </w:p>
    <w:p>
      <w:pPr>
        <w:spacing w:after="80"/>
      </w:pPr>
    </w:p>
    <w:p>
      <w:pPr>
        <w:pStyle w:val="Heading3"/>
        <w:spacing w:after="120" w:before="200"/>
      </w:pPr>
      <w:r>
        <w:rPr>
          <w:rFonts w:ascii="Arial" w:cs="Arial" w:eastAsia="Arial" w:hAnsi="Arial"/>
          <w:b/>
          <w:bCs/>
          <w:sz w:val="24"/>
          <w:szCs w:val="24"/>
        </w:rPr>
        <w:t xml:space="preserve">de Siqueira et al. (2021)</w:t>
      </w:r>
    </w:p>
    <w:p>
      <w:pPr>
        <w:spacing w:after="120"/>
      </w:pPr>
      <w:r>
        <w:rPr>
          <w:rFonts w:ascii="Arial" w:cs="Arial" w:eastAsia="Arial" w:hAnsi="Arial"/>
          <w:color w:val="666666"/>
          <w:sz w:val="20"/>
          <w:szCs w:val="20"/>
        </w:rPr>
        <w:t xml:space="preserve">PMID: 34629153 | Artificial Intelligence in Medicine, 120:102165 | DOI: 10.1016/j.artmed.2021.102165</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CNNs, autoencoders, GANs, SVMs, random forests, recurrent networks</w:t>
      </w:r>
    </w:p>
    <w:p>
      <w:pPr>
        <w:spacing w:after="120"/>
      </w:pPr>
      <w:r>
        <w:rPr>
          <w:rFonts w:ascii="Arial" w:cs="Arial" w:eastAsia="Arial" w:hAnsi="Arial"/>
          <w:sz w:val="22"/>
          <w:szCs w:val="22"/>
        </w:rPr>
        <w:t xml:space="preserve">Systematic review of AI techniques for automating echocardiogram image analysis. Field matured from traditional ML to deep learning approaches.</w:t>
      </w:r>
    </w:p>
    <w:p>
      <w:pPr>
        <w:spacing w:after="80"/>
      </w:pPr>
    </w:p>
    <w:p>
      <w:pPr>
        <w:pStyle w:val="Heading3"/>
        <w:spacing w:after="120" w:before="200"/>
      </w:pPr>
      <w:r>
        <w:rPr>
          <w:rFonts w:ascii="Arial" w:cs="Arial" w:eastAsia="Arial" w:hAnsi="Arial"/>
          <w:b/>
          <w:bCs/>
          <w:sz w:val="24"/>
          <w:szCs w:val="24"/>
        </w:rPr>
        <w:t xml:space="preserve">Jost et al. (2023)</w:t>
      </w:r>
    </w:p>
    <w:p>
      <w:pPr>
        <w:spacing w:after="120"/>
      </w:pPr>
      <w:r>
        <w:rPr>
          <w:rFonts w:ascii="Arial" w:cs="Arial" w:eastAsia="Arial" w:hAnsi="Arial"/>
          <w:color w:val="666666"/>
          <w:sz w:val="20"/>
          <w:szCs w:val="20"/>
        </w:rPr>
        <w:t xml:space="preserve">PMID: 37959298 | J Clin Med (2023) | DOI: 10.3390/jcm12216833</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CNNs, 3D CNNs, attention networks, transfer learning</w:t>
      </w:r>
    </w:p>
    <w:p>
      <w:pPr>
        <w:spacing w:after="120"/>
      </w:pPr>
      <w:r>
        <w:rPr>
          <w:rFonts w:ascii="Arial" w:cs="Arial" w:eastAsia="Arial" w:hAnsi="Arial"/>
          <w:sz w:val="22"/>
          <w:szCs w:val="22"/>
        </w:rPr>
        <w:t xml:space="preserve">Reviews AI in obstetric/gynecologic ultrasound, discussing how AI can augment 2D, 3D, and 4D ultrasound toward 5D (AI-assisted) imaging.</w:t>
      </w:r>
    </w:p>
    <w:p>
      <w:pPr>
        <w:spacing w:after="80"/>
      </w:pPr>
    </w:p>
    <w:p>
      <w:pPr>
        <w:pStyle w:val="Heading3"/>
        <w:spacing w:after="120" w:before="200"/>
      </w:pPr>
      <w:r>
        <w:rPr>
          <w:rFonts w:ascii="Arial" w:cs="Arial" w:eastAsia="Arial" w:hAnsi="Arial"/>
          <w:b/>
          <w:bCs/>
          <w:sz w:val="24"/>
          <w:szCs w:val="24"/>
        </w:rPr>
        <w:t xml:space="preserve">Francis et al. (2024)</w:t>
      </w:r>
    </w:p>
    <w:p>
      <w:pPr>
        <w:spacing w:after="120"/>
      </w:pPr>
      <w:r>
        <w:rPr>
          <w:rFonts w:ascii="Arial" w:cs="Arial" w:eastAsia="Arial" w:hAnsi="Arial"/>
          <w:color w:val="666666"/>
          <w:sz w:val="20"/>
          <w:szCs w:val="20"/>
        </w:rPr>
        <w:t xml:space="preserve">PMID: 38489990 | Computers in Biology and Medicine (2024) | DOI: 10.1016/j.compbiomed.2024.108220</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SVM, random forest, XGBoost, neural networks, CNNs, LSTMs, ensemble methods</w:t>
      </w:r>
    </w:p>
    <w:p>
      <w:pPr>
        <w:spacing w:after="120"/>
      </w:pPr>
      <w:r>
        <w:rPr>
          <w:rFonts w:ascii="Arial" w:cs="Arial" w:eastAsia="Arial" w:hAnsi="Arial"/>
          <w:sz w:val="22"/>
          <w:szCs w:val="22"/>
        </w:rPr>
        <w:t xml:space="preserve">Comprehensive scoping review of ML applied to cardiotocography for fetal outcome classification. Deep learning increasingly outperforms traditional ML.</w:t>
      </w:r>
    </w:p>
    <w:p>
      <w:pPr>
        <w:spacing w:after="80"/>
      </w:pPr>
    </w:p>
    <w:p>
      <w:pPr>
        <w:pStyle w:val="Heading3"/>
        <w:spacing w:after="120" w:before="200"/>
      </w:pPr>
      <w:r>
        <w:rPr>
          <w:rFonts w:ascii="Arial" w:cs="Arial" w:eastAsia="Arial" w:hAnsi="Arial"/>
          <w:b/>
          <w:bCs/>
          <w:sz w:val="24"/>
          <w:szCs w:val="24"/>
        </w:rPr>
        <w:t xml:space="preserve">Yi et al. (2020)</w:t>
      </w:r>
    </w:p>
    <w:p>
      <w:pPr>
        <w:spacing w:after="120"/>
      </w:pPr>
      <w:r>
        <w:rPr>
          <w:rFonts w:ascii="Arial" w:cs="Arial" w:eastAsia="Arial" w:hAnsi="Arial"/>
          <w:color w:val="666666"/>
          <w:sz w:val="20"/>
          <w:szCs w:val="20"/>
        </w:rPr>
        <w:t xml:space="preserve">PMID: 33152846 | Ultrasonography (2020) | DOI: 10.14366/usg.20102</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CNNs (ResNet, VGG, DenseNet), U-Net, GANs, RNNs</w:t>
      </w:r>
    </w:p>
    <w:p>
      <w:pPr>
        <w:spacing w:after="120"/>
      </w:pPr>
      <w:r>
        <w:rPr>
          <w:rFonts w:ascii="Arial" w:cs="Arial" w:eastAsia="Arial" w:hAnsi="Arial"/>
          <w:sz w:val="22"/>
          <w:szCs w:val="22"/>
        </w:rPr>
        <w:t xml:space="preserve">Reviews deep learning architectures for classification, detection, segmentation, and generation in ultrasonography.</w:t>
      </w:r>
    </w:p>
    <w:p>
      <w:pPr>
        <w:spacing w:after="80"/>
      </w:pPr>
    </w:p>
    <w:p>
      <w:pPr>
        <w:pStyle w:val="Heading1"/>
        <w:spacing w:after="200" w:before="360"/>
      </w:pPr>
      <w:r>
        <w:rPr>
          <w:rFonts w:ascii="Arial" w:cs="Arial" w:eastAsia="Arial" w:hAnsi="Arial"/>
          <w:b/>
          <w:bCs/>
          <w:sz w:val="32"/>
          <w:szCs w:val="32"/>
        </w:rPr>
        <w:t xml:space="preserve">16. CNNs for Fetal Echocardiogram Segmentation</w:t>
      </w:r>
    </w:p>
    <w:p>
      <w:pPr>
        <w:pStyle w:val="Heading3"/>
        <w:spacing w:after="120" w:before="200"/>
      </w:pPr>
      <w:r>
        <w:rPr>
          <w:rFonts w:ascii="Arial" w:cs="Arial" w:eastAsia="Arial" w:hAnsi="Arial"/>
          <w:b/>
          <w:bCs/>
          <w:sz w:val="24"/>
          <w:szCs w:val="24"/>
        </w:rPr>
        <w:t xml:space="preserve">Xu et al. (2020) — DW-Net</w:t>
      </w:r>
    </w:p>
    <w:p>
      <w:pPr>
        <w:spacing w:after="120"/>
      </w:pPr>
      <w:r>
        <w:rPr>
          <w:rFonts w:ascii="Arial" w:cs="Arial" w:eastAsia="Arial" w:hAnsi="Arial"/>
          <w:color w:val="666666"/>
          <w:sz w:val="20"/>
          <w:szCs w:val="20"/>
        </w:rPr>
        <w:t xml:space="preserve">PMID: 31968286 | Computerized Medical Imaging and Graphics (2020) | DOI: 10.1016/j.compmedimag.2019.101690</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Cascaded CNN — Dilated Convolutional Chain (DCC) + W-Net | DSC 0.827, Accuracy 0.933</w:t>
      </w:r>
    </w:p>
    <w:p>
      <w:pPr>
        <w:spacing w:after="120"/>
      </w:pPr>
      <w:r>
        <w:rPr>
          <w:rFonts w:ascii="Arial" w:cs="Arial" w:eastAsia="Arial" w:hAnsi="Arial"/>
          <w:sz w:val="22"/>
          <w:szCs w:val="22"/>
        </w:rPr>
        <w:t xml:space="preserve">End-to-end DW-Net for segmenting 7 anatomical structures in the apical four-chamber view. Addresses challenges of artifacts, speckle noise, and missing boundaries.</w:t>
      </w:r>
    </w:p>
    <w:p>
      <w:pPr>
        <w:spacing w:after="80"/>
      </w:pPr>
    </w:p>
    <w:p>
      <w:pPr>
        <w:pStyle w:val="Heading3"/>
        <w:spacing w:after="120" w:before="200"/>
      </w:pPr>
      <w:r>
        <w:rPr>
          <w:rFonts w:ascii="Arial" w:cs="Arial" w:eastAsia="Arial" w:hAnsi="Arial"/>
          <w:b/>
          <w:bCs/>
          <w:sz w:val="24"/>
          <w:szCs w:val="24"/>
        </w:rPr>
        <w:t xml:space="preserve">An et al. (2021)</w:t>
      </w:r>
    </w:p>
    <w:p>
      <w:pPr>
        <w:spacing w:after="120"/>
      </w:pPr>
      <w:r>
        <w:rPr>
          <w:rFonts w:ascii="Arial" w:cs="Arial" w:eastAsia="Arial" w:hAnsi="Arial"/>
          <w:color w:val="666666"/>
          <w:sz w:val="20"/>
          <w:szCs w:val="20"/>
        </w:rPr>
        <w:t xml:space="preserve">PMID: 34610500 | Computerized Medical Imaging and Graphics (2021) | DOI: 10.1016/j.compmedimag.2021.101983</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Category Attention Instance Segmentation Network</w:t>
      </w:r>
    </w:p>
    <w:p>
      <w:pPr>
        <w:spacing w:after="120"/>
      </w:pPr>
      <w:r>
        <w:rPr>
          <w:rFonts w:ascii="Arial" w:cs="Arial" w:eastAsia="Arial" w:hAnsi="Arial"/>
          <w:sz w:val="22"/>
          <w:szCs w:val="22"/>
        </w:rPr>
        <w:t xml:space="preserve">Category attention mechanism for accurate segmentation of four cardiac chambers. Instance segmentation provides more clinically useful delineation.</w:t>
      </w:r>
    </w:p>
    <w:p>
      <w:pPr>
        <w:spacing w:after="80"/>
      </w:pPr>
    </w:p>
    <w:p>
      <w:pPr>
        <w:pStyle w:val="Heading3"/>
        <w:spacing w:after="120" w:before="200"/>
      </w:pPr>
      <w:r>
        <w:rPr>
          <w:rFonts w:ascii="Arial" w:cs="Arial" w:eastAsia="Arial" w:hAnsi="Arial"/>
          <w:b/>
          <w:bCs/>
          <w:sz w:val="24"/>
          <w:szCs w:val="24"/>
        </w:rPr>
        <w:t xml:space="preserve">Yu et al. (2017)</w:t>
      </w:r>
    </w:p>
    <w:p>
      <w:pPr>
        <w:spacing w:after="120"/>
      </w:pPr>
      <w:r>
        <w:rPr>
          <w:rFonts w:ascii="Arial" w:cs="Arial" w:eastAsia="Arial" w:hAnsi="Arial"/>
          <w:color w:val="666666"/>
          <w:sz w:val="20"/>
          <w:szCs w:val="20"/>
        </w:rPr>
        <w:t xml:space="preserve">PMID: 28113289 | IEEE Trans Biomed Engineering (2017) | DOI: 10.1109/TBME.2016.2628401</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Dynamic CNN with temporal adaptation for video sequences</w:t>
      </w:r>
    </w:p>
    <w:p>
      <w:pPr>
        <w:spacing w:after="120"/>
      </w:pPr>
      <w:r>
        <w:rPr>
          <w:rFonts w:ascii="Arial" w:cs="Arial" w:eastAsia="Arial" w:hAnsi="Arial"/>
          <w:sz w:val="22"/>
          <w:szCs w:val="22"/>
        </w:rPr>
        <w:t xml:space="preserve">One of the earliest deep learning approaches for fetal LV segmentation. Dynamic CNN adapts convolutional filters across frames in echocardiographic sequences.</w:t>
      </w:r>
    </w:p>
    <w:p>
      <w:pPr>
        <w:spacing w:after="80"/>
      </w:pPr>
    </w:p>
    <w:p>
      <w:pPr>
        <w:pStyle w:val="Heading3"/>
        <w:spacing w:after="120" w:before="200"/>
      </w:pPr>
      <w:r>
        <w:rPr>
          <w:rFonts w:ascii="Arial" w:cs="Arial" w:eastAsia="Arial" w:hAnsi="Arial"/>
          <w:b/>
          <w:bCs/>
          <w:sz w:val="24"/>
          <w:szCs w:val="24"/>
        </w:rPr>
        <w:t xml:space="preserve">Hurtado et al. (2024)</w:t>
      </w:r>
    </w:p>
    <w:p>
      <w:pPr>
        <w:spacing w:after="120"/>
      </w:pPr>
      <w:r>
        <w:rPr>
          <w:rFonts w:ascii="Arial" w:cs="Arial" w:eastAsia="Arial" w:hAnsi="Arial"/>
          <w:color w:val="666666"/>
          <w:sz w:val="20"/>
          <w:szCs w:val="20"/>
        </w:rPr>
        <w:t xml:space="preserve">PMID: 39395344 | Computers in Biology and Medicine (2024) | DOI: 10.1016/j.compbiomed.2024.109188</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Ensemble of multiple deep learning models (multi-model fusion)</w:t>
      </w:r>
    </w:p>
    <w:p>
      <w:pPr>
        <w:spacing w:after="120"/>
      </w:pPr>
      <w:r>
        <w:rPr>
          <w:rFonts w:ascii="Arial" w:cs="Arial" w:eastAsia="Arial" w:hAnsi="Arial"/>
          <w:sz w:val="22"/>
          <w:szCs w:val="22"/>
        </w:rPr>
        <w:t xml:space="preserve">Novel ensemble approach combining various DL models for anatomical structure segmentation. Model ensembles improve robustness over individual models.</w:t>
      </w:r>
    </w:p>
    <w:p>
      <w:pPr>
        <w:spacing w:after="80"/>
      </w:pPr>
    </w:p>
    <w:p>
      <w:pPr>
        <w:pStyle w:val="Heading3"/>
        <w:spacing w:after="120" w:before="200"/>
      </w:pPr>
      <w:r>
        <w:rPr>
          <w:rFonts w:ascii="Arial" w:cs="Arial" w:eastAsia="Arial" w:hAnsi="Arial"/>
          <w:b/>
          <w:bCs/>
          <w:sz w:val="24"/>
          <w:szCs w:val="24"/>
        </w:rPr>
        <w:t xml:space="preserve">Torres et al. (2024) — Deep-DM</w:t>
      </w:r>
    </w:p>
    <w:p>
      <w:pPr>
        <w:spacing w:after="120"/>
      </w:pPr>
      <w:r>
        <w:rPr>
          <w:rFonts w:ascii="Arial" w:cs="Arial" w:eastAsia="Arial" w:hAnsi="Arial"/>
          <w:color w:val="666666"/>
          <w:sz w:val="20"/>
          <w:szCs w:val="20"/>
        </w:rPr>
        <w:t xml:space="preserve">PMID: 39110559 | IEEE J Biomed Health Inform (2024) | DOI: 10.1109/JBHI.2024.3440171</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Hybrid deep learning + deformable model</w:t>
      </w:r>
    </w:p>
    <w:p>
      <w:pPr>
        <w:spacing w:after="120"/>
      </w:pPr>
      <w:r>
        <w:rPr>
          <w:rFonts w:ascii="Arial" w:cs="Arial" w:eastAsia="Arial" w:hAnsi="Arial"/>
          <w:sz w:val="22"/>
          <w:szCs w:val="22"/>
        </w:rPr>
        <w:t xml:space="preserve">Addresses limited annotated data in medical imaging. Combines deep learning feature extraction with classical deformable models for 3D segmentation.</w:t>
      </w:r>
    </w:p>
    <w:p>
      <w:pPr>
        <w:spacing w:after="80"/>
      </w:pPr>
    </w:p>
    <w:p>
      <w:pPr>
        <w:pStyle w:val="Heading3"/>
        <w:spacing w:after="120" w:before="200"/>
      </w:pPr>
      <w:r>
        <w:rPr>
          <w:rFonts w:ascii="Arial" w:cs="Arial" w:eastAsia="Arial" w:hAnsi="Arial"/>
          <w:b/>
          <w:bCs/>
          <w:sz w:val="24"/>
          <w:szCs w:val="24"/>
        </w:rPr>
        <w:t xml:space="preserve">Schlemper et al. (2019)</w:t>
      </w:r>
    </w:p>
    <w:p>
      <w:pPr>
        <w:spacing w:after="120"/>
      </w:pPr>
      <w:r>
        <w:rPr>
          <w:rFonts w:ascii="Arial" w:cs="Arial" w:eastAsia="Arial" w:hAnsi="Arial"/>
          <w:color w:val="666666"/>
          <w:sz w:val="20"/>
          <w:szCs w:val="20"/>
        </w:rPr>
        <w:t xml:space="preserve">PMID: 30802813 | Medical Image Analysis (2019) | DOI: 10.1016/j.media.2019.01.012</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Attention Gate (AG) mechanism integrated with U-Net and VGG-16</w:t>
      </w:r>
    </w:p>
    <w:p>
      <w:pPr>
        <w:spacing w:after="120"/>
      </w:pPr>
      <w:r>
        <w:rPr>
          <w:rFonts w:ascii="Arial" w:cs="Arial" w:eastAsia="Arial" w:hAnsi="Arial"/>
          <w:sz w:val="22"/>
          <w:szCs w:val="22"/>
        </w:rPr>
        <w:t xml:space="preserve">Proposes attention gates that automatically learn to focus on target structures. Tested on fetal ultrasound. AGs are now widely adopted in fetal cardiac imaging.</w:t>
      </w:r>
    </w:p>
    <w:p>
      <w:pPr>
        <w:spacing w:after="80"/>
      </w:pPr>
    </w:p>
    <w:p>
      <w:pPr>
        <w:pStyle w:val="Heading1"/>
        <w:spacing w:after="200" w:before="360"/>
      </w:pPr>
      <w:r>
        <w:rPr>
          <w:rFonts w:ascii="Arial" w:cs="Arial" w:eastAsia="Arial" w:hAnsi="Arial"/>
          <w:b/>
          <w:bCs/>
          <w:sz w:val="32"/>
          <w:szCs w:val="32"/>
        </w:rPr>
        <w:t xml:space="preserve">17. Deep Learning for CHD Detection &amp; Classification</w:t>
      </w:r>
    </w:p>
    <w:p>
      <w:pPr>
        <w:pStyle w:val="Heading3"/>
        <w:spacing w:after="120" w:before="200"/>
      </w:pPr>
      <w:r>
        <w:rPr>
          <w:rFonts w:ascii="Arial" w:cs="Arial" w:eastAsia="Arial" w:hAnsi="Arial"/>
          <w:b/>
          <w:bCs/>
          <w:sz w:val="24"/>
          <w:szCs w:val="24"/>
        </w:rPr>
        <w:t xml:space="preserve">Athalye et al. (2024)</w:t>
      </w:r>
    </w:p>
    <w:p>
      <w:pPr>
        <w:spacing w:after="120"/>
      </w:pPr>
      <w:r>
        <w:rPr>
          <w:rFonts w:ascii="Arial" w:cs="Arial" w:eastAsia="Arial" w:hAnsi="Arial"/>
          <w:color w:val="666666"/>
          <w:sz w:val="20"/>
          <w:szCs w:val="20"/>
        </w:rPr>
        <w:t xml:space="preserve">PMID: 37774040 | Ultrasound Obstet Gynecol (2024) | DOI: 10.1002/uog.27503</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Deep CNN validated in community settings</w:t>
      </w:r>
    </w:p>
    <w:p>
      <w:pPr>
        <w:spacing w:after="120"/>
      </w:pPr>
      <w:r>
        <w:rPr>
          <w:rFonts w:ascii="Arial" w:cs="Arial" w:eastAsia="Arial" w:hAnsi="Arial"/>
          <w:sz w:val="22"/>
          <w:szCs w:val="22"/>
        </w:rPr>
        <w:t xml:space="preserve">Landmark study: DL model for CHD screening generalizes to community practice and outperforms clinical detection rates. Addresses the key barrier of real-world generalizability.</w:t>
      </w:r>
    </w:p>
    <w:p>
      <w:pPr>
        <w:spacing w:after="80"/>
      </w:pPr>
    </w:p>
    <w:p>
      <w:pPr>
        <w:pStyle w:val="Heading3"/>
        <w:spacing w:after="120" w:before="200"/>
      </w:pPr>
      <w:r>
        <w:rPr>
          <w:rFonts w:ascii="Arial" w:cs="Arial" w:eastAsia="Arial" w:hAnsi="Arial"/>
          <w:b/>
          <w:bCs/>
          <w:sz w:val="24"/>
          <w:szCs w:val="24"/>
        </w:rPr>
        <w:t xml:space="preserve">Gong et al. (2019) — DGACNN</w:t>
      </w:r>
    </w:p>
    <w:p>
      <w:pPr>
        <w:spacing w:after="120"/>
      </w:pPr>
      <w:r>
        <w:rPr>
          <w:rFonts w:ascii="Arial" w:cs="Arial" w:eastAsia="Arial" w:hAnsi="Arial"/>
          <w:color w:val="666666"/>
          <w:sz w:val="20"/>
          <w:szCs w:val="20"/>
        </w:rPr>
        <w:t xml:space="preserve">PMID: 31603775 | IEEE Trans Medical Imaging (2019) | DOI: 10.1109/TMI.2019.2946059</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Adversarial One-Class Classification + Video Transfer Learning</w:t>
      </w:r>
    </w:p>
    <w:p>
      <w:pPr>
        <w:spacing w:after="120"/>
      </w:pPr>
      <w:r>
        <w:rPr>
          <w:rFonts w:ascii="Arial" w:cs="Arial" w:eastAsia="Arial" w:hAnsi="Arial"/>
          <w:sz w:val="22"/>
          <w:szCs w:val="22"/>
        </w:rPr>
        <w:t xml:space="preserve">Novel approach training only on normal fetal heart videos. Addresses the data imbalance problem. FHD birth defect rates in Asia reach 9.3%.</w:t>
      </w:r>
    </w:p>
    <w:p>
      <w:pPr>
        <w:spacing w:after="80"/>
      </w:pPr>
    </w:p>
    <w:p>
      <w:pPr>
        <w:pStyle w:val="Heading3"/>
        <w:spacing w:after="120" w:before="200"/>
      </w:pPr>
      <w:r>
        <w:rPr>
          <w:rFonts w:ascii="Arial" w:cs="Arial" w:eastAsia="Arial" w:hAnsi="Arial"/>
          <w:b/>
          <w:bCs/>
          <w:sz w:val="24"/>
          <w:szCs w:val="24"/>
        </w:rPr>
        <w:t xml:space="preserve">Li et al. (2024)</w:t>
      </w:r>
    </w:p>
    <w:p>
      <w:pPr>
        <w:spacing w:after="120"/>
      </w:pPr>
      <w:r>
        <w:rPr>
          <w:rFonts w:ascii="Arial" w:cs="Arial" w:eastAsia="Arial" w:hAnsi="Arial"/>
          <w:color w:val="666666"/>
          <w:sz w:val="20"/>
          <w:szCs w:val="20"/>
        </w:rPr>
        <w:t xml:space="preserve">PMID: 39550543 | BMC Pregnancy and Childbirth (2024) | DOI: 10.1186/s12884-024-06916-y</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Deep CNN for VSD classification</w:t>
      </w:r>
    </w:p>
    <w:p>
      <w:pPr>
        <w:spacing w:after="120"/>
      </w:pPr>
      <w:r>
        <w:rPr>
          <w:rFonts w:ascii="Arial" w:cs="Arial" w:eastAsia="Arial" w:hAnsi="Arial"/>
          <w:sz w:val="22"/>
          <w:szCs w:val="22"/>
        </w:rPr>
        <w:t xml:space="preserve">AI system for detecting ventricular septal defects from 1,451 images from 500 pregnant women (2016–2022).</w:t>
      </w:r>
    </w:p>
    <w:p>
      <w:pPr>
        <w:spacing w:after="80"/>
      </w:pPr>
    </w:p>
    <w:p>
      <w:pPr>
        <w:pStyle w:val="Heading3"/>
        <w:spacing w:after="120" w:before="200"/>
      </w:pPr>
      <w:r>
        <w:rPr>
          <w:rFonts w:ascii="Arial" w:cs="Arial" w:eastAsia="Arial" w:hAnsi="Arial"/>
          <w:b/>
          <w:bCs/>
          <w:sz w:val="24"/>
          <w:szCs w:val="24"/>
        </w:rPr>
        <w:t xml:space="preserve">Wang et al. (2026)</w:t>
      </w:r>
    </w:p>
    <w:p>
      <w:pPr>
        <w:spacing w:after="120"/>
      </w:pPr>
      <w:r>
        <w:rPr>
          <w:rFonts w:ascii="Arial" w:cs="Arial" w:eastAsia="Arial" w:hAnsi="Arial"/>
          <w:color w:val="666666"/>
          <w:sz w:val="20"/>
          <w:szCs w:val="20"/>
        </w:rPr>
        <w:t xml:space="preserve">PMID: 41532285 | Medical Physics (2026) | DOI: 10.1002/mp.70230</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Multi-stage deep learning pipeline</w:t>
      </w:r>
    </w:p>
    <w:p>
      <w:pPr>
        <w:spacing w:after="120"/>
      </w:pPr>
      <w:r>
        <w:rPr>
          <w:rFonts w:ascii="Arial" w:cs="Arial" w:eastAsia="Arial" w:hAnsi="Arial"/>
          <w:sz w:val="22"/>
          <w:szCs w:val="22"/>
        </w:rPr>
        <w:t xml:space="preserve">Addresses coarctation of the aorta — multi-stage approach for view classification, feature extraction, and diagnosis.</w:t>
      </w:r>
    </w:p>
    <w:p>
      <w:pPr>
        <w:spacing w:after="80"/>
      </w:pPr>
    </w:p>
    <w:p>
      <w:pPr>
        <w:pStyle w:val="Heading3"/>
        <w:spacing w:after="120" w:before="200"/>
      </w:pPr>
      <w:r>
        <w:rPr>
          <w:rFonts w:ascii="Arial" w:cs="Arial" w:eastAsia="Arial" w:hAnsi="Arial"/>
          <w:b/>
          <w:bCs/>
          <w:sz w:val="24"/>
          <w:szCs w:val="24"/>
        </w:rPr>
        <w:t xml:space="preserve">Hernandez-Cruz et al. (2025)</w:t>
      </w:r>
    </w:p>
    <w:p>
      <w:pPr>
        <w:spacing w:after="120"/>
      </w:pPr>
      <w:r>
        <w:rPr>
          <w:rFonts w:ascii="Arial" w:cs="Arial" w:eastAsia="Arial" w:hAnsi="Arial"/>
          <w:color w:val="666666"/>
          <w:sz w:val="20"/>
          <w:szCs w:val="20"/>
        </w:rPr>
        <w:t xml:space="preserve">PMID: 40848560 | Computer Methods and Programs in Biomedicine (2025) | DOI: 10.1016/j.cmpb.2025.109023</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SegFormer (Transformer-based) + geometric reasoning | Dice 0.968/0.958/0.953/0.949</w:t>
      </w:r>
    </w:p>
    <w:p>
      <w:pPr>
        <w:spacing w:after="120"/>
      </w:pPr>
      <w:r>
        <w:rPr>
          <w:rFonts w:ascii="Arial" w:cs="Arial" w:eastAsia="Arial" w:hAnsi="Arial"/>
          <w:sz w:val="22"/>
          <w:szCs w:val="22"/>
        </w:rPr>
        <w:t xml:space="preserve">Three-stage pipeline: segmentation → quality assessment → orientation determination for dextrocardia detection.</w:t>
      </w:r>
    </w:p>
    <w:p>
      <w:pPr>
        <w:spacing w:after="80"/>
      </w:pPr>
    </w:p>
    <w:p>
      <w:pPr>
        <w:pStyle w:val="Heading3"/>
        <w:spacing w:after="120" w:before="200"/>
      </w:pPr>
      <w:r>
        <w:rPr>
          <w:rFonts w:ascii="Arial" w:cs="Arial" w:eastAsia="Arial" w:hAnsi="Arial"/>
          <w:b/>
          <w:bCs/>
          <w:sz w:val="24"/>
          <w:szCs w:val="24"/>
        </w:rPr>
        <w:t xml:space="preserve">S et al. (2024)</w:t>
      </w:r>
    </w:p>
    <w:p>
      <w:pPr>
        <w:spacing w:after="120"/>
      </w:pPr>
      <w:r>
        <w:rPr>
          <w:rFonts w:ascii="Arial" w:cs="Arial" w:eastAsia="Arial" w:hAnsi="Arial"/>
          <w:color w:val="666666"/>
          <w:sz w:val="20"/>
          <w:szCs w:val="20"/>
        </w:rPr>
        <w:t xml:space="preserve">PMID: 38781934 | Biomedical Physics &amp; Engineering Express (2024) | DOI: 10.1088/2057-1976/ad4f91</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Various CNN architectures compared</w:t>
      </w:r>
    </w:p>
    <w:p>
      <w:pPr>
        <w:spacing w:after="120"/>
      </w:pPr>
      <w:r>
        <w:rPr>
          <w:rFonts w:ascii="Arial" w:cs="Arial" w:eastAsia="Arial" w:hAnsi="Arial"/>
          <w:sz w:val="22"/>
          <w:szCs w:val="22"/>
        </w:rPr>
        <w:t xml:space="preserve">Compares multiple deep learning approaches for CHD detection. Current screening has ~60% detection rates.</w:t>
      </w:r>
    </w:p>
    <w:p>
      <w:pPr>
        <w:spacing w:after="80"/>
      </w:pPr>
    </w:p>
    <w:p>
      <w:pPr>
        <w:pStyle w:val="Heading3"/>
        <w:spacing w:after="120" w:before="200"/>
      </w:pPr>
      <w:r>
        <w:rPr>
          <w:rFonts w:ascii="Arial" w:cs="Arial" w:eastAsia="Arial" w:hAnsi="Arial"/>
          <w:b/>
          <w:bCs/>
          <w:sz w:val="24"/>
          <w:szCs w:val="24"/>
        </w:rPr>
        <w:t xml:space="preserve">G et al. (2025)</w:t>
      </w:r>
    </w:p>
    <w:p>
      <w:pPr>
        <w:spacing w:after="120"/>
      </w:pPr>
      <w:r>
        <w:rPr>
          <w:rFonts w:ascii="Arial" w:cs="Arial" w:eastAsia="Arial" w:hAnsi="Arial"/>
          <w:color w:val="666666"/>
          <w:sz w:val="20"/>
          <w:szCs w:val="20"/>
        </w:rPr>
        <w:t xml:space="preserve">PMID: 40007382 | Technology and Health Care (2025) | DOI: 10.1177/09287329241310981</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IROI + Multiresolution DCNN</w:t>
      </w:r>
    </w:p>
    <w:p>
      <w:pPr>
        <w:spacing w:after="120"/>
      </w:pPr>
      <w:r>
        <w:rPr>
          <w:rFonts w:ascii="Arial" w:cs="Arial" w:eastAsia="Arial" w:hAnsi="Arial"/>
          <w:sz w:val="22"/>
          <w:szCs w:val="22"/>
        </w:rPr>
        <w:t xml:space="preserve">FHD accounts for 21% of all congenital abnormalities. Intelligent region-of-interest extraction with multiresolution deep CNN.</w:t>
      </w:r>
    </w:p>
    <w:p>
      <w:pPr>
        <w:spacing w:after="80"/>
      </w:pPr>
    </w:p>
    <w:p>
      <w:pPr>
        <w:pStyle w:val="Heading1"/>
        <w:spacing w:after="200" w:before="360"/>
      </w:pPr>
      <w:r>
        <w:rPr>
          <w:rFonts w:ascii="Arial" w:cs="Arial" w:eastAsia="Arial" w:hAnsi="Arial"/>
          <w:b/>
          <w:bCs/>
          <w:sz w:val="32"/>
          <w:szCs w:val="32"/>
        </w:rPr>
        <w:t xml:space="preserve">18. Standard Plane Detection &amp; Quality Assessment</w:t>
      </w:r>
    </w:p>
    <w:p>
      <w:pPr>
        <w:pStyle w:val="Heading3"/>
        <w:spacing w:after="120" w:before="200"/>
      </w:pPr>
      <w:r>
        <w:rPr>
          <w:rFonts w:ascii="Arial" w:cs="Arial" w:eastAsia="Arial" w:hAnsi="Arial"/>
          <w:b/>
          <w:bCs/>
          <w:sz w:val="24"/>
          <w:szCs w:val="24"/>
        </w:rPr>
        <w:t xml:space="preserve">Sarker et al. (2025) — HarmonicEchoNet</w:t>
      </w:r>
    </w:p>
    <w:p>
      <w:pPr>
        <w:spacing w:after="120"/>
      </w:pPr>
      <w:r>
        <w:rPr>
          <w:rFonts w:ascii="Arial" w:cs="Arial" w:eastAsia="Arial" w:hAnsi="Arial"/>
          <w:color w:val="666666"/>
          <w:sz w:val="20"/>
          <w:szCs w:val="20"/>
        </w:rPr>
        <w:t xml:space="preserve">PMID: 40876099 | Medical Image Analysis (2025) | DOI: 10.1016/j.media.2025.103758</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Harmonic convolutions for rotation equivariance</w:t>
      </w:r>
    </w:p>
    <w:p>
      <w:pPr>
        <w:spacing w:after="120"/>
      </w:pPr>
      <w:r>
        <w:rPr>
          <w:rFonts w:ascii="Arial" w:cs="Arial" w:eastAsia="Arial" w:hAnsi="Arial"/>
          <w:sz w:val="22"/>
          <w:szCs w:val="22"/>
        </w:rPr>
        <w:t xml:space="preserve">Harmonic convolution-based network naturally equivariant to rotations — important for fetal imaging where orientation varies.</w:t>
      </w:r>
    </w:p>
    <w:p>
      <w:pPr>
        <w:spacing w:after="80"/>
      </w:pPr>
    </w:p>
    <w:p>
      <w:pPr>
        <w:pStyle w:val="Heading3"/>
        <w:spacing w:after="120" w:before="200"/>
      </w:pPr>
      <w:r>
        <w:rPr>
          <w:rFonts w:ascii="Arial" w:cs="Arial" w:eastAsia="Arial" w:hAnsi="Arial"/>
          <w:b/>
          <w:bCs/>
          <w:sz w:val="24"/>
          <w:szCs w:val="24"/>
        </w:rPr>
        <w:t xml:space="preserve">Zhang et al. (2021)</w:t>
      </w:r>
    </w:p>
    <w:p>
      <w:pPr>
        <w:spacing w:after="120"/>
      </w:pPr>
      <w:r>
        <w:rPr>
          <w:rFonts w:ascii="Arial" w:cs="Arial" w:eastAsia="Arial" w:hAnsi="Arial"/>
          <w:color w:val="666666"/>
          <w:sz w:val="20"/>
          <w:szCs w:val="20"/>
        </w:rPr>
        <w:t xml:space="preserve">PMID: 33530242 | Medicine (2021) | DOI: 10.1097/MD.0000000000024427</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Multi-task learning CNN (joint classification + regression)</w:t>
      </w:r>
    </w:p>
    <w:p>
      <w:pPr>
        <w:spacing w:after="120"/>
      </w:pPr>
      <w:r>
        <w:rPr>
          <w:rFonts w:ascii="Arial" w:cs="Arial" w:eastAsia="Arial" w:hAnsi="Arial"/>
          <w:sz w:val="22"/>
          <w:szCs w:val="22"/>
        </w:rPr>
        <w:t xml:space="preserve">Multi-task learning to simultaneously classify standard plane type and assess image quality.</w:t>
      </w:r>
    </w:p>
    <w:p>
      <w:pPr>
        <w:spacing w:after="80"/>
      </w:pPr>
    </w:p>
    <w:p>
      <w:pPr>
        <w:pStyle w:val="Heading3"/>
        <w:spacing w:after="120" w:before="200"/>
      </w:pPr>
      <w:r>
        <w:rPr>
          <w:rFonts w:ascii="Arial" w:cs="Arial" w:eastAsia="Arial" w:hAnsi="Arial"/>
          <w:b/>
          <w:bCs/>
          <w:sz w:val="24"/>
          <w:szCs w:val="24"/>
        </w:rPr>
        <w:t xml:space="preserve">Lam-Rachlin et al. (2025)</w:t>
      </w:r>
    </w:p>
    <w:p>
      <w:pPr>
        <w:spacing w:after="120"/>
      </w:pPr>
      <w:r>
        <w:rPr>
          <w:rFonts w:ascii="Arial" w:cs="Arial" w:eastAsia="Arial" w:hAnsi="Arial"/>
          <w:color w:val="666666"/>
          <w:sz w:val="20"/>
          <w:szCs w:val="20"/>
        </w:rPr>
        <w:t xml:space="preserve">PMID: 41100866 | Obstetrics &amp; Gynecology (2025) | DOI: 10.1097/AOG.0000000000006087</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AI-based commercial software</w:t>
      </w:r>
    </w:p>
    <w:p>
      <w:pPr>
        <w:spacing w:after="120"/>
      </w:pPr>
      <w:r>
        <w:rPr>
          <w:rFonts w:ascii="Arial" w:cs="Arial" w:eastAsia="Arial" w:hAnsi="Arial"/>
          <w:sz w:val="22"/>
          <w:szCs w:val="22"/>
        </w:rPr>
        <w:t xml:space="preserve">Evaluates AI-based software for identifying 8 ultrasound findings suspicious for CHDs across 200 exams from 11 centers.</w:t>
      </w:r>
    </w:p>
    <w:p>
      <w:pPr>
        <w:spacing w:after="80"/>
      </w:pPr>
    </w:p>
    <w:p>
      <w:pPr>
        <w:pStyle w:val="Heading1"/>
        <w:spacing w:after="200" w:before="360"/>
      </w:pPr>
      <w:r>
        <w:rPr>
          <w:rFonts w:ascii="Arial" w:cs="Arial" w:eastAsia="Arial" w:hAnsi="Arial"/>
          <w:b/>
          <w:bCs/>
          <w:sz w:val="32"/>
          <w:szCs w:val="32"/>
        </w:rPr>
        <w:t xml:space="preserve">19. Automated Biometrics &amp; Cardiac Measurements</w:t>
      </w:r>
    </w:p>
    <w:p>
      <w:pPr>
        <w:pStyle w:val="Heading3"/>
        <w:spacing w:after="120" w:before="200"/>
      </w:pPr>
      <w:r>
        <w:rPr>
          <w:rFonts w:ascii="Arial" w:cs="Arial" w:eastAsia="Arial" w:hAnsi="Arial"/>
          <w:b/>
          <w:bCs/>
          <w:sz w:val="24"/>
          <w:szCs w:val="24"/>
        </w:rPr>
        <w:t xml:space="preserve">Taksøe-Vester et al. (2024)</w:t>
      </w:r>
    </w:p>
    <w:p>
      <w:pPr>
        <w:spacing w:after="120"/>
      </w:pPr>
      <w:r>
        <w:rPr>
          <w:rFonts w:ascii="Arial" w:cs="Arial" w:eastAsia="Arial" w:hAnsi="Arial"/>
          <w:color w:val="666666"/>
          <w:sz w:val="20"/>
          <w:szCs w:val="20"/>
        </w:rPr>
        <w:t xml:space="preserve">PMID: 38339776 | Ultrasound Obstet Gynecol (2024) | DOI: 10.1002/uog.27608</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AI-automated biometric measurement system</w:t>
      </w:r>
    </w:p>
    <w:p>
      <w:pPr>
        <w:spacing w:after="120"/>
      </w:pPr>
      <w:r>
        <w:rPr>
          <w:rFonts w:ascii="Arial" w:cs="Arial" w:eastAsia="Arial" w:hAnsi="Arial"/>
          <w:sz w:val="22"/>
          <w:szCs w:val="22"/>
        </w:rPr>
        <w:t xml:space="preserve">~60% of newborns with isolated CoA are not identified prenatally. Automated cardiac biometrics using AI significantly improves detection.</w:t>
      </w:r>
    </w:p>
    <w:p>
      <w:pPr>
        <w:spacing w:after="80"/>
      </w:pPr>
    </w:p>
    <w:p>
      <w:pPr>
        <w:pStyle w:val="Heading3"/>
        <w:spacing w:after="120" w:before="200"/>
      </w:pPr>
      <w:r>
        <w:rPr>
          <w:rFonts w:ascii="Arial" w:cs="Arial" w:eastAsia="Arial" w:hAnsi="Arial"/>
          <w:b/>
          <w:bCs/>
          <w:sz w:val="24"/>
          <w:szCs w:val="24"/>
        </w:rPr>
        <w:t xml:space="preserve">Taksøe-Vester et al. (2025)</w:t>
      </w:r>
    </w:p>
    <w:p>
      <w:pPr>
        <w:spacing w:after="120"/>
      </w:pPr>
      <w:r>
        <w:rPr>
          <w:rFonts w:ascii="Arial" w:cs="Arial" w:eastAsia="Arial" w:hAnsi="Arial"/>
          <w:color w:val="666666"/>
          <w:sz w:val="20"/>
          <w:szCs w:val="20"/>
        </w:rPr>
        <w:t xml:space="preserve">PMID: 41164991 | Ultrasound Obstet Gynecol (2025) | DOI: 10.1002/uog.70123</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Deep learning for automated cardiac measurement from population screening data</w:t>
      </w:r>
    </w:p>
    <w:p>
      <w:pPr>
        <w:spacing w:after="120"/>
      </w:pPr>
      <w:r>
        <w:rPr>
          <w:rFonts w:ascii="Arial" w:cs="Arial" w:eastAsia="Arial" w:hAnsi="Arial"/>
          <w:sz w:val="22"/>
          <w:szCs w:val="22"/>
        </w:rPr>
        <w:t xml:space="preserve">DL-based automated measurements to examine fetal cardiac remodeling in pre-eclampsia and fetal growth restriction.</w:t>
      </w:r>
    </w:p>
    <w:p>
      <w:pPr>
        <w:spacing w:after="80"/>
      </w:pPr>
    </w:p>
    <w:p>
      <w:pPr>
        <w:pStyle w:val="Heading3"/>
        <w:spacing w:after="120" w:before="200"/>
      </w:pPr>
      <w:r>
        <w:rPr>
          <w:rFonts w:ascii="Arial" w:cs="Arial" w:eastAsia="Arial" w:hAnsi="Arial"/>
          <w:b/>
          <w:bCs/>
          <w:sz w:val="24"/>
          <w:szCs w:val="24"/>
        </w:rPr>
        <w:t xml:space="preserve">Yang et al. (2024)</w:t>
      </w:r>
    </w:p>
    <w:p>
      <w:pPr>
        <w:spacing w:after="120"/>
      </w:pPr>
      <w:r>
        <w:rPr>
          <w:rFonts w:ascii="Arial" w:cs="Arial" w:eastAsia="Arial" w:hAnsi="Arial"/>
          <w:color w:val="666666"/>
          <w:sz w:val="20"/>
          <w:szCs w:val="20"/>
        </w:rPr>
        <w:t xml:space="preserve">PMID: 38266752 | Heart Rhythm (2024) | DOI: 10.1016/j.hrthm.2024.01.024</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Deep learning for automated Doppler waveform analysis</w:t>
      </w:r>
    </w:p>
    <w:p>
      <w:pPr>
        <w:spacing w:after="120"/>
      </w:pPr>
      <w:r>
        <w:rPr>
          <w:rFonts w:ascii="Arial" w:cs="Arial" w:eastAsia="Arial" w:hAnsi="Arial"/>
          <w:sz w:val="22"/>
          <w:szCs w:val="22"/>
        </w:rPr>
        <w:t xml:space="preserve">Multicenter prospective study. Automatically calculates fetal cardiac time intervals from pulsed-wave Doppler spectra.</w:t>
      </w:r>
    </w:p>
    <w:p>
      <w:pPr>
        <w:spacing w:after="80"/>
      </w:pPr>
    </w:p>
    <w:p>
      <w:pPr>
        <w:pStyle w:val="Heading1"/>
        <w:spacing w:after="200" w:before="360"/>
      </w:pPr>
      <w:r>
        <w:rPr>
          <w:rFonts w:ascii="Arial" w:cs="Arial" w:eastAsia="Arial" w:hAnsi="Arial"/>
          <w:b/>
          <w:bCs/>
          <w:sz w:val="32"/>
          <w:szCs w:val="32"/>
        </w:rPr>
        <w:t xml:space="preserve">20. Fetal Heart Rate Analysis &amp; Cardiotocography</w:t>
      </w:r>
    </w:p>
    <w:p>
      <w:pPr>
        <w:pStyle w:val="Heading3"/>
        <w:spacing w:after="120" w:before="200"/>
      </w:pPr>
      <w:r>
        <w:rPr>
          <w:rFonts w:ascii="Arial" w:cs="Arial" w:eastAsia="Arial" w:hAnsi="Arial"/>
          <w:b/>
          <w:bCs/>
          <w:sz w:val="24"/>
          <w:szCs w:val="24"/>
        </w:rPr>
        <w:t xml:space="preserve">McCoy et al. (2024)</w:t>
      </w:r>
    </w:p>
    <w:p>
      <w:pPr>
        <w:spacing w:after="120"/>
      </w:pPr>
      <w:r>
        <w:rPr>
          <w:rFonts w:ascii="Arial" w:cs="Arial" w:eastAsia="Arial" w:hAnsi="Arial"/>
          <w:color w:val="666666"/>
          <w:sz w:val="20"/>
          <w:szCs w:val="20"/>
        </w:rPr>
        <w:t xml:space="preserve">PMID: 38663662 | Am J Obstet Gynecol (2024) | DOI: 10.1016/j.ajog.2024.04.022</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CNN/LSTM hybrid on raw FHR tracings</w:t>
      </w:r>
    </w:p>
    <w:p>
      <w:pPr>
        <w:spacing w:after="120"/>
      </w:pPr>
      <w:r>
        <w:rPr>
          <w:rFonts w:ascii="Arial" w:cs="Arial" w:eastAsia="Arial" w:hAnsi="Arial"/>
          <w:sz w:val="22"/>
          <w:szCs w:val="22"/>
        </w:rPr>
        <w:t xml:space="preserve">Deep learning on raw FHR tracings to predict neonatal acidemia. Improves complex pattern recognition beyond visual inspection.</w:t>
      </w:r>
    </w:p>
    <w:p>
      <w:pPr>
        <w:spacing w:after="80"/>
      </w:pPr>
    </w:p>
    <w:p>
      <w:pPr>
        <w:pStyle w:val="Heading3"/>
        <w:spacing w:after="120" w:before="200"/>
      </w:pPr>
      <w:r>
        <w:rPr>
          <w:rFonts w:ascii="Arial" w:cs="Arial" w:eastAsia="Arial" w:hAnsi="Arial"/>
          <w:b/>
          <w:bCs/>
          <w:sz w:val="24"/>
          <w:szCs w:val="24"/>
        </w:rPr>
        <w:t xml:space="preserve">Davis Jones et al. (2026)</w:t>
      </w:r>
    </w:p>
    <w:p>
      <w:pPr>
        <w:spacing w:after="120"/>
      </w:pPr>
      <w:r>
        <w:rPr>
          <w:rFonts w:ascii="Arial" w:cs="Arial" w:eastAsia="Arial" w:hAnsi="Arial"/>
          <w:color w:val="666666"/>
          <w:sz w:val="20"/>
          <w:szCs w:val="20"/>
        </w:rPr>
        <w:t xml:space="preserve">PMID: 41749742 | Bioengineering (2026) | DOI: 10.3390/bioengineering13020203</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ML ensemble methods on antepartum FHR recordings</w:t>
      </w:r>
    </w:p>
    <w:p>
      <w:pPr>
        <w:spacing w:after="120"/>
      </w:pPr>
      <w:r>
        <w:rPr>
          <w:rFonts w:ascii="Arial" w:cs="Arial" w:eastAsia="Arial" w:hAnsi="Arial"/>
          <w:sz w:val="22"/>
          <w:szCs w:val="22"/>
        </w:rPr>
        <w:t xml:space="preserve">Analyzed 4,867 antepartum FHR recordings from preterm gestations for high-risk pregnancy identification.</w:t>
      </w:r>
    </w:p>
    <w:p>
      <w:pPr>
        <w:spacing w:after="80"/>
      </w:pPr>
    </w:p>
    <w:p>
      <w:pPr>
        <w:pStyle w:val="Heading3"/>
        <w:spacing w:after="120" w:before="200"/>
      </w:pPr>
      <w:r>
        <w:rPr>
          <w:rFonts w:ascii="Arial" w:cs="Arial" w:eastAsia="Arial" w:hAnsi="Arial"/>
          <w:b/>
          <w:bCs/>
          <w:sz w:val="24"/>
          <w:szCs w:val="24"/>
        </w:rPr>
        <w:t xml:space="preserve">Fergus et al. (2017)</w:t>
      </w:r>
    </w:p>
    <w:p>
      <w:pPr>
        <w:spacing w:after="120"/>
      </w:pPr>
      <w:r>
        <w:rPr>
          <w:rFonts w:ascii="Arial" w:cs="Arial" w:eastAsia="Arial" w:hAnsi="Arial"/>
          <w:color w:val="666666"/>
          <w:sz w:val="20"/>
          <w:szCs w:val="20"/>
        </w:rPr>
        <w:t xml:space="preserve">PMID: 28679415 | BioMedical Engineering OnLine (2017) | DOI: 10.1186/s12938-017-0378-z</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SVM, decision trees, random forest, ANN, ensemble methods</w:t>
      </w:r>
    </w:p>
    <w:p>
      <w:pPr>
        <w:spacing w:after="120"/>
      </w:pPr>
      <w:r>
        <w:rPr>
          <w:rFonts w:ascii="Arial" w:cs="Arial" w:eastAsia="Arial" w:hAnsi="Arial"/>
          <w:sz w:val="22"/>
          <w:szCs w:val="22"/>
        </w:rPr>
        <w:t xml:space="preserve">Early ML approach to CTG classification. Inter- and intra-observer variability in visual CTG has only 30% positive predictive value.</w:t>
      </w:r>
    </w:p>
    <w:p>
      <w:pPr>
        <w:spacing w:after="80"/>
      </w:pPr>
    </w:p>
    <w:p>
      <w:pPr>
        <w:pStyle w:val="Heading3"/>
        <w:spacing w:after="120" w:before="200"/>
      </w:pPr>
      <w:r>
        <w:rPr>
          <w:rFonts w:ascii="Arial" w:cs="Arial" w:eastAsia="Arial" w:hAnsi="Arial"/>
          <w:b/>
          <w:bCs/>
          <w:sz w:val="24"/>
          <w:szCs w:val="24"/>
        </w:rPr>
        <w:t xml:space="preserve">Liu et al. (2020)</w:t>
      </w:r>
    </w:p>
    <w:p>
      <w:pPr>
        <w:spacing w:after="120"/>
      </w:pPr>
      <w:r>
        <w:rPr>
          <w:rFonts w:ascii="Arial" w:cs="Arial" w:eastAsia="Arial" w:hAnsi="Arial"/>
          <w:color w:val="666666"/>
          <w:sz w:val="20"/>
          <w:szCs w:val="20"/>
        </w:rPr>
        <w:t xml:space="preserve">PMID: 32623348 | Computer Methods and Programs in Biomedicine (2020) | DOI: 10.1016/j.cmpb.2020.105624</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Logistic regression, SVM, random forest, gradient boosting, neural networks</w:t>
      </w:r>
    </w:p>
    <w:p>
      <w:pPr>
        <w:spacing w:after="120"/>
      </w:pPr>
      <w:r>
        <w:rPr>
          <w:rFonts w:ascii="Arial" w:cs="Arial" w:eastAsia="Arial" w:hAnsi="Arial"/>
          <w:sz w:val="22"/>
          <w:szCs w:val="22"/>
        </w:rPr>
        <w:t xml:space="preserve">FHR as a key predictor in ML models for early pregnancy loss after IVF.</w:t>
      </w:r>
    </w:p>
    <w:p>
      <w:pPr>
        <w:spacing w:after="80"/>
      </w:pPr>
    </w:p>
    <w:p>
      <w:pPr>
        <w:pStyle w:val="Heading3"/>
        <w:spacing w:after="120" w:before="200"/>
      </w:pPr>
      <w:r>
        <w:rPr>
          <w:rFonts w:ascii="Arial" w:cs="Arial" w:eastAsia="Arial" w:hAnsi="Arial"/>
          <w:b/>
          <w:bCs/>
          <w:sz w:val="24"/>
          <w:szCs w:val="24"/>
        </w:rPr>
        <w:t xml:space="preserve">Prachi et al. (2025)</w:t>
      </w:r>
    </w:p>
    <w:p>
      <w:pPr>
        <w:spacing w:after="120"/>
      </w:pPr>
      <w:r>
        <w:rPr>
          <w:rFonts w:ascii="Arial" w:cs="Arial" w:eastAsia="Arial" w:hAnsi="Arial"/>
          <w:color w:val="666666"/>
          <w:sz w:val="20"/>
          <w:szCs w:val="20"/>
        </w:rPr>
        <w:t xml:space="preserve">PMID: 40866753 | Cardiovascular Engineering and Technology (2025) | DOI: 10.1007/s13239-025-00800-2</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Hybrid ML approach (multiple classifiers combined)</w:t>
      </w:r>
    </w:p>
    <w:p>
      <w:pPr>
        <w:spacing w:after="120"/>
      </w:pPr>
      <w:r>
        <w:rPr>
          <w:rFonts w:ascii="Arial" w:cs="Arial" w:eastAsia="Arial" w:hAnsi="Arial"/>
          <w:sz w:val="22"/>
          <w:szCs w:val="22"/>
        </w:rPr>
        <w:t xml:space="preserve">Multi-classifier fusion for classifying fetal health states from CTG data.</w:t>
      </w:r>
    </w:p>
    <w:p>
      <w:pPr>
        <w:spacing w:after="80"/>
      </w:pPr>
    </w:p>
    <w:p>
      <w:pPr>
        <w:pStyle w:val="Heading1"/>
        <w:spacing w:after="200" w:before="360"/>
      </w:pPr>
      <w:r>
        <w:rPr>
          <w:rFonts w:ascii="Arial" w:cs="Arial" w:eastAsia="Arial" w:hAnsi="Arial"/>
          <w:b/>
          <w:bCs/>
          <w:sz w:val="32"/>
          <w:szCs w:val="32"/>
        </w:rPr>
        <w:t xml:space="preserve">21. Fetal MRI Reconstruction &amp; Analysis</w:t>
      </w:r>
    </w:p>
    <w:p>
      <w:pPr>
        <w:pStyle w:val="Heading3"/>
        <w:spacing w:after="120" w:before="200"/>
      </w:pPr>
      <w:r>
        <w:rPr>
          <w:rFonts w:ascii="Arial" w:cs="Arial" w:eastAsia="Arial" w:hAnsi="Arial"/>
          <w:b/>
          <w:bCs/>
          <w:sz w:val="24"/>
          <w:szCs w:val="24"/>
        </w:rPr>
        <w:t xml:space="preserve">Uus et al. (2022)</w:t>
      </w:r>
    </w:p>
    <w:p>
      <w:pPr>
        <w:spacing w:after="120"/>
      </w:pPr>
      <w:r>
        <w:rPr>
          <w:rFonts w:ascii="Arial" w:cs="Arial" w:eastAsia="Arial" w:hAnsi="Arial"/>
          <w:color w:val="666666"/>
          <w:sz w:val="20"/>
          <w:szCs w:val="20"/>
        </w:rPr>
        <w:t xml:space="preserve">PMID: 35649314 | Medical Image Analysis (2022) | DOI: 10.1016/j.media.2022.102484</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Deep learning for slice-to-volume registration + 3D reconstruction</w:t>
      </w:r>
    </w:p>
    <w:p>
      <w:pPr>
        <w:spacing w:after="120"/>
      </w:pPr>
      <w:r>
        <w:rPr>
          <w:rFonts w:ascii="Arial" w:cs="Arial" w:eastAsia="Arial" w:hAnsi="Arial"/>
          <w:sz w:val="22"/>
          <w:szCs w:val="22"/>
        </w:rPr>
        <w:t xml:space="preserve">Fully automated pipeline for 3D reconstruction of fetal thorax from motion-corrupted MRI stacks (21–36 weeks GA).</w:t>
      </w:r>
    </w:p>
    <w:p>
      <w:pPr>
        <w:spacing w:after="80"/>
      </w:pPr>
    </w:p>
    <w:p>
      <w:pPr>
        <w:pStyle w:val="Heading3"/>
        <w:spacing w:after="120" w:before="200"/>
      </w:pPr>
      <w:r>
        <w:rPr>
          <w:rFonts w:ascii="Arial" w:cs="Arial" w:eastAsia="Arial" w:hAnsi="Arial"/>
          <w:b/>
          <w:bCs/>
          <w:sz w:val="24"/>
          <w:szCs w:val="24"/>
        </w:rPr>
        <w:t xml:space="preserve">Cromb et al. (2023)</w:t>
      </w:r>
    </w:p>
    <w:p>
      <w:pPr>
        <w:spacing w:after="120"/>
      </w:pPr>
      <w:r>
        <w:rPr>
          <w:rFonts w:ascii="Arial" w:cs="Arial" w:eastAsia="Arial" w:hAnsi="Arial"/>
          <w:color w:val="666666"/>
          <w:sz w:val="20"/>
          <w:szCs w:val="20"/>
        </w:rPr>
        <w:t xml:space="preserve">PMID: 37846811 | J Magnetic Resonance Imaging (2023) | DOI: 10.1002/jmri.29078</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Automated brain segmentation (deep learning) on fetal MRI</w:t>
      </w:r>
    </w:p>
    <w:p>
      <w:pPr>
        <w:spacing w:after="120"/>
      </w:pPr>
      <w:r>
        <w:rPr>
          <w:rFonts w:ascii="Arial" w:cs="Arial" w:eastAsia="Arial" w:hAnsi="Arial"/>
          <w:sz w:val="22"/>
          <w:szCs w:val="22"/>
        </w:rPr>
        <w:t xml:space="preserve">ML-based volumetric analysis reveals links between CHD and impaired early brain development.</w:t>
      </w:r>
    </w:p>
    <w:p>
      <w:pPr>
        <w:spacing w:after="80"/>
      </w:pPr>
    </w:p>
    <w:p>
      <w:pPr>
        <w:pStyle w:val="Heading1"/>
        <w:spacing w:after="200" w:before="360"/>
      </w:pPr>
      <w:r>
        <w:rPr>
          <w:rFonts w:ascii="Arial" w:cs="Arial" w:eastAsia="Arial" w:hAnsi="Arial"/>
          <w:b/>
          <w:bCs/>
          <w:sz w:val="32"/>
          <w:szCs w:val="32"/>
        </w:rPr>
        <w:t xml:space="preserve">22. Fetal ECG &amp; Electrophysiology</w:t>
      </w:r>
    </w:p>
    <w:p>
      <w:pPr>
        <w:pStyle w:val="Heading3"/>
        <w:spacing w:after="120" w:before="200"/>
      </w:pPr>
      <w:r>
        <w:rPr>
          <w:rFonts w:ascii="Arial" w:cs="Arial" w:eastAsia="Arial" w:hAnsi="Arial"/>
          <w:b/>
          <w:bCs/>
          <w:sz w:val="24"/>
          <w:szCs w:val="24"/>
        </w:rPr>
        <w:t xml:space="preserve">de Vries et al. (2023)</w:t>
      </w:r>
    </w:p>
    <w:p>
      <w:pPr>
        <w:spacing w:after="120"/>
      </w:pPr>
      <w:r>
        <w:rPr>
          <w:rFonts w:ascii="Arial" w:cs="Arial" w:eastAsia="Arial" w:hAnsi="Arial"/>
          <w:color w:val="666666"/>
          <w:sz w:val="20"/>
          <w:szCs w:val="20"/>
        </w:rPr>
        <w:t xml:space="preserve">PMID: 37563851 | Acta Obstet Gynecol Scand (2023) | DOI: 10.1111/aogs.14623</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Artificial neural network (ANN) on non-invasive fetal ECG</w:t>
      </w:r>
    </w:p>
    <w:p>
      <w:pPr>
        <w:spacing w:after="120"/>
      </w:pPr>
      <w:r>
        <w:rPr>
          <w:rFonts w:ascii="Arial" w:cs="Arial" w:eastAsia="Arial" w:hAnsi="Arial"/>
          <w:sz w:val="22"/>
          <w:szCs w:val="22"/>
        </w:rPr>
        <w:t xml:space="preserve">ANN trained for CHD identification using non-invasively obtained fetal ECGs. Novel modality for settings without expert sonographers.</w:t>
      </w:r>
    </w:p>
    <w:p>
      <w:pPr>
        <w:spacing w:after="80"/>
      </w:pPr>
    </w:p>
    <w:p>
      <w:pPr>
        <w:pStyle w:val="Heading1"/>
        <w:spacing w:after="200" w:before="360"/>
      </w:pPr>
      <w:r>
        <w:rPr>
          <w:rFonts w:ascii="Arial" w:cs="Arial" w:eastAsia="Arial" w:hAnsi="Arial"/>
          <w:b/>
          <w:bCs/>
          <w:sz w:val="32"/>
          <w:szCs w:val="32"/>
        </w:rPr>
        <w:t xml:space="preserve">23. Gene Regulatory Networks &amp; Single-Cell Genomics</w:t>
      </w:r>
    </w:p>
    <w:p>
      <w:pPr>
        <w:pStyle w:val="Heading3"/>
        <w:spacing w:after="120" w:before="200"/>
      </w:pPr>
      <w:r>
        <w:rPr>
          <w:rFonts w:ascii="Arial" w:cs="Arial" w:eastAsia="Arial" w:hAnsi="Arial"/>
          <w:b/>
          <w:bCs/>
          <w:sz w:val="24"/>
          <w:szCs w:val="24"/>
        </w:rPr>
        <w:t xml:space="preserve">Sun et al. (2025)</w:t>
      </w:r>
    </w:p>
    <w:p>
      <w:pPr>
        <w:spacing w:after="120"/>
      </w:pPr>
      <w:r>
        <w:rPr>
          <w:rFonts w:ascii="Arial" w:cs="Arial" w:eastAsia="Arial" w:hAnsi="Arial"/>
          <w:color w:val="666666"/>
          <w:sz w:val="20"/>
          <w:szCs w:val="20"/>
        </w:rPr>
        <w:t xml:space="preserve">PMID: 39897930 | Heliyon (2025) | DOI: 10.1016/j.heliyon.2025.e41641</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LASSO, SVM-RFE, random forest + scRNA-seq analysis</w:t>
      </w:r>
    </w:p>
    <w:p>
      <w:pPr>
        <w:spacing w:after="120"/>
      </w:pPr>
      <w:r>
        <w:rPr>
          <w:rFonts w:ascii="Arial" w:cs="Arial" w:eastAsia="Arial" w:hAnsi="Arial"/>
          <w:sz w:val="22"/>
          <w:szCs w:val="22"/>
        </w:rPr>
        <w:t xml:space="preserve">Combines ML with single-cell sequencing for biomarker identification from high-dimensional omics data.</w:t>
      </w:r>
    </w:p>
    <w:p>
      <w:pPr>
        <w:spacing w:after="80"/>
      </w:pPr>
    </w:p>
    <w:p>
      <w:pPr>
        <w:pStyle w:val="Heading3"/>
        <w:spacing w:after="120" w:before="200"/>
      </w:pPr>
      <w:r>
        <w:rPr>
          <w:rFonts w:ascii="Arial" w:cs="Arial" w:eastAsia="Arial" w:hAnsi="Arial"/>
          <w:b/>
          <w:bCs/>
          <w:sz w:val="24"/>
          <w:szCs w:val="24"/>
        </w:rPr>
        <w:t xml:space="preserve">Wang et al. (2025)</w:t>
      </w:r>
    </w:p>
    <w:p>
      <w:pPr>
        <w:spacing w:after="120"/>
      </w:pPr>
      <w:r>
        <w:rPr>
          <w:rFonts w:ascii="Arial" w:cs="Arial" w:eastAsia="Arial" w:hAnsi="Arial"/>
          <w:color w:val="666666"/>
          <w:sz w:val="20"/>
          <w:szCs w:val="20"/>
        </w:rPr>
        <w:t xml:space="preserve">PMID: 40473955 | Nature Cardiovascular Research (2025) | DOI: 10.1038/s44161-025-00656-8</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Signed iterative random forests + deep learning-derived cardiac measurements</w:t>
      </w:r>
    </w:p>
    <w:p>
      <w:pPr>
        <w:spacing w:after="120"/>
      </w:pPr>
      <w:r>
        <w:rPr>
          <w:rFonts w:ascii="Arial" w:cs="Arial" w:eastAsia="Arial" w:hAnsi="Arial"/>
          <w:sz w:val="22"/>
          <w:szCs w:val="22"/>
        </w:rPr>
        <w:t xml:space="preserve">Novel ML approach to uncover epistatic genetic interactions controlling cardiac hypertrophy.</w:t>
      </w:r>
    </w:p>
    <w:p>
      <w:pPr>
        <w:spacing w:after="80"/>
      </w:pPr>
    </w:p>
    <w:p>
      <w:pPr>
        <w:pStyle w:val="Heading1"/>
        <w:spacing w:after="200" w:before="360"/>
      </w:pPr>
      <w:r>
        <w:rPr>
          <w:rFonts w:ascii="Arial" w:cs="Arial" w:eastAsia="Arial" w:hAnsi="Arial"/>
          <w:b/>
          <w:bCs/>
          <w:sz w:val="32"/>
          <w:szCs w:val="32"/>
        </w:rPr>
        <w:t xml:space="preserve">24. Computational Modeling of Cardiac Morphogenesis</w:t>
      </w:r>
    </w:p>
    <w:p>
      <w:pPr>
        <w:pStyle w:val="Heading3"/>
        <w:spacing w:after="120" w:before="200"/>
      </w:pPr>
      <w:r>
        <w:rPr>
          <w:rFonts w:ascii="Arial" w:cs="Arial" w:eastAsia="Arial" w:hAnsi="Arial"/>
          <w:b/>
          <w:bCs/>
          <w:sz w:val="24"/>
          <w:szCs w:val="24"/>
        </w:rPr>
        <w:t xml:space="preserve">Sarkar et al. (2022)</w:t>
      </w:r>
    </w:p>
    <w:p>
      <w:pPr>
        <w:spacing w:after="120"/>
      </w:pPr>
      <w:r>
        <w:rPr>
          <w:rFonts w:ascii="Arial" w:cs="Arial" w:eastAsia="Arial" w:hAnsi="Arial"/>
          <w:color w:val="666666"/>
          <w:sz w:val="20"/>
          <w:szCs w:val="20"/>
        </w:rPr>
        <w:t xml:space="preserve">PMID: 38510433 | Biological Imaging (2022) | DOI: 10.1017/S2633903X22000022</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Deep learning for 3D cell segmentation + association-based tracking</w:t>
      </w:r>
    </w:p>
    <w:p>
      <w:pPr>
        <w:spacing w:after="120"/>
      </w:pPr>
      <w:r>
        <w:rPr>
          <w:rFonts w:ascii="Arial" w:cs="Arial" w:eastAsia="Arial" w:hAnsi="Arial"/>
          <w:sz w:val="22"/>
          <w:szCs w:val="22"/>
        </w:rPr>
        <w:t xml:space="preserve">Computational methods for cell segmentation and accurate quantitative morphology of cardiomyocytes during embryonic development.</w:t>
      </w:r>
    </w:p>
    <w:p>
      <w:pPr>
        <w:spacing w:after="80"/>
      </w:pPr>
    </w:p>
    <w:p>
      <w:pPr>
        <w:pStyle w:val="Heading3"/>
        <w:spacing w:after="120" w:before="200"/>
      </w:pPr>
      <w:r>
        <w:rPr>
          <w:rFonts w:ascii="Arial" w:cs="Arial" w:eastAsia="Arial" w:hAnsi="Arial"/>
          <w:b/>
          <w:bCs/>
          <w:sz w:val="24"/>
          <w:szCs w:val="24"/>
        </w:rPr>
        <w:t xml:space="preserve">Hong et al. (2022)</w:t>
      </w:r>
    </w:p>
    <w:p>
      <w:pPr>
        <w:spacing w:after="120"/>
      </w:pPr>
      <w:r>
        <w:rPr>
          <w:rFonts w:ascii="Arial" w:cs="Arial" w:eastAsia="Arial" w:hAnsi="Arial"/>
          <w:color w:val="666666"/>
          <w:sz w:val="20"/>
          <w:szCs w:val="20"/>
        </w:rPr>
        <w:t xml:space="preserve">PMID: 35108221 | JCI Insight (2022) | DOI: 10.1172/jci.insight.156046</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Computational analysis of single-cell data for lineage tracing</w:t>
      </w:r>
    </w:p>
    <w:p>
      <w:pPr>
        <w:spacing w:after="120"/>
      </w:pPr>
      <w:r>
        <w:rPr>
          <w:rFonts w:ascii="Arial" w:cs="Arial" w:eastAsia="Arial" w:hAnsi="Arial"/>
          <w:sz w:val="22"/>
          <w:szCs w:val="22"/>
        </w:rPr>
        <w:t xml:space="preserve">Uses computational approaches including single-cell data analysis to identify Prdm6 as an epigenetic modifier regulating neural crest cell fate.</w:t>
      </w:r>
    </w:p>
    <w:p>
      <w:pPr>
        <w:spacing w:after="80"/>
      </w:pPr>
    </w:p>
    <w:p>
      <w:pPr>
        <w:pStyle w:val="Heading1"/>
        <w:spacing w:after="200" w:before="360"/>
      </w:pPr>
      <w:r>
        <w:rPr>
          <w:rFonts w:ascii="Arial" w:cs="Arial" w:eastAsia="Arial" w:hAnsi="Arial"/>
          <w:b/>
          <w:bCs/>
          <w:sz w:val="32"/>
          <w:szCs w:val="32"/>
        </w:rPr>
        <w:t xml:space="preserve">25. Clinical Protocols &amp; Multicenter Studies</w:t>
      </w:r>
    </w:p>
    <w:p>
      <w:pPr>
        <w:pStyle w:val="Heading3"/>
        <w:spacing w:after="120" w:before="200"/>
      </w:pPr>
      <w:r>
        <w:rPr>
          <w:rFonts w:ascii="Arial" w:cs="Arial" w:eastAsia="Arial" w:hAnsi="Arial"/>
          <w:b/>
          <w:bCs/>
          <w:sz w:val="24"/>
          <w:szCs w:val="24"/>
        </w:rPr>
        <w:t xml:space="preserve">Patey et al. (2025) — CAIFE</w:t>
      </w:r>
    </w:p>
    <w:p>
      <w:pPr>
        <w:spacing w:after="120"/>
      </w:pPr>
      <w:r>
        <w:rPr>
          <w:rFonts w:ascii="Arial" w:cs="Arial" w:eastAsia="Arial" w:hAnsi="Arial"/>
          <w:color w:val="666666"/>
          <w:sz w:val="20"/>
          <w:szCs w:val="20"/>
        </w:rPr>
        <w:t xml:space="preserve">PMID: 40473283 | BMJ Open (2025) | DOI: 10.1136/bmjopen-2025-101263</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Deep learning for image and video analysis (prospective validation protocol)</w:t>
      </w:r>
    </w:p>
    <w:p>
      <w:pPr>
        <w:spacing w:after="120"/>
      </w:pPr>
      <w:r>
        <w:rPr>
          <w:rFonts w:ascii="Arial" w:cs="Arial" w:eastAsia="Arial" w:hAnsi="Arial"/>
          <w:sz w:val="22"/>
          <w:szCs w:val="22"/>
        </w:rPr>
        <w:t xml:space="preserve">Protocol for an international multicentre study to validate DL-based prenatal CHD detection. CHD is a leading cause of neonatal death.</w:t>
      </w:r>
    </w:p>
    <w:p>
      <w:pPr>
        <w:spacing w:after="80"/>
      </w:pPr>
    </w:p>
    <w:p>
      <w:pPr>
        <w:pStyle w:val="Heading3"/>
        <w:spacing w:after="120" w:before="200"/>
      </w:pPr>
      <w:r>
        <w:rPr>
          <w:rFonts w:ascii="Arial" w:cs="Arial" w:eastAsia="Arial" w:hAnsi="Arial"/>
          <w:b/>
          <w:bCs/>
          <w:sz w:val="24"/>
          <w:szCs w:val="24"/>
        </w:rPr>
        <w:t xml:space="preserve">Ungureanu et al. (2023) — LIFE</w:t>
      </w:r>
    </w:p>
    <w:p>
      <w:pPr>
        <w:spacing w:after="120"/>
      </w:pPr>
      <w:r>
        <w:rPr>
          <w:rFonts w:ascii="Arial" w:cs="Arial" w:eastAsia="Arial" w:hAnsi="Arial"/>
          <w:color w:val="666666"/>
          <w:sz w:val="20"/>
          <w:szCs w:val="20"/>
        </w:rPr>
        <w:t xml:space="preserve">PMID: 36631859 | BMC Pregnancy and Childbirth (2023) | DOI: 10.1186/s12884-022-05204-x</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Deep learning (study protocol for first-trimester screening)</w:t>
      </w:r>
    </w:p>
    <w:p>
      <w:pPr>
        <w:spacing w:after="120"/>
      </w:pPr>
      <w:r>
        <w:rPr>
          <w:rFonts w:ascii="Arial" w:cs="Arial" w:eastAsia="Arial" w:hAnsi="Arial"/>
          <w:sz w:val="22"/>
          <w:szCs w:val="22"/>
        </w:rPr>
        <w:t xml:space="preserve">Develops automated intelligent decision support system for early fetal echocardiography.</w:t>
      </w:r>
    </w:p>
    <w:p>
      <w:pPr>
        <w:spacing w:after="80"/>
      </w:pPr>
    </w:p>
    <w:p>
      <w:pPr>
        <w:pStyle w:val="Heading3"/>
        <w:spacing w:after="120" w:before="200"/>
      </w:pPr>
      <w:r>
        <w:rPr>
          <w:rFonts w:ascii="Arial" w:cs="Arial" w:eastAsia="Arial" w:hAnsi="Arial"/>
          <w:b/>
          <w:bCs/>
          <w:sz w:val="24"/>
          <w:szCs w:val="24"/>
        </w:rPr>
        <w:t xml:space="preserve">Tran et al. (2019) — IVY</w:t>
      </w:r>
    </w:p>
    <w:p>
      <w:pPr>
        <w:spacing w:after="120"/>
      </w:pPr>
      <w:r>
        <w:rPr>
          <w:rFonts w:ascii="Arial" w:cs="Arial" w:eastAsia="Arial" w:hAnsi="Arial"/>
          <w:color w:val="666666"/>
          <w:sz w:val="20"/>
          <w:szCs w:val="20"/>
        </w:rPr>
        <w:t xml:space="preserve">PMID: 31111884 | Human Reproduction (2019) | DOI: 10.1093/humrep/dez064</w:t>
      </w:r>
    </w:p>
    <w:p>
      <w:pPr>
        <w:spacing w:after="120"/>
      </w:pPr>
      <w:r>
        <w:rPr>
          <w:rFonts w:ascii="Arial" w:cs="Arial" w:eastAsia="Arial" w:hAnsi="Arial"/>
          <w:b/>
          <w:bCs/>
          <w:sz w:val="22"/>
          <w:szCs w:val="22"/>
        </w:rPr>
        <w:t xml:space="preserve">ML Model: </w:t>
      </w:r>
      <w:r>
        <w:rPr>
          <w:rFonts w:ascii="Arial" w:cs="Arial" w:eastAsia="Arial" w:hAnsi="Arial"/>
          <w:sz w:val="22"/>
          <w:szCs w:val="22"/>
        </w:rPr>
        <w:t xml:space="preserve">CNN on time-lapse embryo videos</w:t>
      </w:r>
    </w:p>
    <w:p>
      <w:pPr>
        <w:spacing w:after="120"/>
      </w:pPr>
      <w:r>
        <w:rPr>
          <w:rFonts w:ascii="Arial" w:cs="Arial" w:eastAsia="Arial" w:hAnsi="Arial"/>
          <w:sz w:val="22"/>
          <w:szCs w:val="22"/>
        </w:rPr>
        <w:t xml:space="preserve">Fully automated DL system predicting pregnancy with fetal heart directly from raw time-lapse IVF videos.</w:t>
      </w:r>
    </w:p>
    <w:p>
      <w:pPr>
        <w:spacing w:after="80"/>
      </w:pPr>
    </w:p>
    <w:p>
      <w:r>
        <w:br w:type="page"/>
      </w:r>
    </w:p>
    <w:p>
      <w:pPr>
        <w:pStyle w:val="Heading1"/>
        <w:spacing w:after="200" w:before="360"/>
      </w:pPr>
      <w:r>
        <w:rPr>
          <w:rFonts w:ascii="Arial" w:cs="Arial" w:eastAsia="Arial" w:hAnsi="Arial"/>
          <w:b/>
          <w:bCs/>
          <w:sz w:val="32"/>
          <w:szCs w:val="32"/>
        </w:rPr>
        <w:t xml:space="preserve">26. ML Model → Application Matrix</w:t>
      </w:r>
    </w:p>
    <w:p>
      <w:pPr>
        <w:spacing w:after="120"/>
      </w:pPr>
      <w:r>
        <w:rPr>
          <w:rFonts w:ascii="Arial" w:cs="Arial" w:eastAsia="Arial" w:hAnsi="Arial"/>
          <w:sz w:val="22"/>
          <w:szCs w:val="22"/>
        </w:rPr>
        <w:t xml:space="preserve">The following table maps machine learning architectures to their application domains in fetal heart development research.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ML Model / Architecture</w:t>
            </w:r>
          </w:p>
        </w:tc>
        <w:tc>
          <w:tcPr>
            <w:tcW w:type="dxa" w:w="32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Application Domain</w:t>
            </w:r>
          </w:p>
        </w:tc>
        <w:tc>
          <w:tcPr>
            <w:tcW w:type="dxa" w:w="336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Key References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CNNs (VGG, ResNet, Inception, DenseNet)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CHD classification, standard plane detection, quality assessment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Zhang 2024, Reddy 2022, Athalye 2024</w:t>
            </w:r>
          </w:p>
        </w:tc>
      </w:tr>
      <w:tr>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U-Net &amp; variants</w:t>
            </w:r>
          </w:p>
        </w:tc>
        <w:tc>
          <w:tcPr>
            <w:tcW w:type="dxa" w:w="3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Cardiac structure segmentation (4-chamber, valves, vessels)</w:t>
            </w:r>
          </w:p>
        </w:tc>
        <w:tc>
          <w:tcPr>
            <w:tcW w:type="dxa" w:w="33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Xu 2020, Schlemper 2019, Torres 2024</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Attention mechanisms (AG, Category Attention)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Focused segmentation, salient feature extraction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Schlemper 2019, An 2021</w:t>
            </w:r>
          </w:p>
        </w:tc>
      </w:tr>
      <w:tr>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Transformer / SegFormer</w:t>
            </w:r>
          </w:p>
        </w:tc>
        <w:tc>
          <w:tcPr>
            <w:tcW w:type="dxa" w:w="3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Dextrocardia detection, anatomical segmentation</w:t>
            </w:r>
          </w:p>
        </w:tc>
        <w:tc>
          <w:tcPr>
            <w:tcW w:type="dxa" w:w="33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Hernandez-Cruz 2025</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DCNN + Multiresolution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Early FHD detection from US images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 2025</w:t>
            </w:r>
          </w:p>
        </w:tc>
      </w:tr>
      <w:tr>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Cascaded / Multi-stage pipelines</w:t>
            </w:r>
          </w:p>
        </w:tc>
        <w:tc>
          <w:tcPr>
            <w:tcW w:type="dxa" w:w="3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CoA diagnosis, multi-task screening</w:t>
            </w:r>
          </w:p>
        </w:tc>
        <w:tc>
          <w:tcPr>
            <w:tcW w:type="dxa" w:w="33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Wang 2026, Hernandez-Cruz 2025</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Adversarial / One-class classification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CHD screening (normal-only training)</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Gong 2019</w:t>
            </w:r>
          </w:p>
        </w:tc>
      </w:tr>
      <w:tr>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LSTM / RNN (temporal)</w:t>
            </w:r>
          </w:p>
        </w:tc>
        <w:tc>
          <w:tcPr>
            <w:tcW w:type="dxa" w:w="3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FHR time-series, video-based echo</w:t>
            </w:r>
          </w:p>
        </w:tc>
        <w:tc>
          <w:tcPr>
            <w:tcW w:type="dxa" w:w="33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McCoy 2024, Yu 2017</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SVM, Random Forest, XGBoost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CTG classification, FHR prediction, biomarker selection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Fergus 2017, Liu 2020, Francis 2024</w:t>
            </w:r>
          </w:p>
        </w:tc>
      </w:tr>
      <w:tr>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Ensemble methods</w:t>
            </w:r>
          </w:p>
        </w:tc>
        <w:tc>
          <w:tcPr>
            <w:tcW w:type="dxa" w:w="3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Robust classification, fetal health state</w:t>
            </w:r>
          </w:p>
        </w:tc>
        <w:tc>
          <w:tcPr>
            <w:tcW w:type="dxa" w:w="33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Hurtado 2024, Prachi 2025</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Harmonic convolutions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Rotation-equivariant plane detection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Sarker 2025</w:t>
            </w:r>
          </w:p>
        </w:tc>
      </w:tr>
      <w:tr>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Multi-task learning</w:t>
            </w:r>
          </w:p>
        </w:tc>
        <w:tc>
          <w:tcPr>
            <w:tcW w:type="dxa" w:w="3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Joint quality assessment + classification</w:t>
            </w:r>
          </w:p>
        </w:tc>
        <w:tc>
          <w:tcPr>
            <w:tcW w:type="dxa" w:w="33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Zhang 2021</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Classical ANN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Fetal ECG-based CHD detection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 Vries 2023</w:t>
            </w:r>
          </w:p>
        </w:tc>
      </w:tr>
      <w:tr>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Transfer learning</w:t>
            </w:r>
          </w:p>
        </w:tc>
        <w:tc>
          <w:tcPr>
            <w:tcW w:type="dxa" w:w="3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Domain adaptation adult to fetal cardiac</w:t>
            </w:r>
          </w:p>
        </w:tc>
        <w:tc>
          <w:tcPr>
            <w:tcW w:type="dxa" w:w="33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Gong 2019</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DL on time-lapse video</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IVF outcome prediction (fetal heart)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Tran 2019</w:t>
            </w:r>
          </w:p>
        </w:tc>
      </w:tr>
      <w:tr>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3D CNNs / SVR</w:t>
            </w:r>
          </w:p>
        </w:tc>
        <w:tc>
          <w:tcPr>
            <w:tcW w:type="dxa" w:w="3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Fetal thorax MRI reconstruction</w:t>
            </w:r>
          </w:p>
        </w:tc>
        <w:tc>
          <w:tcPr>
            <w:tcW w:type="dxa" w:w="33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Uus 2022</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LASSO / SVM-RFE / RF (feature selection)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Genomic biomarker discovery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Sun 2025</w:t>
            </w:r>
          </w:p>
        </w:tc>
      </w:tr>
      <w:tr>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Iterative random forests</w:t>
            </w:r>
          </w:p>
        </w:tc>
        <w:tc>
          <w:tcPr>
            <w:tcW w:type="dxa" w:w="3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Epistatic gene interaction discovery</w:t>
            </w:r>
          </w:p>
        </w:tc>
        <w:tc>
          <w:tcPr>
            <w:tcW w:type="dxa" w:w="33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Wang 2025</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DL-based cell segmentation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3D cardiomyocyte morphology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Sarkar 2022</w:t>
            </w:r>
          </w:p>
        </w:tc>
      </w:tr>
      <w:tr>
        <w:tc>
          <w:tcPr>
            <w:tcW w:type="dxa" w:w="28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GANs</w:t>
            </w:r>
          </w:p>
        </w:tc>
        <w:tc>
          <w:tcPr>
            <w:tcW w:type="dxa" w:w="320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Data augmentation, image synthesis</w:t>
            </w:r>
          </w:p>
        </w:tc>
        <w:tc>
          <w:tcPr>
            <w:tcW w:type="dxa" w:w="3360"/>
            <w:tcBorders>
              <w:top w:val="single" w:color="BBBBBB" w:sz="1"/>
              <w:left w:val="single" w:color="BBBBBB" w:sz="1"/>
              <w:bottom w:val="single" w:color="BBBBBB" w:sz="1"/>
              <w:right w:val="single" w:color="BBBBBB" w:sz="1"/>
            </w:tcBorders>
            <w:shd w:fill="F2F7FC" w:val="clear"/>
            <w:tcMar>
              <w:top w:type="dxa" w:w="60"/>
              <w:left w:type="dxa" w:w="100"/>
              <w:bottom w:type="dxa" w:w="60"/>
              <w:right w:type="dxa" w:w="100"/>
            </w:tcMar>
          </w:tcPr>
          <w:p>
            <w:r>
              <w:rPr>
                <w:rFonts w:ascii="Arial" w:cs="Arial" w:eastAsia="Arial" w:hAnsi="Arial"/>
                <w:sz w:val="20"/>
                <w:szCs w:val="20"/>
              </w:rPr>
              <w:t xml:space="preserve">de Siqueira 2021, Yi 2020</w:t>
            </w:r>
          </w:p>
        </w:tc>
      </w:tr>
    </w:tbl>
    <w:p>
      <w:pPr>
        <w:spacing w:after="80"/>
      </w:pPr>
    </w:p>
    <w:p>
      <w:pPr>
        <w:pStyle w:val="Heading1"/>
        <w:spacing w:after="200" w:before="360"/>
      </w:pPr>
      <w:r>
        <w:rPr>
          <w:rFonts w:ascii="Arial" w:cs="Arial" w:eastAsia="Arial" w:hAnsi="Arial"/>
          <w:b/>
          <w:bCs/>
          <w:sz w:val="32"/>
          <w:szCs w:val="32"/>
        </w:rPr>
        <w:t xml:space="preserve">27. Key Trends in ML for Fetal Heart Development</w:t>
      </w:r>
    </w:p>
    <w:p>
      <w:pPr>
        <w:spacing w:after="120"/>
      </w:pPr>
      <w:r>
        <w:rPr>
          <w:rFonts w:ascii="Arial" w:cs="Arial" w:eastAsia="Arial" w:hAnsi="Arial"/>
          <w:b/>
          <w:bCs/>
          <w:sz w:val="22"/>
          <w:szCs w:val="22"/>
        </w:rPr>
        <w:t xml:space="preserve">1. Shift from traditional ML to deep learning (2017–2026): </w:t>
      </w:r>
      <w:r>
        <w:rPr>
          <w:rFonts w:ascii="Arial" w:cs="Arial" w:eastAsia="Arial" w:hAnsi="Arial"/>
          <w:sz w:val="22"/>
          <w:szCs w:val="22"/>
        </w:rPr>
        <w:t xml:space="preserve">Earlier studies relied on SVMs, random forests, and logistic regression for CTG/FHR classification. Post-2019, deep CNNs dominate for image analysis, with Transformer architectures emerging by 2025.</w:t>
      </w:r>
    </w:p>
    <w:p>
      <w:pPr>
        <w:spacing w:after="80"/>
      </w:pPr>
    </w:p>
    <w:p>
      <w:pPr>
        <w:spacing w:after="120"/>
      </w:pPr>
      <w:r>
        <w:rPr>
          <w:rFonts w:ascii="Arial" w:cs="Arial" w:eastAsia="Arial" w:hAnsi="Arial"/>
          <w:b/>
          <w:bCs/>
          <w:sz w:val="22"/>
          <w:szCs w:val="22"/>
        </w:rPr>
        <w:t xml:space="preserve">2. From single-frame to video/temporal analysis: </w:t>
      </w:r>
      <w:r>
        <w:rPr>
          <w:rFonts w:ascii="Arial" w:cs="Arial" w:eastAsia="Arial" w:hAnsi="Arial"/>
          <w:sz w:val="22"/>
          <w:szCs w:val="22"/>
        </w:rPr>
        <w:t xml:space="preserve">Early approaches analyzed individual US frames. Recent work (DGACNN, McCoy 2024, HarmonicEchoNet) processes full video sequences or time-series data.</w:t>
      </w:r>
    </w:p>
    <w:p>
      <w:pPr>
        <w:spacing w:after="80"/>
      </w:pPr>
    </w:p>
    <w:p>
      <w:pPr>
        <w:spacing w:after="120"/>
      </w:pPr>
      <w:r>
        <w:rPr>
          <w:rFonts w:ascii="Arial" w:cs="Arial" w:eastAsia="Arial" w:hAnsi="Arial"/>
          <w:b/>
          <w:bCs/>
          <w:sz w:val="22"/>
          <w:szCs w:val="22"/>
        </w:rPr>
        <w:t xml:space="preserve">3. Attention and Transformer architectures: </w:t>
      </w:r>
      <w:r>
        <w:rPr>
          <w:rFonts w:ascii="Arial" w:cs="Arial" w:eastAsia="Arial" w:hAnsi="Arial"/>
          <w:sz w:val="22"/>
          <w:szCs w:val="22"/>
        </w:rPr>
        <w:t xml:space="preserve">Attention mechanisms (2019) and Transformer-based models (2025) improve focus on clinically relevant regions and handle variable orientations in fetal imaging.</w:t>
      </w:r>
    </w:p>
    <w:p>
      <w:pPr>
        <w:spacing w:after="80"/>
      </w:pPr>
    </w:p>
    <w:p>
      <w:pPr>
        <w:spacing w:after="120"/>
      </w:pPr>
      <w:r>
        <w:rPr>
          <w:rFonts w:ascii="Arial" w:cs="Arial" w:eastAsia="Arial" w:hAnsi="Arial"/>
          <w:b/>
          <w:bCs/>
          <w:sz w:val="22"/>
          <w:szCs w:val="22"/>
        </w:rPr>
        <w:t xml:space="preserve">4. Multi-stage and multi-task pipelines: </w:t>
      </w:r>
      <w:r>
        <w:rPr>
          <w:rFonts w:ascii="Arial" w:cs="Arial" w:eastAsia="Arial" w:hAnsi="Arial"/>
          <w:sz w:val="22"/>
          <w:szCs w:val="22"/>
        </w:rPr>
        <w:t xml:space="preserve">State-of-the-art systems combine detection → segmentation → measurement → diagnosis in end-to-end or cascaded pipelines.</w:t>
      </w:r>
    </w:p>
    <w:p>
      <w:pPr>
        <w:spacing w:after="80"/>
      </w:pPr>
    </w:p>
    <w:p>
      <w:pPr>
        <w:spacing w:after="120"/>
      </w:pPr>
      <w:r>
        <w:rPr>
          <w:rFonts w:ascii="Arial" w:cs="Arial" w:eastAsia="Arial" w:hAnsi="Arial"/>
          <w:b/>
          <w:bCs/>
          <w:sz w:val="22"/>
          <w:szCs w:val="22"/>
        </w:rPr>
        <w:t xml:space="preserve">5. Community/population-scale validation: </w:t>
      </w:r>
      <w:r>
        <w:rPr>
          <w:rFonts w:ascii="Arial" w:cs="Arial" w:eastAsia="Arial" w:hAnsi="Arial"/>
          <w:sz w:val="22"/>
          <w:szCs w:val="22"/>
        </w:rPr>
        <w:t xml:space="preserve">Recent studies (Athalye 2024, CAIFE 2025, Taksøe-Vester 2025) emphasize generalization from academic centers to community settings and population-wide screening.</w:t>
      </w:r>
    </w:p>
    <w:p>
      <w:pPr>
        <w:spacing w:after="80"/>
      </w:pPr>
    </w:p>
    <w:p>
      <w:pPr>
        <w:spacing w:after="120"/>
      </w:pPr>
      <w:r>
        <w:rPr>
          <w:rFonts w:ascii="Arial" w:cs="Arial" w:eastAsia="Arial" w:hAnsi="Arial"/>
          <w:b/>
          <w:bCs/>
          <w:sz w:val="22"/>
          <w:szCs w:val="22"/>
        </w:rPr>
        <w:t xml:space="preserve">6. Addressing data scarcity: </w:t>
      </w:r>
      <w:r>
        <w:rPr>
          <w:rFonts w:ascii="Arial" w:cs="Arial" w:eastAsia="Arial" w:hAnsi="Arial"/>
          <w:sz w:val="22"/>
          <w:szCs w:val="22"/>
        </w:rPr>
        <w:t xml:space="preserve">One-class classification (Gong 2019), hybrid deformable models (Torres 2024), and transfer learning tackle limited annotated pathological fetal cardiac data.</w:t>
      </w:r>
    </w:p>
    <w:p>
      <w:pPr>
        <w:spacing w:after="80"/>
      </w:pPr>
    </w:p>
    <w:p>
      <w:pPr>
        <w:spacing w:after="120"/>
      </w:pPr>
      <w:r>
        <w:rPr>
          <w:rFonts w:ascii="Arial" w:cs="Arial" w:eastAsia="Arial" w:hAnsi="Arial"/>
          <w:b/>
          <w:bCs/>
          <w:sz w:val="22"/>
          <w:szCs w:val="22"/>
        </w:rPr>
        <w:t xml:space="preserve">7. Multi-modal integration: </w:t>
      </w:r>
      <w:r>
        <w:rPr>
          <w:rFonts w:ascii="Arial" w:cs="Arial" w:eastAsia="Arial" w:hAnsi="Arial"/>
          <w:sz w:val="22"/>
          <w:szCs w:val="22"/>
        </w:rPr>
        <w:t xml:space="preserve">Combining US, MRI, ECG, and genomic data with ML is an emerging frontier. Single-cell genomics + ML increasingly dissects developmental gene regulatory networks.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Fetal Heart Development —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B5797"/>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2026-03-10T03:05:13.589Z</dcterms:created>
  <dcterms:modified xsi:type="dcterms:W3CDTF">2026-03-10T03:05:13.589Z</dcterms:modified>
</cp:coreProperties>
</file>

<file path=docProps/custom.xml><?xml version="1.0" encoding="utf-8"?>
<Properties xmlns="http://schemas.openxmlformats.org/officeDocument/2006/custom-properties" xmlns:vt="http://schemas.openxmlformats.org/officeDocument/2006/docPropsVTypes"/>
</file>