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CivicMetrix Technical Evaluation Updated 2026</w:t>
      </w:r>
    </w:p>
    <w:p/>
    <w:p>
      <w:r>
        <w:t xml:space="preserve">Date: March 9, 2026 (UTC)</w:t>
      </w:r>
    </w:p>
    <w:p/>
    <w:p>
      <w:r>
        <w:t xml:space="preserve">1. Overall Technical Conclusion</w:t>
      </w:r>
    </w:p>
    <w:p/>
    <w:p>
      <w:r>
        <w:t xml:space="preserve">CivicMetrix is a substantial Next.js App Router platform with real municipal software scope. The architecture includes multi-tenant application patterns, a broad Prisma schema, queue-backed background processing, staff dashboards, public transparency routes, and structured observability. The technical base is meaningful, but the live runtime is not yet sufficiently stable.</w:t>
      </w:r>
    </w:p>
    <w:p/>
    <w:p>
      <w:r>
        <w:t xml:space="preserve">2. Subsystem Ratings</w:t>
      </w:r>
    </w:p>
    <w:p/>
    <w:p>
      <w:r>
        <w:t xml:space="preserve">Multi-tenant architecture: Implemented, needs hardening</w:t>
      </w:r>
    </w:p>
    <w:p>
      <w:r>
        <w:t xml:space="preserve">Prisma schema design: Implemented, needs hardening</w:t>
      </w:r>
    </w:p>
    <w:p>
      <w:r>
        <w:t xml:space="preserve">Civic issue ingestion: Partially implemented</w:t>
      </w:r>
    </w:p>
    <w:p>
      <w:r>
        <w:t xml:space="preserve">Assistance ingestion: Partially implemented</w:t>
      </w:r>
    </w:p>
    <w:p>
      <w:r>
        <w:t xml:space="preserve">Infrastructure ingestion: Implemented, needs hardening</w:t>
      </w:r>
    </w:p>
    <w:p>
      <w:r>
        <w:t xml:space="preserve">Grants ingestion: Partially implemented</w:t>
      </w:r>
    </w:p>
    <w:p>
      <w:r>
        <w:t xml:space="preserve">Dashboard analytics: Implemented, needs hardening</w:t>
      </w:r>
    </w:p>
    <w:p>
      <w:r>
        <w:t xml:space="preserve">Public transparency dashboards: Implemented, needs hardening</w:t>
      </w:r>
    </w:p>
    <w:p>
      <w:r>
        <w:t xml:space="preserve">Map visualization: Implemented, needs hardening</w:t>
      </w:r>
    </w:p>
    <w:p>
      <w:r>
        <w:t xml:space="preserve">Worker queue system: Implemented, needs hardening</w:t>
      </w:r>
    </w:p>
    <w:p>
      <w:r>
        <w:t xml:space="preserve">Tenant isolation: Implemented, needs hardening</w:t>
      </w:r>
    </w:p>
    <w:p>
      <w:r>
        <w:t xml:space="preserve">Security middleware: Partially implemented</w:t>
      </w:r>
    </w:p>
    <w:p>
      <w:r>
        <w:t xml:space="preserve">Authentication: Implemented, needs hardening</w:t>
      </w:r>
    </w:p>
    <w:p>
      <w:r>
        <w:t xml:space="preserve">Rate limiting: Partially implemented</w:t>
      </w:r>
    </w:p>
    <w:p>
      <w:r>
        <w:t xml:space="preserve">Audit logging: Partially implemented</w:t>
      </w:r>
    </w:p>
    <w:p>
      <w:r>
        <w:t xml:space="preserve">Deployment architecture: Partially implemented</w:t>
      </w:r>
    </w:p>
    <w:p>
      <w:r>
        <w:t xml:space="preserve">Observability: Partially implemented</w:t>
      </w:r>
    </w:p>
    <w:p/>
    <w:p>
      <w:r>
        <w:t xml:space="preserve">3. Production Deployment Evaluation</w:t>
      </w:r>
    </w:p>
    <w:p/>
    <w:p>
      <w:r>
        <w:t xml:space="preserve">Observed stack:</w:t>
      </w:r>
    </w:p>
    <w:p>
      <w:r>
        <w:t xml:space="preserve">- Next.js App Router</w:t>
      </w:r>
    </w:p>
    <w:p>
      <w:r>
        <w:t xml:space="preserve">- Prisma</w:t>
      </w:r>
    </w:p>
    <w:p>
      <w:r>
        <w:t xml:space="preserve">- PostgreSQL</w:t>
      </w:r>
    </w:p>
    <w:p>
      <w:r>
        <w:t xml:space="preserve">- PM2</w:t>
      </w:r>
    </w:p>
    <w:p>
      <w:r>
        <w:t xml:space="preserve">- NGINX</w:t>
      </w:r>
    </w:p>
    <w:p>
      <w:r>
        <w:t xml:space="preserve">- Linux VPS</w:t>
      </w:r>
    </w:p>
    <w:p/>
    <w:p>
      <w:r>
        <w:t xml:space="preserve">Findings:</w:t>
      </w:r>
    </w:p>
    <w:p>
      <w:r>
        <w:t xml:space="preserve">- builds complete successfully in production mode</w:t>
      </w:r>
    </w:p>
    <w:p>
      <w:r>
        <w:t xml:space="preserve">- runtime stability is currently poor because the root route returns 500</w:t>
      </w:r>
    </w:p>
    <w:p>
      <w:r>
        <w:t xml:space="preserve">- deployment safety is manual and vulnerable to mixed-build/runtime states</w:t>
      </w:r>
    </w:p>
    <w:p>
      <w:r>
        <w:t xml:space="preserve">- migration safety has useful checks, but release discipline is still weak</w:t>
      </w:r>
    </w:p>
    <w:p>
      <w:r>
        <w:t xml:space="preserve">- environment configuration needs hardening; placeholder Upstash values were observed in deployed PM2 env</w:t>
      </w:r>
    </w:p>
    <w:p>
      <w:r>
        <w:t xml:space="preserve">- observability exists but still requires shell-level intervention for root-cause analysis</w:t>
      </w:r>
    </w:p>
    <w:p>
      <w:r>
        <w:t xml:space="preserve">- failure recovery is limited to manual rebuild and PM2 restart patterns</w:t>
      </w:r>
    </w:p>
    <w:p/>
    <w:p>
      <w:r>
        <w:t xml:space="preserve">4. Public Product Findings</w:t>
      </w:r>
    </w:p>
    <w:p/>
    <w:p>
      <w:r>
        <w:t xml:space="preserve">Verified live behavior:</w:t>
      </w:r>
    </w:p>
    <w:p>
      <w:r>
        <w:t xml:space="preserve">- civicmetrix.com root is failing</w:t>
      </w:r>
    </w:p>
    <w:p>
      <w:r>
        <w:t xml:space="preserve">- civicmetrix.com/public/city-of-woodburn renders a usable public municipal dashboard</w:t>
      </w:r>
    </w:p>
    <w:p>
      <w:r>
        <w:t xml:space="preserve">- civicmetrix.com/public/city-of-woodburn/report-issue renders a usable public issue-reporting flow</w:t>
      </w:r>
    </w:p>
    <w:p/>
    <w:p>
      <w:r>
        <w:t xml:space="preserve">Product readiness:</w:t>
      </w:r>
    </w:p>
    <w:p>
      <w:r>
        <w:t xml:space="preserve">- strong enough for internal demos and design-partner conversations</w:t>
      </w:r>
    </w:p>
    <w:p>
      <w:r>
        <w:t xml:space="preserve">- not stable enough for city pilot commitments</w:t>
      </w:r>
    </w:p>
    <w:p/>
    <w:p>
      <w:r>
        <w:t xml:space="preserve">5. Priority Technical Risks</w:t>
      </w:r>
    </w:p>
    <w:p/>
    <w:p>
      <w:r>
        <w:t xml:space="preserve">- reproducible Next.js runtime error: InvariantError, manifests singleton not initialized</w:t>
      </w:r>
    </w:p>
    <w:p>
      <w:r>
        <w:t xml:space="preserve">- root production route unavailable</w:t>
      </w:r>
    </w:p>
    <w:p>
      <w:r>
        <w:t xml:space="preserve">- global rate limiting can degrade in unsafe ways when external limiter configuration is absent or placeholder</w:t>
      </w:r>
    </w:p>
    <w:p>
      <w:r>
        <w:t xml:space="preserve">- deployment workflow lacks release isolation and rollback safety</w:t>
      </w:r>
    </w:p>
    <w:p>
      <w:r>
        <w:t xml:space="preserve">- ingestion breadth exceeds operator-grade reliability and reconciliation tooling</w:t>
      </w:r>
    </w:p>
    <w:p/>
    <w:p>
      <w:r>
        <w:t xml:space="preserve">6. Updated Maturity Score</w:t>
      </w:r>
    </w:p>
    <w:p/>
    <w:p>
      <w:r>
        <w:t xml:space="preserve">Score: 61 / 100</w:t>
      </w:r>
    </w:p>
    <w:p>
      <w:r>
        <w:t xml:space="preserve">Classification: Pre-Production</w:t>
      </w:r>
    </w:p>
    <w:p/>
    <w:p>
      <w:r>
        <w:t xml:space="preserve">7. Recommended Technical Sequence</w:t>
      </w:r>
    </w:p>
    <w:p/>
    <w:p>
      <w:r>
        <w:t xml:space="preserve">1. Stabilize runtime and remove root-route 500 failures.</w:t>
      </w:r>
    </w:p>
    <w:p>
      <w:r>
        <w:t xml:space="preserve">2. Harden deployment, rollback, and release verification.</w:t>
      </w:r>
    </w:p>
    <w:p>
      <w:r>
        <w:t xml:space="preserve">3. Fix environment posture and rate-limit safety.</w:t>
      </w:r>
    </w:p>
    <w:p>
      <w:r>
        <w:t xml:space="preserve">4. Expand observability and failure diagnostics.</w:t>
      </w:r>
    </w:p>
    <w:p>
      <w:r>
        <w:t xml:space="preserve">5. Finish ingestion hardening and operator tooling.</w:t>
      </w:r>
    </w:p>
    <w:p>
      <w:r>
        <w:t xml:space="preserve">6. Only then expand civic intelligence and government deployment posture.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CivicMetrix Technical Evaluation Updated 2026</dc:title>
  <dc:creator>OpenAI Codex</dc:creator>
  <cp:lastModifiedBy>OpenAI Codex</cp:lastModifiedBy>
  <dcterms:created xsi:type="dcterms:W3CDTF">2026-03-09T21:27:25+00:00</dcterms:created>
  <dcterms:modified xsi:type="dcterms:W3CDTF">2026-03-09T21:27:25+00:00</dcterms:modified>
</cp:coreProperties>
</file>